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213A9" w:rsidRPr="00EA7A47" w:rsidRDefault="004213A9" w:rsidP="004213A9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>
        <w:rPr>
          <w:rFonts w:eastAsia="標楷體" w:hint="eastAsia"/>
          <w:b/>
          <w:color w:val="auto"/>
          <w:sz w:val="32"/>
          <w:szCs w:val="32"/>
          <w:u w:val="single"/>
        </w:rPr>
        <w:t xml:space="preserve"> 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 xml:space="preserve"> 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proofErr w:type="gramStart"/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</w:t>
      </w:r>
      <w:proofErr w:type="gramEnd"/>
      <w:r>
        <w:rPr>
          <w:rFonts w:eastAsia="標楷體" w:hint="eastAsia"/>
          <w:b/>
          <w:sz w:val="32"/>
          <w:szCs w:val="32"/>
          <w:u w:val="single"/>
        </w:rPr>
        <w:t>魏旭鴻</w:t>
      </w:r>
      <w:proofErr w:type="gramStart"/>
      <w:r w:rsidRPr="00EA7A47">
        <w:rPr>
          <w:rFonts w:eastAsia="標楷體"/>
          <w:b/>
          <w:sz w:val="32"/>
          <w:szCs w:val="32"/>
          <w:u w:val="single"/>
        </w:rPr>
        <w:t>＿＿＿</w:t>
      </w:r>
      <w:proofErr w:type="gramEnd"/>
    </w:p>
    <w:p w:rsidR="004213A9" w:rsidRPr="00FC1B4B" w:rsidRDefault="004213A9" w:rsidP="004213A9">
      <w:pPr>
        <w:pStyle w:val="aff0"/>
        <w:numPr>
          <w:ilvl w:val="0"/>
          <w:numId w:val="35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4213A9" w:rsidRDefault="004213A9" w:rsidP="004213A9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>
        <w:rPr>
          <w:rFonts w:ascii="標楷體" w:eastAsia="標楷體" w:hAnsi="標楷體" w:cs="標楷體"/>
        </w:rPr>
        <w:sym w:font="Wingdings 2" w:char="F052"/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4213A9" w:rsidRDefault="004213A9" w:rsidP="004213A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4213A9" w:rsidRPr="00FC1B4B" w:rsidRDefault="004213A9" w:rsidP="004213A9">
      <w:pPr>
        <w:pStyle w:val="aff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505AD9">
        <w:rPr>
          <w:rFonts w:eastAsia="標楷體" w:hint="eastAsia"/>
          <w:b/>
          <w:sz w:val="24"/>
          <w:szCs w:val="24"/>
        </w:rPr>
        <w:t>四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="00505AD9">
        <w:rPr>
          <w:rFonts w:eastAsia="標楷體" w:hint="eastAsia"/>
          <w:sz w:val="24"/>
          <w:szCs w:val="24"/>
        </w:rPr>
        <w:t>四</w:t>
      </w:r>
      <w:r w:rsidRPr="00FC1B4B">
        <w:rPr>
          <w:rFonts w:eastAsia="標楷體"/>
          <w:b/>
          <w:sz w:val="24"/>
          <w:szCs w:val="24"/>
        </w:rPr>
        <w:t xml:space="preserve"> 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12196C" w:rsidRDefault="00504BCC" w:rsidP="00421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3910AB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3910AB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C743A" w:rsidRPr="00434C48" w:rsidTr="003910AB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3A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0C743A" w:rsidRPr="00EC7948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0C743A" w:rsidRPr="001D3382" w:rsidRDefault="000C743A" w:rsidP="000C743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了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解二元一次聯立方程式，及其解的意義，並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月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夠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列出二元一次聯立方程式。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會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使用</w:t>
            </w:r>
            <w:proofErr w:type="gramStart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代入消去</w:t>
            </w:r>
            <w:proofErr w:type="gramEnd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法與加減消去法解二元一次方程式的解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或根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3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知道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平面直角坐標系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的觀念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4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有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力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在直角坐標平面上描繪二元一次方程式的圖形。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5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知道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二元一次</w:t>
            </w:r>
            <w:proofErr w:type="gramStart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聯立方程式的幾何</w:t>
            </w:r>
            <w:proofErr w:type="gramEnd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意義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及在平面上的交會坐標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6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能理解比、比例式、正比、反比的意義，並能解決生活中有關比例的問題。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7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熟練</w:t>
            </w:r>
            <w:proofErr w:type="gramStart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比例式的基本</w:t>
            </w:r>
            <w:proofErr w:type="gramEnd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運算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能力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8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了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解不等式的意義。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9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從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由具體情境中列出簡單的一元一次不等式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的能力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10AB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10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會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解出一元一次不等式，並在</w:t>
            </w:r>
            <w:proofErr w:type="gramStart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數線上</w:t>
            </w:r>
            <w:proofErr w:type="gramEnd"/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標示相關的線段。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能將原始資料整理成次數分配表，並製作統計圖形，來顯示資料蘊含的意義。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可以能夠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報讀或解讀生活中的統計圖表。</w:t>
            </w:r>
          </w:p>
          <w:p w:rsidR="003910AB" w:rsidRPr="00AA6B35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3.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能有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平均數、中位數與眾數</w:t>
            </w: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的認知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14.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認識點、直線、線段、射線、角、三角形、多邊形、正多邊形及其符號的標示。</w:t>
            </w:r>
          </w:p>
          <w:p w:rsidR="003910AB" w:rsidRPr="00CE4E04" w:rsidRDefault="003910AB" w:rsidP="003910AB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15.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能理解線對稱圖形的意義及做出線對稱的圖形。</w:t>
            </w:r>
          </w:p>
          <w:p w:rsidR="000C743A" w:rsidRPr="00DA591D" w:rsidRDefault="003910AB" w:rsidP="001F094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4E04">
              <w:rPr>
                <w:rFonts w:ascii="新細明體" w:eastAsia="新細明體" w:hAnsi="新細明體" w:cs="新細明體"/>
                <w:snapToGrid w:val="0"/>
                <w:sz w:val="22"/>
                <w:szCs w:val="22"/>
              </w:rPr>
              <w:t>16.</w:t>
            </w:r>
            <w:r>
              <w:rPr>
                <w:rFonts w:ascii="新細明體" w:eastAsia="新細明體" w:hAnsi="新細明體" w:cs="新細明體"/>
                <w:snapToGrid w:val="0"/>
                <w:sz w:val="22"/>
                <w:szCs w:val="22"/>
              </w:rPr>
              <w:t xml:space="preserve"> </w:t>
            </w:r>
            <w:r w:rsidRPr="00CE4E04">
              <w:rPr>
                <w:rFonts w:ascii="新細明體" w:eastAsia="新細明體" w:hAnsi="新細明體" w:cs="新細明體"/>
                <w:snapToGrid w:val="0"/>
                <w:sz w:val="22"/>
                <w:szCs w:val="22"/>
              </w:rPr>
              <w:t>能</w:t>
            </w:r>
            <w:r w:rsidR="001F094E">
              <w:rPr>
                <w:rFonts w:ascii="新細明體" w:eastAsia="新細明體" w:hAnsi="新細明體" w:cs="新細明體" w:hint="eastAsia"/>
                <w:snapToGrid w:val="0"/>
                <w:sz w:val="22"/>
                <w:szCs w:val="22"/>
              </w:rPr>
              <w:t>知道</w:t>
            </w:r>
            <w:r w:rsidRPr="00CE4E04">
              <w:rPr>
                <w:rFonts w:ascii="新細明體" w:eastAsia="新細明體" w:hAnsi="新細明體" w:cs="新細明體"/>
                <w:snapToGrid w:val="0"/>
                <w:sz w:val="22"/>
                <w:szCs w:val="22"/>
              </w:rPr>
              <w:t>立體圖形視圖的意義及繪製對應方向的視圖，並根據視圖判斷觀察的方向。</w:t>
            </w:r>
          </w:p>
        </w:tc>
      </w:tr>
    </w:tbl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0C743A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新細明體" w:eastAsia="新細明體" w:hAnsi="新細明體" w:cs="新細明體"/>
          <w:noProof/>
          <w:snapToGrid w:val="0"/>
          <w:sz w:val="22"/>
          <w:szCs w:val="22"/>
        </w:rPr>
        <mc:AlternateContent>
          <mc:Choice Requires="wpg">
            <w:drawing>
              <wp:inline distT="0" distB="0" distL="0" distR="0" wp14:anchorId="0A1F95F8" wp14:editId="78C8F427">
                <wp:extent cx="1418590" cy="3823335"/>
                <wp:effectExtent l="0" t="0" r="29210" b="62865"/>
                <wp:docPr id="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8590" cy="3823335"/>
                          <a:chOff x="9286" y="3673"/>
                          <a:chExt cx="2234" cy="6021"/>
                        </a:xfrm>
                      </wpg:grpSpPr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3673"/>
                            <a:ext cx="2234" cy="8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910AB" w:rsidRPr="008467E3" w:rsidRDefault="003910AB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二元一次</w:t>
                              </w:r>
                            </w:p>
                            <w:p w:rsidR="003910AB" w:rsidRPr="00B01C05" w:rsidRDefault="003910AB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聯立方程式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4873"/>
                            <a:ext cx="2234" cy="8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910AB" w:rsidRPr="00B01C05" w:rsidRDefault="003910AB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直角坐標與二元一次方程式的圖形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6124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910AB" w:rsidRPr="00B01C05" w:rsidRDefault="003910AB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比與比例式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7090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910AB" w:rsidRPr="00B01C05" w:rsidRDefault="003910AB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一元一次不等式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409" y="4507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395" y="5758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395" y="6748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9070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910AB" w:rsidRPr="00B01C05" w:rsidRDefault="003910AB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生活中的幾何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392" y="8704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394" y="7714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8080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910AB" w:rsidRPr="00B01C05" w:rsidRDefault="003910AB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統計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F95F8" id="群組 11" o:spid="_x0000_s1026" style="width:111.7pt;height:301.05pt;mso-position-horizontal-relative:char;mso-position-vertical-relative:line" coordorigin="9286,3673" coordsize="2234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9286;top:3673;width:223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910AB" w:rsidRPr="008467E3" w:rsidRDefault="003910AB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二元一次</w:t>
                        </w:r>
                      </w:p>
                      <w:p w:rsidR="003910AB" w:rsidRPr="00B01C05" w:rsidRDefault="003910AB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聯立方程式</w:t>
                        </w:r>
                      </w:p>
                    </w:txbxContent>
                  </v:textbox>
                </v:shape>
                <v:shape id="文字方塊 2" o:spid="_x0000_s1028" type="#_x0000_t202" style="position:absolute;left:9286;top:4873;width:2234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910AB" w:rsidRPr="00B01C05" w:rsidRDefault="003910AB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直角坐標與二元一次方程式的圖形</w:t>
                        </w:r>
                      </w:p>
                    </w:txbxContent>
                  </v:textbox>
                </v:shape>
                <v:shape id="文字方塊 2" o:spid="_x0000_s1029" type="#_x0000_t202" style="position:absolute;left:9286;top:6124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910AB" w:rsidRPr="00B01C05" w:rsidRDefault="003910AB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比與比例式</w:t>
                        </w:r>
                      </w:p>
                    </w:txbxContent>
                  </v:textbox>
                </v:shape>
                <v:shape id="文字方塊 2" o:spid="_x0000_s1030" type="#_x0000_t202" style="position:absolute;left:9286;top:7090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910AB" w:rsidRPr="00B01C05" w:rsidRDefault="003910AB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一元一次不等式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1" type="#_x0000_t32" style="position:absolute;left:10409;top:4507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" strokecolor="#95b3d7" strokeweight="1pt">
                  <v:stroke endarrow="block"/>
                  <v:shadow color="#243f60" opacity=".5" offset="1pt"/>
                </v:shape>
                <v:shape id="AutoShape 18" o:spid="_x0000_s1032" type="#_x0000_t32" style="position:absolute;left:10395;top:5758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" strokecolor="#95b3d7" strokeweight="1pt">
                  <v:stroke endarrow="block"/>
                  <v:shadow color="#243f60" opacity=".5" offset="1pt"/>
                </v:shape>
                <v:shape id="AutoShape 19" o:spid="_x0000_s1033" type="#_x0000_t32" style="position:absolute;left:10395;top:6748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" strokecolor="#95b3d7" strokeweight="1pt">
                  <v:stroke endarrow="block"/>
                  <v:shadow color="#243f60" opacity=".5" offset="1pt"/>
                </v:shape>
                <v:shape id="文字方塊 2" o:spid="_x0000_s1034" type="#_x0000_t202" style="position:absolute;left:9286;top:9070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910AB" w:rsidRPr="00B01C05" w:rsidRDefault="003910AB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生活中的幾何</w:t>
                        </w:r>
                      </w:p>
                    </w:txbxContent>
                  </v:textbox>
                </v:shape>
                <v:shape id="AutoShape 21" o:spid="_x0000_s1035" type="#_x0000_t32" style="position:absolute;left:10392;top:8704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" strokecolor="#95b3d7" strokeweight="1pt">
                  <v:stroke endarrow="block"/>
                  <v:shadow color="#243f60" opacity=".5" offset="1pt"/>
                </v:shape>
                <v:shape id="AutoShape 21" o:spid="_x0000_s1036" type="#_x0000_t32" style="position:absolute;left:10394;top:7714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" strokecolor="#95b3d7" strokeweight="1pt">
                  <v:stroke endarrow="block"/>
                  <v:shadow color="#243f60" opacity=".5" offset="1pt"/>
                </v:shape>
                <v:shape id="文字方塊 2" o:spid="_x0000_s1037" type="#_x0000_t202" style="position:absolute;left:9286;top:8080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3910AB" w:rsidRPr="00B01C05" w:rsidRDefault="003910AB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統計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3910AB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3910AB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3910AB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3910AB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3910AB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3910AB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3910AB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3910AB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3910AB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3910AB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3910AB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3910AB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0C743A">
        <w:trPr>
          <w:trHeight w:val="425"/>
        </w:trPr>
        <w:tc>
          <w:tcPr>
            <w:tcW w:w="1271" w:type="dxa"/>
            <w:vMerge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3910A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3910A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25128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025128" w:rsidRPr="00BC49C6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第1章二元一次聯立方程式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500692" w:rsidRDefault="00025128" w:rsidP="0002512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500692" w:rsidRDefault="00025128" w:rsidP="0002512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25128" w:rsidRPr="000C743A" w:rsidRDefault="00025128" w:rsidP="0002512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025128" w:rsidRPr="00BC49C6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proofErr w:type="gramStart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1-2解二元一次聯立方程式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25128" w:rsidRPr="000C743A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025128" w:rsidRPr="00BC49C6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1-2解二元一次聯立方程式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【環境教育】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25128" w:rsidRPr="000C743A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-3應用問題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25128" w:rsidRPr="000C743A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1-3應用問題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25128" w:rsidRPr="000C743A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g-Ⅳ-1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G-7-1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平面直角坐標系：以平面直角坐標系、方位距離標定位置；平面直角坐標系及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第2章直角坐標與二元一次方程式的圖形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25128" w:rsidRPr="000C743A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0251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025128" w:rsidRPr="00442DBB" w:rsidRDefault="00025128" w:rsidP="0002512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</w:t>
            </w:r>
            <w:proofErr w:type="gramStart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第1次段</w:t>
            </w:r>
            <w:proofErr w:type="gramEnd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複習考試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025128" w:rsidRPr="00601F1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g-Ⅳ-1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G-7-1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平面直角坐標系：以平面直角坐標系、方位距離標定位置；平面直角坐標系及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2-1直角坐標平面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直角坐標上能描繪與理解二元一次方程式的直線圖形，以及二元一次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</w:t>
            </w:r>
            <w:r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  <w:t>的線</w:t>
            </w:r>
            <w:proofErr w:type="gramEnd"/>
            <w:r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  <w:t>交點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G-7-1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平面直角坐標系：以平面直角坐標系、方位距離標定位置；平面直角坐標系及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2-2二元一次方程式的圖形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:rsidR="00025128" w:rsidRPr="00BC49C6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proofErr w:type="gramStart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第3章比與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比例式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3-1比例式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025128" w:rsidRPr="00BC49C6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proofErr w:type="gramStart"/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25128" w:rsidRPr="000C790B" w:rsidRDefault="00025128" w:rsidP="00025128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比例式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3-2正比與反比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6537FF" w:rsidRDefault="00025128" w:rsidP="0002512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:rsidR="00025128" w:rsidRPr="006537FF" w:rsidRDefault="00025128" w:rsidP="0002512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025128" w:rsidRPr="006537FF" w:rsidRDefault="00025128" w:rsidP="00025128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lastRenderedPageBreak/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</w:t>
            </w:r>
            <w:proofErr w:type="gramStart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第2次段</w:t>
            </w:r>
            <w:proofErr w:type="gramEnd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複習準備段考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a-Ⅳ-3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理解一元一次不等式的意義，並應用於標示數的範圍和其在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的圖形，以及使用不等式的數學符號描述情境，與人溝通。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A-7-7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一元一次不等式的意義：不等式的意義；具體情境中列出一元一次不等式。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A-7-8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一元一次不等式的解與應用：單一的一元一次不等式的解；在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標示解的範圍；應用問題。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第4章一元一次不等式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a-Ⅳ-3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理解一元一次不等式的意義，並應用於標示數的範圍和其在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的圖形，以及使用不等式的數學符號描述情境，與人溝通。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A-7-7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一元一次不等式的意義：不等式的意義；具體情境中列出一元一次不等式。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A-7-8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一元一次不等式的解與應用：單一的一元一次不等式的解；在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標示解的範圍；應用問題。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4-2解一元一次不等式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025128" w:rsidRPr="00BC49C6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</w:t>
            </w:r>
            <w:proofErr w:type="gramStart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d-Ⅳ-1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理解常用統計圖表，並能運用簡單統計量分析資料的特性及使用統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計軟體的資訊表徵，與人溝通。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 xml:space="preserve">D-7-1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統計圖表：蒐集生活中常見的數據資料，整理並繪製成含有原始資料或百分率的統計圖表：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直方圖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、長條圖、圓形圖、折線圖、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列聯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表。遇到複雜數據時可使用計算機輔助，教師可使用電腦應用軟體演示教授。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 xml:space="preserve">D-7-2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統計數據：用平均數、中位數與眾數描述一組資料的特性；使用計算機的「M+」或「Σ」鍵計算平均數。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第5章統計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d-Ⅳ-1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D-7-1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統計圖表：蒐集生活中常見的數據資料，整理並繪製成含有原始資料或百分率的統計圖表：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直方圖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、長條圖、圓形圖、折線圖、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列聯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表。遇到複雜數據時可使用計算機輔助，教師可使用電腦應用軟體演示教授。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D-7-2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統計數據：用平均數、中位數與眾數描述一組資料的特性；使用計算機的「M+」或「Σ」鍵計算平均數。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第6章生活中的幾何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3910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理解線對稱的意義和線對稱圖形的幾何性質，並能應用於解決幾何與日常生活的問題。</w:t>
            </w:r>
          </w:p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s-Ⅳ-16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S-7-2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三視圖：立體圖形的前視圖、上視圖、左(右)視圖。立體圖形限制內嵌於3×3×3的正方體且不得中空。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S-7-4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線對稱的性質：對稱線段等長；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對稱角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相等；對稱點的連線段會被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對稱軸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垂直平分。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S-7-5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線對稱的基本圖形：等腰三角形；正方形；菱形；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箏形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；正多邊形。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6-1垂直、線對稱與三視圖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025128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25128" w:rsidRPr="006177B6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512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5128" w:rsidRPr="00B26C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25128" w:rsidRDefault="00025128" w:rsidP="0002512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:rsidR="00025128" w:rsidRPr="00B342F5" w:rsidRDefault="00025128" w:rsidP="0002512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025128" w:rsidRPr="00B342F5" w:rsidRDefault="00025128" w:rsidP="0002512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025128" w:rsidRPr="00B342F5" w:rsidRDefault="00025128" w:rsidP="0002512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025128" w:rsidRPr="001A3644" w:rsidRDefault="00025128" w:rsidP="00025128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5128" w:rsidRDefault="00025128" w:rsidP="000251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複習,準備段考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25128" w:rsidRPr="00F47389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25128" w:rsidRPr="00DA591D" w:rsidRDefault="00025128" w:rsidP="00025128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5128" w:rsidRDefault="00025128" w:rsidP="0002512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128" w:rsidRPr="00500692" w:rsidRDefault="00025128" w:rsidP="0002512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EC7BEA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sym w:font="Wingdings 2" w:char="F052"/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B2FD9" w:rsidRPr="00477E93" w:rsidRDefault="004C2AD5" w:rsidP="00477E93">
      <w:pPr>
        <w:rPr>
          <w:rFonts w:ascii="標楷體" w:eastAsia="標楷體" w:hAnsi="標楷體" w:cs="標楷體" w:hint="eastAsia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p w:rsidR="00AB2FD9" w:rsidRDefault="00AB2FD9" w:rsidP="00AB2FD9"/>
    <w:p w:rsidR="00A30498" w:rsidRPr="00AB2FD9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AB2FD9" w:rsidSect="00BD4970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10" w:rsidRDefault="004A2110">
      <w:r>
        <w:separator/>
      </w:r>
    </w:p>
  </w:endnote>
  <w:endnote w:type="continuationSeparator" w:id="0">
    <w:p w:rsidR="004A2110" w:rsidRDefault="004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夹发砰">
    <w:altName w:val="Segoe Print"/>
    <w:charset w:val="00"/>
    <w:family w:val="auto"/>
    <w:pitch w:val="default"/>
  </w:font>
  <w:font w:name="文鼎中黑">
    <w:panose1 w:val="020B0609000000000000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0AB" w:rsidRDefault="003910A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10" w:rsidRDefault="004A2110">
      <w:r>
        <w:separator/>
      </w:r>
    </w:p>
  </w:footnote>
  <w:footnote w:type="continuationSeparator" w:id="0">
    <w:p w:rsidR="004A2110" w:rsidRDefault="004A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29"/>
  </w:num>
  <w:num w:numId="11">
    <w:abstractNumId w:val="32"/>
  </w:num>
  <w:num w:numId="12">
    <w:abstractNumId w:val="33"/>
  </w:num>
  <w:num w:numId="13">
    <w:abstractNumId w:val="20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5128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217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C743A"/>
    <w:rsid w:val="000C790B"/>
    <w:rsid w:val="000D26F4"/>
    <w:rsid w:val="000D4140"/>
    <w:rsid w:val="000E334A"/>
    <w:rsid w:val="000E67EC"/>
    <w:rsid w:val="000E7B47"/>
    <w:rsid w:val="000F202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094E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173EF"/>
    <w:rsid w:val="00221BF0"/>
    <w:rsid w:val="002226C9"/>
    <w:rsid w:val="002241E2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12E4"/>
    <w:rsid w:val="00382A13"/>
    <w:rsid w:val="003910AB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13A9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77E93"/>
    <w:rsid w:val="00481A87"/>
    <w:rsid w:val="004843EC"/>
    <w:rsid w:val="0048605F"/>
    <w:rsid w:val="00490278"/>
    <w:rsid w:val="00493294"/>
    <w:rsid w:val="00497E93"/>
    <w:rsid w:val="004A2110"/>
    <w:rsid w:val="004A46BB"/>
    <w:rsid w:val="004A5072"/>
    <w:rsid w:val="004B0A44"/>
    <w:rsid w:val="004B103C"/>
    <w:rsid w:val="004B18A7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5AD9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4304"/>
    <w:rsid w:val="006177B6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247D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D5102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6C41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2FD9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468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0A4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49A9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C7BEA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B7F29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1.標題文字"/>
    <w:basedOn w:val="a"/>
    <w:rsid w:val="003910AB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91D0-2D94-407C-AEEB-754F7E67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1048</Words>
  <Characters>5976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2018-10-23T01:56:00Z</cp:lastPrinted>
  <dcterms:created xsi:type="dcterms:W3CDTF">2023-12-21T01:34:00Z</dcterms:created>
  <dcterms:modified xsi:type="dcterms:W3CDTF">2024-01-09T08:44:00Z</dcterms:modified>
</cp:coreProperties>
</file>