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1FEFC7" w14:textId="7E255B50" w:rsidR="00585271" w:rsidRPr="00EA7A47" w:rsidRDefault="00585271" w:rsidP="00585271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85271">
        <w:rPr>
          <w:rFonts w:eastAsia="標楷體"/>
          <w:b/>
          <w:color w:val="auto"/>
          <w:sz w:val="32"/>
          <w:szCs w:val="32"/>
        </w:rPr>
        <w:t>新北市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85271">
        <w:rPr>
          <w:rFonts w:eastAsia="標楷體"/>
          <w:b/>
          <w:color w:val="auto"/>
          <w:sz w:val="32"/>
          <w:szCs w:val="32"/>
        </w:rPr>
        <w:t>國民中學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85271">
        <w:rPr>
          <w:rFonts w:eastAsia="標楷體"/>
          <w:b/>
          <w:color w:val="auto"/>
          <w:sz w:val="32"/>
          <w:szCs w:val="32"/>
        </w:rPr>
        <w:t>學年度</w:t>
      </w:r>
      <w:r w:rsidR="00AA3FFE">
        <w:rPr>
          <w:rFonts w:eastAsia="標楷體" w:hint="eastAsia"/>
          <w:b/>
          <w:color w:val="auto"/>
          <w:sz w:val="32"/>
          <w:szCs w:val="32"/>
          <w:u w:val="single"/>
        </w:rPr>
        <w:t>八</w:t>
      </w:r>
      <w:r w:rsidRPr="00585271">
        <w:rPr>
          <w:rFonts w:eastAsia="標楷體"/>
          <w:b/>
          <w:color w:val="auto"/>
          <w:sz w:val="32"/>
          <w:szCs w:val="32"/>
        </w:rPr>
        <w:t>年級第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proofErr w:type="gramStart"/>
      <w:r w:rsidRPr="00585271">
        <w:rPr>
          <w:rFonts w:eastAsia="標楷體"/>
          <w:b/>
          <w:color w:val="auto"/>
          <w:sz w:val="32"/>
          <w:szCs w:val="32"/>
        </w:rPr>
        <w:t>學</w:t>
      </w:r>
      <w:r w:rsidRPr="00EA7A47">
        <w:rPr>
          <w:rFonts w:eastAsia="標楷體"/>
          <w:b/>
          <w:sz w:val="32"/>
          <w:szCs w:val="32"/>
        </w:rPr>
        <w:t>期</w:t>
      </w:r>
      <w:r w:rsidRPr="0097776D">
        <w:rPr>
          <w:rFonts w:eastAsia="標楷體" w:hint="eastAsia"/>
          <w:b/>
          <w:sz w:val="32"/>
          <w:szCs w:val="32"/>
          <w:bdr w:val="single" w:sz="4" w:space="0" w:color="auto"/>
        </w:rPr>
        <w:t>部定</w:t>
      </w:r>
      <w:r w:rsidRPr="00EA7A47">
        <w:rPr>
          <w:rFonts w:eastAsia="標楷體"/>
          <w:b/>
          <w:sz w:val="32"/>
          <w:szCs w:val="32"/>
        </w:rPr>
        <w:t>課程</w:t>
      </w:r>
      <w:proofErr w:type="gramEnd"/>
      <w:r w:rsidRPr="00EA7A47">
        <w:rPr>
          <w:rFonts w:eastAsia="標楷體"/>
          <w:b/>
          <w:sz w:val="32"/>
          <w:szCs w:val="32"/>
        </w:rPr>
        <w:t>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="001B2C7E" w:rsidRPr="001B2C7E">
        <w:rPr>
          <w:rFonts w:eastAsia="標楷體" w:hint="eastAsia"/>
          <w:b/>
          <w:sz w:val="32"/>
          <w:szCs w:val="32"/>
          <w:u w:val="single"/>
        </w:rPr>
        <w:t>數學領域全體教師</w:t>
      </w:r>
    </w:p>
    <w:p w14:paraId="023E76BE" w14:textId="77777777" w:rsidR="00585271" w:rsidRPr="00FC1B4B" w:rsidRDefault="00585271" w:rsidP="00585271">
      <w:pPr>
        <w:pStyle w:val="aff0"/>
        <w:numPr>
          <w:ilvl w:val="0"/>
          <w:numId w:val="40"/>
        </w:numPr>
        <w:tabs>
          <w:tab w:val="left" w:pos="426"/>
          <w:tab w:val="left" w:pos="504"/>
        </w:tabs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14:paraId="315E1B82" w14:textId="36AF7367" w:rsidR="00585271" w:rsidRDefault="00585271" w:rsidP="00585271">
      <w:pPr>
        <w:pStyle w:val="Web"/>
        <w:spacing w:line="360" w:lineRule="auto"/>
        <w:rPr>
          <w:rFonts w:ascii="標楷體" w:eastAsia="標楷體" w:hAnsi="標楷體" w:cs="標楷體"/>
        </w:rPr>
      </w:pPr>
      <w:r w:rsidRPr="00903674"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</w:t>
      </w:r>
      <w:r w:rsidRPr="00903674">
        <w:rPr>
          <w:rFonts w:ascii="標楷體" w:eastAsia="標楷體" w:hAnsi="標楷體" w:cs="標楷體" w:hint="eastAsia"/>
        </w:rPr>
        <w:t xml:space="preserve">  </w:t>
      </w:r>
      <w:r w:rsidRPr="00FC1B4B">
        <w:rPr>
          <w:rFonts w:ascii="Times New Roman" w:eastAsia="標楷體" w:hAnsi="Times New Roman" w:cs="Times New Roman"/>
        </w:rPr>
        <w:t>2.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英語文   </w:t>
      </w:r>
      <w:r w:rsidRPr="00FC1B4B">
        <w:rPr>
          <w:rFonts w:ascii="Times New Roman" w:eastAsia="標楷體" w:hAnsi="Times New Roman" w:cs="Times New Roman"/>
        </w:rPr>
        <w:t>3.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健康與體育  </w:t>
      </w:r>
      <w:r w:rsidRPr="00FC1B4B">
        <w:rPr>
          <w:rFonts w:ascii="Times New Roman" w:eastAsia="標楷體" w:hAnsi="Times New Roman" w:cs="Times New Roman"/>
        </w:rPr>
        <w:t xml:space="preserve"> 4.</w:t>
      </w:r>
      <w:r w:rsidR="001B2C7E">
        <w:rPr>
          <w:rFonts w:ascii="Times New Roman" w:eastAsia="標楷體" w:hAnsi="Times New Roman" w:cs="Times New Roman" w:hint="eastAsia"/>
        </w:rPr>
        <w:t>■</w:t>
      </w:r>
      <w:r w:rsidRPr="00903674">
        <w:rPr>
          <w:rFonts w:ascii="標楷體" w:eastAsia="標楷體" w:hAnsi="標楷體" w:cs="標楷體" w:hint="eastAsia"/>
        </w:rPr>
        <w:t xml:space="preserve">數學   </w:t>
      </w:r>
      <w:r w:rsidRPr="00FC1B4B">
        <w:rPr>
          <w:rFonts w:ascii="Times New Roman" w:eastAsia="標楷體" w:hAnsi="Times New Roman" w:cs="Times New Roman"/>
        </w:rPr>
        <w:t>5.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社會   </w:t>
      </w:r>
      <w:r w:rsidRPr="00FC1B4B">
        <w:rPr>
          <w:rFonts w:ascii="Times New Roman" w:eastAsia="標楷體" w:hAnsi="Times New Roman" w:cs="Times New Roman"/>
        </w:rPr>
        <w:t>6.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藝術  </w:t>
      </w:r>
      <w:r w:rsidRPr="00FC1B4B">
        <w:rPr>
          <w:rFonts w:ascii="Times New Roman" w:eastAsia="標楷體" w:hAnsi="Times New Roman" w:cs="Times New Roman"/>
        </w:rPr>
        <w:t>7.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自然科學 </w:t>
      </w:r>
      <w:r w:rsidRPr="00FC1B4B">
        <w:rPr>
          <w:rFonts w:ascii="Times New Roman" w:eastAsia="標楷體" w:hAnsi="Times New Roman" w:cs="Times New Roman"/>
        </w:rPr>
        <w:t>8.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科技  </w:t>
      </w:r>
      <w:r w:rsidRPr="00FC1B4B">
        <w:rPr>
          <w:rFonts w:ascii="Times New Roman" w:eastAsia="標楷體" w:hAnsi="Times New Roman" w:cs="Times New Roman"/>
        </w:rPr>
        <w:t>9.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>綜合活動</w:t>
      </w:r>
    </w:p>
    <w:p w14:paraId="025224D2" w14:textId="77777777" w:rsidR="00585271" w:rsidRDefault="00585271" w:rsidP="00585271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 xml:space="preserve">閩南語文 </w:t>
      </w:r>
      <w:r w:rsidRPr="00FC1B4B">
        <w:rPr>
          <w:rFonts w:ascii="Times New Roman" w:eastAsia="標楷體" w:hAnsi="Times New Roman" w:cs="Times New Roman"/>
        </w:rPr>
        <w:t>11.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 xml:space="preserve">客家語文 </w:t>
      </w:r>
      <w:r w:rsidRPr="00FC1B4B">
        <w:rPr>
          <w:rFonts w:ascii="Times New Roman" w:eastAsia="標楷體" w:hAnsi="Times New Roman" w:cs="Times New Roman"/>
        </w:rPr>
        <w:t>12.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 w:rsidRPr="00FC1B4B">
        <w:rPr>
          <w:rFonts w:ascii="Times New Roman" w:eastAsia="標楷體" w:hAnsi="Times New Roman" w:cs="Times New Roman"/>
        </w:rPr>
        <w:t>13.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語  </w:t>
      </w:r>
      <w:r w:rsidRPr="00FC1B4B">
        <w:rPr>
          <w:rFonts w:ascii="Times New Roman" w:eastAsia="標楷體" w:hAnsi="Times New Roman" w:cs="Times New Roman"/>
        </w:rPr>
        <w:t xml:space="preserve">14. </w:t>
      </w:r>
      <w:r>
        <w:rPr>
          <w:rFonts w:ascii="標楷體" w:eastAsia="標楷體" w:hAnsi="標楷體" w:cs="Times New Roman" w:hint="eastAsia"/>
        </w:rPr>
        <w:t>□臺灣手語</w:t>
      </w:r>
    </w:p>
    <w:p w14:paraId="245B478F" w14:textId="617BA1A2"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  <w:u w:val="single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FC1B4B">
        <w:rPr>
          <w:rFonts w:eastAsia="標楷體"/>
          <w:sz w:val="24"/>
          <w:szCs w:val="24"/>
        </w:rPr>
        <w:t>每週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AA3FFE">
        <w:rPr>
          <w:rFonts w:eastAsia="標楷體"/>
          <w:b/>
          <w:sz w:val="24"/>
          <w:szCs w:val="24"/>
        </w:rPr>
        <w:t>4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節，實施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2</w:t>
      </w:r>
      <w:r w:rsidRPr="00FC1B4B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sz w:val="24"/>
          <w:szCs w:val="24"/>
        </w:rPr>
        <w:t xml:space="preserve"> )</w:t>
      </w:r>
      <w:proofErr w:type="gramStart"/>
      <w:r w:rsidRPr="00FC1B4B">
        <w:rPr>
          <w:rFonts w:eastAsia="標楷體"/>
          <w:sz w:val="24"/>
          <w:szCs w:val="24"/>
        </w:rPr>
        <w:t>週</w:t>
      </w:r>
      <w:proofErr w:type="gramEnd"/>
      <w:r w:rsidRPr="00FC1B4B">
        <w:rPr>
          <w:rFonts w:eastAsia="標楷體"/>
          <w:sz w:val="24"/>
          <w:szCs w:val="24"/>
        </w:rPr>
        <w:t>，共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AA3FFE">
        <w:rPr>
          <w:rFonts w:eastAsia="標楷體"/>
          <w:b/>
          <w:sz w:val="24"/>
          <w:szCs w:val="24"/>
        </w:rPr>
        <w:t>80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節。</w:t>
      </w:r>
    </w:p>
    <w:p w14:paraId="5CD5066D" w14:textId="77777777"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FC1B4B">
        <w:rPr>
          <w:rFonts w:ascii="標楷體" w:eastAsia="標楷體" w:hAnsi="標楷體" w:cs="標楷體"/>
          <w:b/>
          <w:sz w:val="24"/>
          <w:szCs w:val="24"/>
        </w:rPr>
        <w:t>課程內涵：</w:t>
      </w:r>
      <w:r w:rsidRPr="00FC1B4B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585271" w:rsidRPr="00434C48" w14:paraId="2FC3B499" w14:textId="77777777" w:rsidTr="00EA276A">
        <w:trPr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6D65" w14:textId="77777777" w:rsidR="00585271" w:rsidRPr="00EA7A47" w:rsidRDefault="00585271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5A7CF" w14:textId="77777777" w:rsidR="00585271" w:rsidRPr="00EA7A47" w:rsidRDefault="00585271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C1B4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</w:t>
            </w:r>
            <w:r w:rsidRPr="00FC1B4B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領域核心素養</w:t>
            </w:r>
          </w:p>
        </w:tc>
      </w:tr>
      <w:tr w:rsidR="00AA3FFE" w:rsidRPr="00434C48" w14:paraId="242C5219" w14:textId="77777777" w:rsidTr="00EA276A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29ED" w14:textId="77777777" w:rsidR="00AA3FFE" w:rsidRDefault="00AA3FFE" w:rsidP="00AA3FF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(至多以</w:t>
            </w:r>
            <w:r w:rsidRPr="00FC1B4B">
              <w:rPr>
                <w:rFonts w:eastAsia="標楷體"/>
                <w:b/>
                <w:color w:val="FF0000"/>
                <w:sz w:val="24"/>
                <w:szCs w:val="24"/>
              </w:rPr>
              <w:t>3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個指標為原則)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14:paraId="0EF9227F" w14:textId="0BC69659" w:rsidR="00AA3FFE" w:rsidRPr="00EC7948" w:rsidRDefault="00AA3FFE" w:rsidP="00AA3FF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06AD1ADD" w14:textId="18169110" w:rsidR="00AA3FFE" w:rsidRPr="00EC7948" w:rsidRDefault="00AA3FFE" w:rsidP="00AA3FF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9EC47A8" w14:textId="6F315500" w:rsidR="00AA3FFE" w:rsidRPr="00EC7948" w:rsidRDefault="00AA3FFE" w:rsidP="00AA3FF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3885DACA" w14:textId="77777777" w:rsidR="00AA3FFE" w:rsidRPr="00EC7948" w:rsidRDefault="00AA3FFE" w:rsidP="00AA3FF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02273A4C" w14:textId="77777777" w:rsidR="00AA3FFE" w:rsidRPr="00EC7948" w:rsidRDefault="00AA3FFE" w:rsidP="00AA3FF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5F430F4" w14:textId="77777777" w:rsidR="00AA3FFE" w:rsidRPr="00EC7948" w:rsidRDefault="00AA3FFE" w:rsidP="00AA3FF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406D516" w14:textId="77777777" w:rsidR="00AA3FFE" w:rsidRPr="00EC7948" w:rsidRDefault="00AA3FFE" w:rsidP="00AA3FF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452992AB" w14:textId="7F8FAD8D" w:rsidR="00AA3FFE" w:rsidRPr="00EC7948" w:rsidRDefault="00AA3FFE" w:rsidP="00AA3FF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66EC96B1" w14:textId="77777777" w:rsidR="00AA3FFE" w:rsidRPr="001D3382" w:rsidRDefault="00AA3FFE" w:rsidP="00AA3FF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BCAB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數-J-A1 對於學習數學有信心和正向態度，能使用適當的數學語言進行溝通，並能將所學應用於日常生活中。</w:t>
            </w:r>
          </w:p>
          <w:p w14:paraId="7C0BF7A2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數-J-A2 具備有理數、根式、坐標系之運作能力，並能以符號代表數或幾何物件，執行運算與推論，在生活情境或可理解的想像情境中，分析本質以解決問題。</w:t>
            </w:r>
          </w:p>
          <w:p w14:paraId="72280A71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數-J-A3 具備識別現實生活問題和數學的關聯的能力，可從多元、彈性角度擬訂問題解決計畫，並能將問題解答轉化於真實世界。</w:t>
            </w:r>
          </w:p>
          <w:p w14:paraId="36422FB0" w14:textId="0525965A" w:rsidR="00AA3FFE" w:rsidRPr="00AA3FFE" w:rsidRDefault="00AA3FFE" w:rsidP="00AA3FFE">
            <w:pPr>
              <w:pStyle w:val="Web"/>
              <w:snapToGrid w:val="0"/>
              <w:spacing w:before="0" w:beforeAutospacing="0" w:after="0" w:afterAutospacing="0" w:line="240" w:lineRule="atLeast"/>
              <w:rPr>
                <w:color w:val="FF0000"/>
              </w:rPr>
            </w:pPr>
            <w:r w:rsidRPr="00AA3FFE">
              <w:rPr>
                <w:snapToGrid w:val="0"/>
              </w:rPr>
              <w:t>數-J-C2 樂於與他人良好互動與溝通以解決問題，並欣賞問題的多元解法。</w:t>
            </w:r>
          </w:p>
        </w:tc>
      </w:tr>
    </w:tbl>
    <w:p w14:paraId="535656C8" w14:textId="77777777" w:rsidR="00440A20" w:rsidRPr="00585271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324C1E5C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2D3571E2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765EC95C" w14:textId="66C1D56E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2D5FBB98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CAC82B8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7CB63442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111FB82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08E81B1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4B64FFC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2640D145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74FFD18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1516AE3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2226636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35C01DB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67D30D35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1FA90B1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31B9F6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5BF7D7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E3D6E3C" w14:textId="4101BE9A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5BAE77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1E4F6B46" w14:textId="1866BAE2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0DF4C235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26AE8D9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17B6DF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73683D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116C59D3" w14:textId="7AF9E3E5" w:rsidR="00A238E9" w:rsidRPr="00BF73D8" w:rsidRDefault="00AA3FF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04BEA62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20F91058" w14:textId="5F5E5578" w:rsidR="00A238E9" w:rsidRPr="00BF73D8" w:rsidRDefault="00AA3FF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204DC269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01CB349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6BAE17D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0D584C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6A537F7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2759C9F5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6228093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4F753D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F58EB9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61523945" w14:textId="6AB7AA04" w:rsidR="00A238E9" w:rsidRPr="00BF73D8" w:rsidRDefault="00AA3FF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2A6C083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0D844BBA" w14:textId="5FA8D31B" w:rsidR="00A238E9" w:rsidRPr="00BF73D8" w:rsidRDefault="00AA3FF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1388E870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3AA5760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8ACA81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2B9DFF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7FD0C2A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6C8003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1BD3AE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4AE4409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649DF9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5B13619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1193F7D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74978AA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6EE57099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5C750FB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1E8E8D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F38BE7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2EEFD6F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42158AC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4F78F89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0C34E646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731DA32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309F07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F5A7CC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0D7130E4" w14:textId="23025B48" w:rsidR="00A238E9" w:rsidRPr="00BF73D8" w:rsidRDefault="00AA3FF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A6D4B7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5DF49CEC" w14:textId="2C74AE5A" w:rsidR="00A238E9" w:rsidRPr="00BF73D8" w:rsidRDefault="00AA3FF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30BE00BA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6472CB6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22F2A65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1E4CCC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519087F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1E26EEDE" w14:textId="77777777" w:rsidTr="00414767">
        <w:trPr>
          <w:trHeight w:val="360"/>
        </w:trPr>
        <w:tc>
          <w:tcPr>
            <w:tcW w:w="1271" w:type="dxa"/>
            <w:vMerge/>
          </w:tcPr>
          <w:p w14:paraId="042EB72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F3586B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37D3C9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468A7C91" w14:textId="0C0AE102" w:rsidR="00A238E9" w:rsidRPr="00BF73D8" w:rsidRDefault="00AA3FF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9D9AF5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3F28E005" w14:textId="13517A54" w:rsidR="00A238E9" w:rsidRPr="00BF73D8" w:rsidRDefault="00AA3FF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5D61FB00" w14:textId="77777777" w:rsidTr="00414767">
        <w:trPr>
          <w:trHeight w:val="322"/>
        </w:trPr>
        <w:tc>
          <w:tcPr>
            <w:tcW w:w="1271" w:type="dxa"/>
            <w:vMerge/>
          </w:tcPr>
          <w:p w14:paraId="56A6865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4D7C098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A863EA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7B1F93B7" w14:textId="0FFD8603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572D30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2115D39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12E717FA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68F97A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DB9C69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B04A8C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CCAF7C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18FD32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5A4347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77CB28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5D90EC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319A5B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9F63B4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64C4984" w14:textId="6B9FA675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7AD0E1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501761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41C615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FCF32A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AD707A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64DB3E4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DFAEF0C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EB16231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610F2E7" w14:textId="77777777" w:rsidR="00FE32B0" w:rsidRPr="00FE32B0" w:rsidRDefault="00FE32B0" w:rsidP="00FE32B0">
      <w:pPr>
        <w:spacing w:line="0" w:lineRule="atLeast"/>
        <w:ind w:left="23" w:firstLine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六、</w:t>
      </w:r>
      <w:r w:rsidRPr="00FE32B0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FE32B0" w:rsidRPr="002026C7" w14:paraId="026072BF" w14:textId="77777777" w:rsidTr="00EA276A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43608E" w14:textId="77777777"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2337" w14:textId="77777777"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3FEA17" w14:textId="77777777"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0470F6" w14:textId="77777777"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6E69D5" w14:textId="77777777"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DEC967" w14:textId="77777777"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E130A8" w14:textId="77777777" w:rsidR="00FE32B0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  <w:p w14:paraId="73149EBB" w14:textId="77777777" w:rsidR="004C0FD5" w:rsidRPr="00EA7A47" w:rsidRDefault="004C0FD5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91A55F4" w14:textId="77777777"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FE32B0" w:rsidRPr="002026C7" w14:paraId="60925C5F" w14:textId="77777777" w:rsidTr="00EA276A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EBBAA" w14:textId="77777777"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23E07" w14:textId="77777777" w:rsidR="00FE32B0" w:rsidRPr="00EA7A47" w:rsidRDefault="00FE32B0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E27825" w14:textId="77777777" w:rsidR="00FE32B0" w:rsidRPr="00EA7A47" w:rsidRDefault="00FE32B0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2808F9" w14:textId="77777777"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ECF0A7" w14:textId="77777777"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D9195A" w14:textId="77777777"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AE4DA3" w14:textId="77777777"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E54C0B" w14:textId="77777777"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9A31610" w14:textId="77777777"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A3FFE" w:rsidRPr="00500692" w14:paraId="42447FA6" w14:textId="77777777" w:rsidTr="00EA276A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E8C50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F89D72A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14:paraId="66105AFE" w14:textId="77777777" w:rsidR="00AA3FFE" w:rsidRPr="00BC49C6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C27A" w14:textId="62B87759" w:rsidR="00AA3FFE" w:rsidRPr="00AA3FFE" w:rsidRDefault="00AA3FFE" w:rsidP="00AA3FFE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</w:rPr>
              <w:t>n-Ⅳ-7 辨識數列的規律性，以數學符號表徵生活中的數</w:t>
            </w:r>
            <w:r w:rsidRPr="00AA3FFE">
              <w:rPr>
                <w:rFonts w:ascii="新細明體" w:eastAsia="新細明體" w:hAnsi="新細明體" w:cs="新細明體"/>
                <w:snapToGrid w:val="0"/>
              </w:rPr>
              <w:lastRenderedPageBreak/>
              <w:t>量關係與規律，認識等差數列與等比數列，並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</w:rPr>
              <w:t>能依首項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</w:rPr>
              <w:t>與公差或公比計算其他各項。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28754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N-8-3 認識數列：生活中常見的數列及其規律性（包括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圖形的規律性）。</w:t>
            </w:r>
          </w:p>
          <w:p w14:paraId="6C5493FD" w14:textId="2B288F8B" w:rsidR="00AA3FFE" w:rsidRPr="00AA3FFE" w:rsidRDefault="00AA3FFE" w:rsidP="00AA3FFE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N-8-4 等差數列：等差數列；給定首項、公差計算等差數列的一般項。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AF4168" w14:textId="77777777" w:rsidR="00AA3FFE" w:rsidRPr="00AA3FFE" w:rsidRDefault="00AA3FFE" w:rsidP="00AA3FFE">
            <w:pPr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第1章數列與級數</w:t>
            </w:r>
          </w:p>
          <w:p w14:paraId="29A701D8" w14:textId="020C7BA9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1-1等差數列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FE765E" w14:textId="70B9EA98" w:rsidR="00AA3FFE" w:rsidRPr="00AA3FFE" w:rsidRDefault="00AA3FFE" w:rsidP="00F8030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0F9EC8" w14:textId="6D2AF187" w:rsidR="00AA3FFE" w:rsidRPr="00AA3FFE" w:rsidRDefault="00AA3FFE" w:rsidP="00AA3FF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F6AF34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63AC1F4D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5D39BCC4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2990CD2C" w14:textId="0B0B8558" w:rsidR="00AA3FFE" w:rsidRPr="00AA3FFE" w:rsidRDefault="00AA3FFE" w:rsidP="00AA3FFE">
            <w:pPr>
              <w:ind w:left="9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907C2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02BB87BB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閱J1 發展多元文本的閱讀策略。</w:t>
            </w:r>
          </w:p>
          <w:p w14:paraId="6F52B3E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52CD5E4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05F76545" w14:textId="7B3F8E9F" w:rsidR="00AA3FFE" w:rsidRPr="00AA3FFE" w:rsidRDefault="00AA3FFE" w:rsidP="00AA3FF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99DB9" w14:textId="21905E2B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6F92399C" w14:textId="77777777" w:rsidTr="00310E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1DB0B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B9D29BB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0756EAFD" w14:textId="77777777" w:rsidR="00AA3FFE" w:rsidRPr="00BC49C6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proofErr w:type="gramStart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59FA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n-Ⅳ-7 辨識數列的規律性，以數學符號表徵生活中的數量關係與規律，認識等差數列與等比數列，並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能依首項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與公差或公比計算其他各項。</w:t>
            </w:r>
          </w:p>
          <w:p w14:paraId="2C81AFB9" w14:textId="7D09AC40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n-Ⅳ-8 理解等差級數的求和公式，並能運用到日常生活的情境解決問題。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C26C98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N-8-3 認識數列：生活中常見的數列及其規律性（包括圖形的規律性）。</w:t>
            </w:r>
          </w:p>
          <w:p w14:paraId="3FCCF70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N-8-4 等差數列：等差數列；給定首項、公差計算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等差數列的一般項。</w:t>
            </w:r>
          </w:p>
          <w:p w14:paraId="063F0E73" w14:textId="352ECD3F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N-8-5 等差級數求和：等差級數求和公式；生活中相關的問題。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19F4C5" w14:textId="1E410532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1-1等差數列、1-2等差級數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CFFCBD" w14:textId="146D726C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1FA9F7" w14:textId="7B1A3C35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FD4B7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2B4458E4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7812DBB2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61C83142" w14:textId="068336B3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66951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6B739682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4C61E7A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利用適當的管道獲得文本資源。</w:t>
            </w:r>
          </w:p>
          <w:p w14:paraId="6301816E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5816AA96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B0EC3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367A4996" w14:textId="77777777" w:rsidTr="00FE3B1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90FBB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19D4EB9" w14:textId="77777777" w:rsidR="00AA3FFE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14:paraId="3AE20E96" w14:textId="77777777" w:rsidR="00AA3FFE" w:rsidRPr="00BC49C6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6623E" w14:textId="0FB03680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n-Ⅳ-8 理解等差級數的求和公式，並能運用到日常生活的情境解決問題。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039E85" w14:textId="6CB12E15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N-8-5 等差級數求和：等差級數求和公式；生活中相關的問題。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E51E6C" w14:textId="6972D20D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1-2等差級數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CCE15C" w14:textId="45CB6092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EE753D" w14:textId="3884BC1C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6B9C7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275F2BF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0926AAA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7C1497CC" w14:textId="2B6D8F2D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990D56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35A16B8E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0CA7F77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22CDA6B0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3D1069DE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A2DC2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left="71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739E2624" w14:textId="77777777" w:rsidTr="0005596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5DEBB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B1E5A3D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8B9BE" w14:textId="7732AFEC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n-Ⅳ-7 辨識數列的規律性，以數學符號表徵生活中的數量關係與規律，認識等差數列與等比數列，並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能依首項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與公差或公比計算其他各項。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7A70DC" w14:textId="5298203B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N-8-6 等比數列：等比數列；給定首項、公比計算等比數列的一般項。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4882A8" w14:textId="07625BC3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1-3等比數列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C965F6" w14:textId="26448886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595CAA" w14:textId="57314594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31DF16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2C4859E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6EAE107D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3044DED8" w14:textId="26BB8B3D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FE40F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380EE5A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2E8DDC30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1344FC1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5D25CC53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C6D6A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5B9436BD" w14:textId="77777777" w:rsidTr="003F554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A1A7B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B46ADA3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01EA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n-Ⅳ-7 辨識數列的規律性，以數學符號表徵生活中的數量關係與規律，認識等差數列與等比數列，並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能依首項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與公差或公</w:t>
            </w: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比計算其他各項。</w:t>
            </w:r>
          </w:p>
          <w:p w14:paraId="31800E99" w14:textId="2FE5843A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f-Ⅳ-1 理解常數函數和一次函數的意義，能描繪常數函數和一次函數的圖形，並能運用到日常生活的情境解決問題。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F22E8A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N-8-6 等比數列：等比數列；給定首項、公比計算等比數列的一般項。</w:t>
            </w:r>
          </w:p>
          <w:p w14:paraId="54F03162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F-8-1 一次函數：透過對應關係認識函數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(不要出現f(x)的抽象型式)、常數函數(y＝c)、一次函數(y＝ax＋b)。</w:t>
            </w:r>
          </w:p>
          <w:p w14:paraId="18BCC8E5" w14:textId="1DA360DC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F-8-2 一次函數的圖形：常數函數的圖形；一次函數的圖形。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73AD58" w14:textId="3B80BA43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1-3等比數列、2-1函數與函數圖形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CDCCA0" w14:textId="2E363B19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301726" w14:textId="18471C94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88FF9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59C333FA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30ADE70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3AF504EA" w14:textId="1A84858F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8BE836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7D585A0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418376EB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閱讀媒材，並了解如何利用適當的管道獲得文本資源。</w:t>
            </w:r>
          </w:p>
          <w:p w14:paraId="6B75F940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64CA655D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F9141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2F61760A" w14:textId="77777777" w:rsidTr="001D451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4DF7A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5FE3DF6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BDCC2" w14:textId="6BB8D5E4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f-Ⅳ-1 理解常數函數和一次函數的意義，能描繪常數函數和一次函數的圖形，並能運用到日常生活的情境解決問題。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4404C8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F-8-1 一次函數：透過對應關係認識函數(不要出現f(x)的抽象型式)、常數函數(y＝c)、一次函數(y＝ax＋b)。</w:t>
            </w:r>
          </w:p>
          <w:p w14:paraId="7770E8DF" w14:textId="59787061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F-8-2 一次函數的圖形：常數函數的圖形；一次函數的圖形。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A2B084" w14:textId="57B92121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2-1函數與函數圖形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5A9B63" w14:textId="7185ED52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07D9DD" w14:textId="7B201D1F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CD7E80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2C7B025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0615979B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7C3DD643" w14:textId="0565BA2D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A0B916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08E9646D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7CBE5E7E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2E3C111E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著表達自己的想法。</w:t>
            </w:r>
          </w:p>
          <w:p w14:paraId="6B51C684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B1A9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4BEC6F56" w14:textId="77777777" w:rsidTr="0095250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A28B6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3FF8A81B" w14:textId="77777777" w:rsidR="00AA3FFE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14:paraId="4155F36B" w14:textId="77777777" w:rsidR="00AA3FFE" w:rsidRPr="00442DBB" w:rsidRDefault="00AA3FFE" w:rsidP="00AA3FF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</w:t>
            </w:r>
            <w:proofErr w:type="gramStart"/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第1次段</w:t>
            </w:r>
            <w:proofErr w:type="gramEnd"/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82105" w14:textId="580BAA0A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 xml:space="preserve">s-Ⅳ-2 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理解角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的各種性質、三角形與凸多邊形的內角和外角的意義、三角形的外角和、與凸多邊形的內角和，並能應用於解決幾何與日常生活的問題。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D945A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S-8-1 角：角的種類；兩個角的關係（互餘、互補、對頂角、同位角、內錯角、同側內角）；角平分線的意義。</w:t>
            </w:r>
          </w:p>
          <w:p w14:paraId="4AC78BCA" w14:textId="6852AA94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S-8-2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凸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多邊形的內角和：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凸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多邊形的意義；內角與外角的意義；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凸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多邊形的內角和公式；正n邊形的每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個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內角度數。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788122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3-1三角形與多邊形的內角與外角</w:t>
            </w:r>
          </w:p>
          <w:p w14:paraId="644AAF74" w14:textId="24FEBEB5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【第一次評量週】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39E4A3" w14:textId="39EE4851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04FF7A" w14:textId="1A0A39C8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CBFFA6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201B452B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51394F7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22C9E95A" w14:textId="1EABA2EA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5C852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4F6CF778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225E8951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1FC6B04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3709E91A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6842" w14:textId="30D1BA05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379C6C92" w14:textId="77777777" w:rsidTr="0055621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81B65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2BFD3C6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542C23DA" w14:textId="77777777" w:rsidR="00AA3FFE" w:rsidRPr="00601F1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996D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 xml:space="preserve">s-Ⅳ-2 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理解角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的各種性質、三角形與凸多邊形的內角和外角的意義、</w:t>
            </w: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三角形的外角和、與凸多邊形的內角和，並能應用於解決幾何與日常生活的問題。</w:t>
            </w:r>
          </w:p>
          <w:p w14:paraId="3C6842A1" w14:textId="43FC4A56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s-Ⅳ-13 理解直尺、圓規操作過程的敘述，並應用於尺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作圖。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9F3C5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 xml:space="preserve">S-8-2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凸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多邊形的內角和：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凸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多邊形的意義；內角與外角的意義；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凸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多邊形的內角和公式；正n邊形的每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個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內角度數。</w:t>
            </w:r>
          </w:p>
          <w:p w14:paraId="06D0EB91" w14:textId="16DA0596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S-8-12 尺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作圖與幾何推理：複製已知的線段、圓、角、三角形；能以尺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作出指定的中垂線、角平分線、平行線、垂直線；能寫出幾何推理所依據的幾何性質。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E9BB52" w14:textId="7ED71706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3-1三角形與多邊形的內角與外角、3-2尺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作圖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C4019E" w14:textId="05592A10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7EF985" w14:textId="1557698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955164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61602F9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420F5C0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5037252D" w14:textId="624B132C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5FBA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60C56554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0FCD31FE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4E03950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6E9A2296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BC45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19D2B117" w14:textId="77777777" w:rsidTr="00A5391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DFE26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90BBADD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C9FEE" w14:textId="6CE713C7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s-Ⅳ-13 理解直尺、圓規操作過程的敘述，並應用於尺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作圖。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6039AA" w14:textId="4F3E7087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S-8-12 尺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作圖與幾何推理：複製已知的線段、圓、角、三角形；能以尺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作出指定的中垂線、角平分線、平行線、垂直線；能寫出幾何推理所依據的幾何性質。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90FE2E" w14:textId="1C9B3AA4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3-2尺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作圖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74193B" w14:textId="48AF6B19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F8C346" w14:textId="5578188A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1C6162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12D0B31D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6B741016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36684247" w14:textId="5E9A10CE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F9434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3DA57C8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10A67D7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管道獲得文本資源。</w:t>
            </w:r>
          </w:p>
          <w:p w14:paraId="5E2809D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58C35C35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542DB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520E2E95" w14:textId="77777777" w:rsidTr="00811AB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0778D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8573EE7" w14:textId="77777777" w:rsidR="00AA3FFE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14:paraId="0615063A" w14:textId="77777777" w:rsidR="00AA3FFE" w:rsidRPr="00BC49C6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proofErr w:type="gramStart"/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13E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s-Ⅳ-4 理解平面圖形全等的意義，知道圖形經平移、旋轉、鏡射後仍保持全等，並能應用於解決幾何與日常生活的問題。</w:t>
            </w:r>
          </w:p>
          <w:p w14:paraId="6F9C9E88" w14:textId="122FFF4D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s-Ⅳ-9 理解三角形的邊角關係，利用邊角對應相等，判斷兩個三角形的全等，並能應用於解決幾何與日常生活的問題。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A172A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S-8-4 全等圖形：全等圖形的意義（兩個圖形經過平移、旋轉或翻轉可以完全疊合）；兩個多邊形全等則其對應邊和對應角相等（反之亦然）。</w:t>
            </w:r>
          </w:p>
          <w:p w14:paraId="667AC1D6" w14:textId="54B7EF78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S-8-5 三角形的全等性質：三角形的全等判定(SAS、SSS、ASA、AAS、RHS)；全等符號(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6B2774" w14:textId="2F0AE4FB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3-3三角形的全等性質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55885" w14:textId="0CAC7C45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B1B5D0" w14:textId="7B523E52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1CFE7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335A4F8E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2AAAC2E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1A98E20D" w14:textId="7403898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3F64A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28055D7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70E08A4E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7126C2E0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7624DF5E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A0065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456353D2" w14:textId="77777777" w:rsidTr="006F7596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DE8C4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7776A7D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D1B98" w14:textId="29FE33BB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s-Ⅳ-9 理解三角形的邊角關係，利用邊角對應相等，判斷兩個三角形的全等，並能應用於解決幾何與日常生活的問題。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87C6C" w14:textId="594D2200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S-8-5 三角形的全等性質：三角形的全等判定(SAS、SSS、ASA、AAS、RHS)；全等符號(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)。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AA0BC8" w14:textId="4FFF421B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3-3三角形的全等性質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92DB9D" w14:textId="502822E8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FD559" w14:textId="1D2DC7FA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4E04B6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77178B30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5D439ECE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76A8A3D3" w14:textId="0630341C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2884D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797C7661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36D65E60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58EF5B8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3EA1D674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0345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1F25A908" w14:textId="77777777" w:rsidTr="000F63A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36C65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8B20EA5" w14:textId="77777777" w:rsidR="00AA3FFE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71E8B35E" w14:textId="77777777" w:rsidR="00AA3FFE" w:rsidRPr="00BC49C6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proofErr w:type="gramStart"/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F1B36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s-Ⅳ-4 理解平面圖形全等的意義，知道圖形經平移、旋轉、鏡射後仍保持全等，並能應用於解決幾何與日常生活的問題。</w:t>
            </w:r>
          </w:p>
          <w:p w14:paraId="3873CCE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s-Ⅳ-9 理解三角形的邊角關係，利用邊角對應相等，判斷兩個三角形的全等，並能應用於解決幾何與日常生活的問題。</w:t>
            </w:r>
          </w:p>
          <w:p w14:paraId="07361EC7" w14:textId="4D8844B5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s-Ⅳ-13 理解直尺、圓規操作過程的敘述，並應用於尺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作圖。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0B42E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S-8-5 三角形的全等性質：三角形的全等判定(SAS、SSS、ASA、AAS、RHS)；全等符號(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)。</w:t>
            </w:r>
          </w:p>
          <w:p w14:paraId="3612D0B1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S-8-8 三角形的基本性質：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等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腰三角形兩底角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相等；非等腰三角形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大角對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大邊，大邊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對大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角；三角形兩邊和大於第三邊；外角等於其內對角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和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。</w:t>
            </w:r>
          </w:p>
          <w:p w14:paraId="4247750F" w14:textId="0ADCED4C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S-8-12 尺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作圖與幾何推理：複製已知的線段、圓、角、三角形；能以尺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作出指定的中垂線、角平分線、平行線、垂直線；能寫出幾何推理所依據的幾何性質。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62A634" w14:textId="0E97E63F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3-4中垂線與角平分線的性質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EE5FE" w14:textId="2ECFEED5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1A1798" w14:textId="005D82CA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F33FB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10E172DB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340007C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0207DF4A" w14:textId="00369345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FF9D7E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1049BE2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781157D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閱讀媒材，並了解如何利用適當的管道獲得文本資源。</w:t>
            </w:r>
          </w:p>
          <w:p w14:paraId="4C63428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030DCEC9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2B1A4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076019B5" w14:textId="77777777" w:rsidTr="00247B79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25C8B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B3502A8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A422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s-Ⅳ-4 理解平面圖形全等的意義，知道圖形經平移、旋轉、鏡射後仍保持全等，並能應用於解決</w:t>
            </w: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幾何與日常生活的問題。</w:t>
            </w:r>
          </w:p>
          <w:p w14:paraId="37481E8B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s-Ⅳ-9 理解三角形的邊角關係，利用邊角對應相等，判斷兩個三角形的全等，並能應用於解決幾何與日常生活的問題。</w:t>
            </w:r>
          </w:p>
          <w:p w14:paraId="1BB3CFC9" w14:textId="64C88E90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s-Ⅳ-13 理解直尺、圓規操作過程的敘述，並應用於尺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作圖。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0D2A4A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S-8-5 三角形的全等性質：三角形的全等判定(SAS、SSS、ASA、AAS、RHS)；全等符號(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)。</w:t>
            </w:r>
          </w:p>
          <w:p w14:paraId="1D1C150D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S-8-8 三角形的基本性質：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等腰三角形兩底角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相等；非等腰三角形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大角對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大邊，大邊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對大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角；三角形兩邊和大於第三邊；外角等於其內對角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和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。</w:t>
            </w:r>
          </w:p>
          <w:p w14:paraId="5C3719F3" w14:textId="59606817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S-8-12 尺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作圖與幾何推理：複製已知的線段、圓、角、三角形；能以尺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作出指定的中垂線、角平分線、平行線、垂直線；能寫出幾何推理所依據的幾何性質。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2CE70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3-4中垂線與角平分線的性質、3-5三角形的邊角關係</w:t>
            </w:r>
          </w:p>
          <w:p w14:paraId="48EB6781" w14:textId="10A7DD73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【第二次評量週】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EE8CBE" w14:textId="7A0A1EF7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A1670" w14:textId="1E6F1F01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EA099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287EC17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21D1DE3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755B901D" w14:textId="0B476703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605D5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3EE9ECC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2F2E93F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選擇適當的閱讀媒材，並了解如何利用適當的管道獲得文本資源。</w:t>
            </w:r>
          </w:p>
          <w:p w14:paraId="28F06C7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54B4A909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ABE4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3B873A99" w14:textId="77777777" w:rsidTr="00565E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6D9FF" w14:textId="77777777" w:rsidR="00AA3FFE" w:rsidRPr="006537FF" w:rsidRDefault="00AA3FFE" w:rsidP="00AA3FF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</w:t>
            </w:r>
            <w:proofErr w:type="gramStart"/>
            <w:r w:rsidRPr="006537FF">
              <w:rPr>
                <w:rFonts w:ascii="標楷體" w:eastAsia="標楷體" w:hAnsi="標楷體"/>
                <w:sz w:val="16"/>
                <w:szCs w:val="16"/>
              </w:rPr>
              <w:t>週</w:t>
            </w:r>
            <w:proofErr w:type="gramEnd"/>
          </w:p>
          <w:p w14:paraId="43A5C9AD" w14:textId="77777777" w:rsidR="00AA3FFE" w:rsidRPr="006537FF" w:rsidRDefault="00AA3FFE" w:rsidP="00AA3FF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14:paraId="4A36DAF9" w14:textId="77777777" w:rsidR="00AA3FFE" w:rsidRPr="006537FF" w:rsidRDefault="00AA3FFE" w:rsidP="00AA3FFE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</w:t>
            </w:r>
            <w:proofErr w:type="gramStart"/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第2次段</w:t>
            </w:r>
            <w:proofErr w:type="gramEnd"/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563A" w14:textId="7937520F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s-Ⅳ-9 理解三角形的邊角關係，利用邊角對應相等，判斷兩個三角形的全等，並能</w:t>
            </w: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A7CBC1" w14:textId="4D0D80C6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S-8-8 三角形的基本性質：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等腰三角形兩底角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相等；非等腰三角形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大角對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大邊，大邊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對大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角；三角形兩邊和大於第三邊；外角等於其內對角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和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409F67" w14:textId="12E73974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3-5三角形的邊角關係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3008A9" w14:textId="7152F5C5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C917DC" w14:textId="280535DE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170E84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3694CA00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051638F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17A50BF2" w14:textId="40953DB1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D97C7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178854D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642CA39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1F8D852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31C7FF28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47CDE" w14:textId="78DA1A6B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4EE8BC89" w14:textId="77777777" w:rsidTr="008179C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FD347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EB92083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0C3E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 xml:space="preserve">s-Ⅳ-2 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理解角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的各種性質、三角形與凸多邊形的內角和外角的意義、三角形的外角和、與凸多邊形的內角和，並能應用於解決幾何與日常生活的問題。</w:t>
            </w:r>
          </w:p>
          <w:p w14:paraId="3F2113A3" w14:textId="43056996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s-Ⅳ-3 理解兩條直線的垂直和平行的意</w:t>
            </w: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義，以及各種性質，並能應用於解決幾何與日常生活的問題。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E04CB8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S-8-1 角：角的種類；兩個角的關係（互餘、互補、對頂角、同位角、內錯角、同側內角）；角平分線的意義。</w:t>
            </w:r>
          </w:p>
          <w:p w14:paraId="72FB2A14" w14:textId="2DEC248F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S-8-3 平行：平行的意義與符號；平行線截角性質；兩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平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行線間的距離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處處相等。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8A479D" w14:textId="4B93E537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4-1平行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EA1FBC" w14:textId="16AB7324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056FF" w14:textId="6AF058F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66C40A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1C7B9232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4BA4447B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36A65D76" w14:textId="77E404FD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29368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251CE415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6066BEB6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60AF439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閱J10 主動尋求多元的詮釋，並試著表達自己的想法。</w:t>
            </w:r>
          </w:p>
          <w:p w14:paraId="275C5621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0F6CC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412F8E02" w14:textId="77777777" w:rsidTr="00641DE4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5B819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7C4793C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E65F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 xml:space="preserve">s-Ⅳ-2 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理解角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的各種性質、三角形與凸多邊形的內角和外角的意義、三角形的外角和、與凸多邊形的內角和，並能應用於解決幾何與日常生活的問題。</w:t>
            </w:r>
          </w:p>
          <w:p w14:paraId="476BF10D" w14:textId="359B513C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s-Ⅳ-3 理解兩條直線的垂直和平行的意義，以及各種性質，並能應用於解決幾何與日常生活的問題。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19245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S-8-1 角：角的種類；兩個角的關係（互餘、互補、對頂角、同位角、內錯角、同側內角）；角平分線的意義。</w:t>
            </w:r>
          </w:p>
          <w:p w14:paraId="130B5C1D" w14:textId="54946F7B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S-8-3 平行：平行的意義與符號；平行線截角性質；兩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平行線間的距離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處處相等。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D97697" w14:textId="14F8E679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4-1平行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A73F37" w14:textId="4A6CE732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31224F" w14:textId="2191FB56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06ED7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29D0D4A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4B7B167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18FDF7F5" w14:textId="4C1A6AA3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CFCBB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00C6ECA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6A723702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3AB52E3B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621E41E0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22057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5C25542F" w14:textId="77777777" w:rsidTr="00CB3F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7CBDA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1043DF8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3ACA096B" w14:textId="77777777" w:rsidR="00AA3FFE" w:rsidRPr="00BC49C6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lastRenderedPageBreak/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</w:t>
            </w:r>
            <w:proofErr w:type="gramStart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81BCB" w14:textId="1E437453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s-Ⅳ-8 理解特殊三角形（如</w:t>
            </w: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正三角形、等腰三角形、直角三角形）、特殊四邊形（如正方形、矩形、平行四邊形、菱形、箏形、梯形）和正多邊形的幾何性質及相關問題。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AF375A" w14:textId="4C40B677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S-8-9 平行四邊形的基本性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質：關於平行四邊形的內角、邊、對角線等的幾何性質。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EB543C" w14:textId="2BAE75DE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4-2平行四邊形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0B41C9" w14:textId="4EEE4F11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E79A81" w14:textId="7863D29A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6375BA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2EA82F1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0523935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3.口頭回答</w:t>
            </w:r>
          </w:p>
          <w:p w14:paraId="191F2294" w14:textId="40D878D3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EEF63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【閱讀素養教育】</w:t>
            </w:r>
          </w:p>
          <w:p w14:paraId="2E67ACF0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閱J1 發展多元文本的閱讀策略。</w:t>
            </w:r>
          </w:p>
          <w:p w14:paraId="5A6245A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071823E4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5A7E47D4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7578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71D79A86" w14:textId="77777777" w:rsidTr="00532B84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B75E1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B85F44E" w14:textId="77777777" w:rsidR="00AA3FFE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14:paraId="5CFA3DAF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4B67" w14:textId="4D00ACE9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s-Ⅳ-8 理解特殊三角形（如正三角形、等腰三角形、直角三角形）、特殊四邊形（如正方形、矩形、平行四邊形、菱形、箏形、梯形）和正多邊形的</w:t>
            </w: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幾何性質及相關問題。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EBE3E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S-8-9 平行四邊形的基本性質：關於平行四邊形的內角、邊、對角線等的幾何性質。</w:t>
            </w:r>
          </w:p>
          <w:p w14:paraId="09E26651" w14:textId="0992487F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S-8-10 正方形、長方形、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箏形的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基本性質：長方形的對角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線等長且互相平分；菱形對角線互相垂直平分；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箏形的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其中一條對角線垂直平分另一條對角線。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7BF83C" w14:textId="5EEC8B2E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4-2平行四邊形、4-3特殊四邊形的性質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EEE23A" w14:textId="275C1A37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69890A" w14:textId="28935F46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D58CF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648E9628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4D236AFA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75BB006C" w14:textId="62CBC89E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8BDF6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070675D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1DE3AA06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利用適當的管道獲得文本資源。</w:t>
            </w:r>
          </w:p>
          <w:p w14:paraId="41FE77C1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220C2D7E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9F0CC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0955D72D" w14:textId="77777777" w:rsidTr="0022195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FED67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05389D2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0B71" w14:textId="175F99A0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s-Ⅳ-8 理解特殊三角形（如正三角形、等腰三角形、直角三角形）、特殊四邊形（如正方形、矩形、平行四邊形、菱形、箏形、梯形）和正多邊形的幾何性質及相關問題。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52B2D7" w14:textId="5CE0FCCB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S-8-11 梯形的基本性質：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等腰梯形的兩底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角相等；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等腰梯形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為線對稱圖形；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梯形兩腰中點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的連線段長等於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兩底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長和的一半，且平行於上下底。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A38BD7" w14:textId="31282E15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4-3特殊四邊形的性質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38979E" w14:textId="13667E0F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1D458A" w14:textId="38BAC7B0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D4560E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75F61892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  <w:p w14:paraId="7D198FC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3.口頭回答</w:t>
            </w:r>
          </w:p>
          <w:p w14:paraId="0D01A15E" w14:textId="58AE8190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4.作業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CFF594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720CD85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71D4C743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0AED5C24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12984BA6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AD121" w14:textId="62347B72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3FFE" w14:paraId="5DAEE3C8" w14:textId="77777777" w:rsidTr="009428B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C9A50" w14:textId="77777777" w:rsidR="00AA3FFE" w:rsidRPr="00B26C28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328B50B" w14:textId="77777777" w:rsidR="00AA3FFE" w:rsidRDefault="00AA3FFE" w:rsidP="00AA3FF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28</w:t>
            </w:r>
          </w:p>
          <w:p w14:paraId="7BB659DC" w14:textId="77777777" w:rsidR="00AA3FFE" w:rsidRPr="00B342F5" w:rsidRDefault="00AA3FFE" w:rsidP="00AA3FF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14:paraId="1DA2384C" w14:textId="77777777" w:rsidR="00AA3FFE" w:rsidRPr="00B342F5" w:rsidRDefault="00AA3FFE" w:rsidP="00AA3FF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14:paraId="73567A52" w14:textId="77777777" w:rsidR="00AA3FFE" w:rsidRPr="00B342F5" w:rsidRDefault="00AA3FFE" w:rsidP="00AA3FF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14:paraId="579F9D44" w14:textId="77777777" w:rsidR="00AA3FFE" w:rsidRPr="001A3644" w:rsidRDefault="00AA3FFE" w:rsidP="00AA3FFE">
            <w:pPr>
              <w:spacing w:line="0" w:lineRule="atLeast"/>
              <w:jc w:val="center"/>
              <w:rPr>
                <w:rFonts w:ascii="文鼎中黑" w:eastAsia="文鼎中黑"/>
                <w:bCs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59F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 xml:space="preserve">s-Ⅳ-2 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理解角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的各種性質、三角形與凸多邊形的內角和外角的意義、三角形的外角和、與凸多邊形的內角和，並能應用於解決幾何與日常生活的問題。</w:t>
            </w:r>
          </w:p>
          <w:p w14:paraId="32AFF83B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s-Ⅳ-4 理解平面圖形全等的意義，知道圖形經平移、旋轉、鏡射後仍保持全等，並能應用於解決幾何與日常生活的問題。</w:t>
            </w:r>
          </w:p>
          <w:p w14:paraId="23D2C78D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s-Ⅳ-9 理解三角形的邊角關係，利用邊角對應相等，判斷兩個三角形的全等，並能應用於解決幾何與日常生活的問題。</w:t>
            </w:r>
          </w:p>
          <w:p w14:paraId="21610EC0" w14:textId="683E3713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s-Ⅳ-13 理解直尺、圓規操作過程的敘述，並應用於尺</w:t>
            </w: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作圖。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04D361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S-8-1 角：角的種類；兩個角的關係（互餘、互補、對頂角、同位角、內錯角、同側內角）；角平分線的意義。</w:t>
            </w:r>
          </w:p>
          <w:p w14:paraId="1E2E1F1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S-8-2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凸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多邊形的內角和：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凸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多邊形的意義；內角與外角的意義；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凸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多邊形的內角和公式；正n邊形的每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個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內角度數。</w:t>
            </w:r>
          </w:p>
          <w:p w14:paraId="6A6BBE9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S-8-3 平行：平行的意義與符號；平行線截角性質；兩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平行線間的距離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處處相等。</w:t>
            </w:r>
          </w:p>
          <w:p w14:paraId="427CD0F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S-8-4 全等圖形：全等圖形的意義（兩個圖形經過平移、旋轉或翻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轉可以完全疊合）；兩個多邊形全等則其對應邊和對應角相等（反之亦然）。</w:t>
            </w:r>
          </w:p>
          <w:p w14:paraId="4969B9EC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S-8-5 三角形的全等性質：三角形的全等判定(SAS、SSS、ASA、AAS、RHS)；全等符號(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</m:oMath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)</w:t>
            </w:r>
          </w:p>
          <w:p w14:paraId="780E67ED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S-8-8 三角形的基本性質：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等腰三角形兩底角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相等；非等腰三角形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大角對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大邊，大邊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對大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角；三角形兩邊和大於第三邊；外角等於其內對角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和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。</w:t>
            </w:r>
          </w:p>
          <w:p w14:paraId="237F9572" w14:textId="5BB5DD17" w:rsidR="00AA3FFE" w:rsidRPr="00AA3FFE" w:rsidRDefault="00AA3FFE" w:rsidP="00AA3FF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S-8-12 尺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作圖與幾何推理：複製已知的線段、圓、角、三角形；能以</w:t>
            </w: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lastRenderedPageBreak/>
              <w:t>尺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規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作出指定的中垂線、角平分線、平行線、垂直線；能寫出幾何推理所依據的幾何性質。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7CAE7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lastRenderedPageBreak/>
              <w:t>總複習</w:t>
            </w:r>
          </w:p>
          <w:p w14:paraId="633F3A4B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複習範圍：1-1~4-3</w:t>
            </w:r>
          </w:p>
          <w:p w14:paraId="0BAC2857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="新細明體" w:hAnsi="新細明體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【第三次評量週】</w:t>
            </w:r>
          </w:p>
          <w:p w14:paraId="70950B01" w14:textId="669443F5" w:rsidR="00AA3FFE" w:rsidRPr="00AA3FFE" w:rsidRDefault="00AA3FFE" w:rsidP="00AA3FF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課程結束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D42857" w14:textId="5DFEC343" w:rsidR="00AA3FFE" w:rsidRPr="00AA3FFE" w:rsidRDefault="00AA3FFE" w:rsidP="00AA3FF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3F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1C5891" w14:textId="708B7ACF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線上媒體</w:t>
            </w:r>
            <w:proofErr w:type="gramEnd"/>
            <w:r w:rsidRPr="00AA3FFE">
              <w:rPr>
                <w:rFonts w:ascii="新細明體" w:eastAsia="新細明體" w:hAnsi="新細明體" w:cs="新細明體"/>
                <w:snapToGrid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EADE28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1.紙筆測驗</w:t>
            </w:r>
          </w:p>
          <w:p w14:paraId="087E66AE" w14:textId="5855B20F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2.互相討論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40A351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【閱讀素養教育】</w:t>
            </w:r>
          </w:p>
          <w:p w14:paraId="4DC64832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 發展多元文本的閱讀策略。</w:t>
            </w:r>
          </w:p>
          <w:p w14:paraId="4ACC83F9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閱J4 </w:t>
            </w:r>
            <w:proofErr w:type="gramStart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除紙本</w:t>
            </w:r>
            <w:proofErr w:type="gramEnd"/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14:paraId="22EFD12F" w14:textId="77777777" w:rsidR="00AA3FFE" w:rsidRPr="00AA3FFE" w:rsidRDefault="00AA3FFE" w:rsidP="00AA3FFE">
            <w:pPr>
              <w:snapToGrid w:val="0"/>
              <w:ind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FFE">
              <w:rPr>
                <w:rFonts w:ascii="新細明體" w:eastAsia="新細明體" w:hAnsi="新細明體" w:cs="新細明體"/>
                <w:sz w:val="24"/>
                <w:szCs w:val="24"/>
              </w:rPr>
              <w:t>閱J10 主動尋求多元的詮釋，並試著表達自己的想法。</w:t>
            </w:r>
          </w:p>
          <w:p w14:paraId="7435D6EF" w14:textId="77777777" w:rsidR="00AA3FFE" w:rsidRPr="00AA3FFE" w:rsidRDefault="00AA3FFE" w:rsidP="00AA3FF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371BB" w14:textId="77777777" w:rsidR="00AA3FFE" w:rsidRPr="00500692" w:rsidRDefault="00AA3FFE" w:rsidP="00AA3FF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19654920" w14:textId="77777777" w:rsidR="00FE32B0" w:rsidRPr="00FE32B0" w:rsidRDefault="00FE32B0" w:rsidP="00FE32B0">
      <w:pPr>
        <w:rPr>
          <w:rFonts w:ascii="標楷體" w:eastAsia="標楷體" w:hAnsi="標楷體" w:cs="標楷體"/>
          <w:color w:val="2E74B5" w:themeColor="accent1" w:themeShade="BF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lastRenderedPageBreak/>
        <w:t>七、</w:t>
      </w:r>
      <w:r w:rsidRPr="00FE32B0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本課程是否有校外人士協助教學：</w:t>
      </w:r>
      <w:r w:rsidRPr="00FE32B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14:paraId="5DB2FF74" w14:textId="745E03A1" w:rsidR="00FE32B0" w:rsidRPr="00E8654C" w:rsidRDefault="00AA3FFE" w:rsidP="00FE32B0">
      <w:pPr>
        <w:ind w:left="23" w:firstLineChars="226" w:firstLine="543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■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</w:t>
      </w:r>
      <w:proofErr w:type="gramEnd"/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填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)。</w:t>
      </w:r>
    </w:p>
    <w:p w14:paraId="36FEF323" w14:textId="77777777"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□有，部分班級，實施的班級為：___________。</w:t>
      </w:r>
    </w:p>
    <w:p w14:paraId="6DC25210" w14:textId="77777777"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E32B0" w:rsidRPr="00657AF5" w14:paraId="136C2F9A" w14:textId="77777777" w:rsidTr="00EA276A">
        <w:tc>
          <w:tcPr>
            <w:tcW w:w="1292" w:type="dxa"/>
          </w:tcPr>
          <w:p w14:paraId="52D33389" w14:textId="77777777" w:rsidR="00FE32B0" w:rsidRPr="00BE0AE1" w:rsidRDefault="00FE32B0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0B6CF533" w14:textId="77777777" w:rsidR="00FE32B0" w:rsidRPr="00BE0AE1" w:rsidRDefault="00FE32B0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6E07649D" w14:textId="77777777"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2CABD8FE" w14:textId="77777777"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57B048C9" w14:textId="77777777"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20E52FEC" w14:textId="77777777"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FE32B0" w:rsidRPr="00657AF5" w14:paraId="5AEA4011" w14:textId="77777777" w:rsidTr="00EA276A">
        <w:tc>
          <w:tcPr>
            <w:tcW w:w="1292" w:type="dxa"/>
          </w:tcPr>
          <w:p w14:paraId="386AE9A2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7891B8A6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965BF7B" w14:textId="77777777" w:rsidR="00FE32B0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14:paraId="1F6F78E0" w14:textId="77777777" w:rsidR="00FE32B0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14:paraId="127CDCC7" w14:textId="77777777" w:rsidR="00FE32B0" w:rsidRPr="00657AF5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14:paraId="5B2E88FF" w14:textId="77777777" w:rsidR="00FE32B0" w:rsidRPr="00657AF5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14:paraId="234A7C26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B898BA7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6BF7B4E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14:paraId="5BF3A5C3" w14:textId="77777777" w:rsidTr="00EA276A">
        <w:tc>
          <w:tcPr>
            <w:tcW w:w="1292" w:type="dxa"/>
          </w:tcPr>
          <w:p w14:paraId="67A8B91F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4ED2B825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4EF5423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C7B7D62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885FB0E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6FD3C00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14:paraId="248A8B33" w14:textId="77777777" w:rsidTr="00EA276A">
        <w:tc>
          <w:tcPr>
            <w:tcW w:w="1292" w:type="dxa"/>
          </w:tcPr>
          <w:p w14:paraId="2D2B1AE8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69B413CA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C682099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1B75CDC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2721E23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EFB2A18" w14:textId="77777777"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720AEB02" w14:textId="77777777" w:rsidR="00FE32B0" w:rsidRPr="00E8654C" w:rsidRDefault="00FE32B0" w:rsidP="00FE32B0">
      <w:pPr>
        <w:ind w:left="23" w:firstLine="0"/>
        <w:rPr>
          <w:rFonts w:eastAsia="標楷體"/>
          <w:b/>
          <w:color w:val="FF0000"/>
          <w:sz w:val="24"/>
          <w:szCs w:val="24"/>
        </w:rPr>
      </w:pPr>
      <w:r w:rsidRPr="00E8654C">
        <w:rPr>
          <w:color w:val="FF0000"/>
          <w:sz w:val="24"/>
          <w:szCs w:val="24"/>
        </w:rPr>
        <w:sym w:font="Wingdings" w:char="F0B6"/>
      </w:r>
      <w:r w:rsidRPr="00E8654C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E8654C">
        <w:rPr>
          <w:rFonts w:eastAsia="標楷體" w:hint="eastAsia"/>
          <w:b/>
          <w:color w:val="FF0000"/>
          <w:sz w:val="24"/>
          <w:szCs w:val="24"/>
        </w:rPr>
        <w:t>及</w:t>
      </w:r>
      <w:r w:rsidRPr="00E8654C">
        <w:rPr>
          <w:rFonts w:eastAsia="標楷體"/>
          <w:b/>
          <w:color w:val="FF0000"/>
          <w:sz w:val="24"/>
          <w:szCs w:val="24"/>
        </w:rPr>
        <w:t>活動之申請表一致</w:t>
      </w:r>
      <w:r w:rsidRPr="00E8654C">
        <w:rPr>
          <w:rFonts w:eastAsia="標楷體" w:hint="eastAsia"/>
          <w:b/>
          <w:color w:val="FF0000"/>
          <w:sz w:val="24"/>
          <w:szCs w:val="24"/>
        </w:rPr>
        <w:t>。</w:t>
      </w:r>
    </w:p>
    <w:p w14:paraId="27E69082" w14:textId="77777777" w:rsidR="00956B1D" w:rsidRPr="00FE32B0" w:rsidRDefault="00956B1D" w:rsidP="00FE32B0">
      <w:pPr>
        <w:spacing w:line="0" w:lineRule="atLeast"/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FE32B0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2CFB" w14:textId="77777777" w:rsidR="004445F2" w:rsidRDefault="004445F2">
      <w:r>
        <w:separator/>
      </w:r>
    </w:p>
  </w:endnote>
  <w:endnote w:type="continuationSeparator" w:id="0">
    <w:p w14:paraId="10F7F2F5" w14:textId="77777777" w:rsidR="004445F2" w:rsidRDefault="0044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黑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645D35C6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66E4E39D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9BE4" w14:textId="77777777" w:rsidR="004445F2" w:rsidRDefault="004445F2">
      <w:r>
        <w:separator/>
      </w:r>
    </w:p>
  </w:footnote>
  <w:footnote w:type="continuationSeparator" w:id="0">
    <w:p w14:paraId="1F3FF2EB" w14:textId="77777777" w:rsidR="004445F2" w:rsidRDefault="0044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912832"/>
    <w:multiLevelType w:val="hybridMultilevel"/>
    <w:tmpl w:val="833C3712"/>
    <w:lvl w:ilvl="0" w:tplc="7A9E5B7C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6823F75"/>
    <w:multiLevelType w:val="hybridMultilevel"/>
    <w:tmpl w:val="4B58C282"/>
    <w:lvl w:ilvl="0" w:tplc="3E8CE9F2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1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2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832034E"/>
    <w:multiLevelType w:val="hybridMultilevel"/>
    <w:tmpl w:val="0ACCAF5E"/>
    <w:lvl w:ilvl="0" w:tplc="8D92AD38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9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2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2"/>
  </w:num>
  <w:num w:numId="3">
    <w:abstractNumId w:val="26"/>
  </w:num>
  <w:num w:numId="4">
    <w:abstractNumId w:val="34"/>
  </w:num>
  <w:num w:numId="5">
    <w:abstractNumId w:val="31"/>
  </w:num>
  <w:num w:numId="6">
    <w:abstractNumId w:val="30"/>
  </w:num>
  <w:num w:numId="7">
    <w:abstractNumId w:val="2"/>
  </w:num>
  <w:num w:numId="8">
    <w:abstractNumId w:val="23"/>
  </w:num>
  <w:num w:numId="9">
    <w:abstractNumId w:val="20"/>
  </w:num>
  <w:num w:numId="10">
    <w:abstractNumId w:val="33"/>
  </w:num>
  <w:num w:numId="11">
    <w:abstractNumId w:val="38"/>
  </w:num>
  <w:num w:numId="12">
    <w:abstractNumId w:val="41"/>
  </w:num>
  <w:num w:numId="13">
    <w:abstractNumId w:val="22"/>
  </w:num>
  <w:num w:numId="14">
    <w:abstractNumId w:val="11"/>
  </w:num>
  <w:num w:numId="15">
    <w:abstractNumId w:val="9"/>
  </w:num>
  <w:num w:numId="16">
    <w:abstractNumId w:val="29"/>
  </w:num>
  <w:num w:numId="17">
    <w:abstractNumId w:val="10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5"/>
  </w:num>
  <w:num w:numId="23">
    <w:abstractNumId w:val="3"/>
  </w:num>
  <w:num w:numId="24">
    <w:abstractNumId w:val="35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8"/>
  </w:num>
  <w:num w:numId="30">
    <w:abstractNumId w:val="1"/>
  </w:num>
  <w:num w:numId="31">
    <w:abstractNumId w:val="32"/>
  </w:num>
  <w:num w:numId="32">
    <w:abstractNumId w:val="13"/>
  </w:num>
  <w:num w:numId="33">
    <w:abstractNumId w:val="4"/>
  </w:num>
  <w:num w:numId="34">
    <w:abstractNumId w:val="6"/>
  </w:num>
  <w:num w:numId="35">
    <w:abstractNumId w:val="40"/>
  </w:num>
  <w:num w:numId="36">
    <w:abstractNumId w:val="37"/>
  </w:num>
  <w:num w:numId="37">
    <w:abstractNumId w:val="19"/>
  </w:num>
  <w:num w:numId="38">
    <w:abstractNumId w:val="15"/>
  </w:num>
  <w:num w:numId="39">
    <w:abstractNumId w:val="27"/>
  </w:num>
  <w:num w:numId="40">
    <w:abstractNumId w:val="17"/>
  </w:num>
  <w:num w:numId="41">
    <w:abstractNumId w:val="39"/>
  </w:num>
  <w:num w:numId="42">
    <w:abstractNumId w:val="2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45F2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53D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3644"/>
    <w:rsid w:val="001A57C5"/>
    <w:rsid w:val="001B04F0"/>
    <w:rsid w:val="001B2C7E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2A0D"/>
    <w:rsid w:val="00225853"/>
    <w:rsid w:val="00227D43"/>
    <w:rsid w:val="00237CD5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2D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2DBB"/>
    <w:rsid w:val="004445F2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2C27"/>
    <w:rsid w:val="004C0FD5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5271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1F18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37FF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7462"/>
    <w:rsid w:val="00864919"/>
    <w:rsid w:val="008656BF"/>
    <w:rsid w:val="00867C56"/>
    <w:rsid w:val="00871317"/>
    <w:rsid w:val="00871DB0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2E53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3FFE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2F5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49C6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2AB8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4E8B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1423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291C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2543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30C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57A8"/>
    <w:rsid w:val="00FC648B"/>
    <w:rsid w:val="00FC787C"/>
    <w:rsid w:val="00FD06EA"/>
    <w:rsid w:val="00FE32B0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004B3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A56A-312F-481E-8EC5-6C73D862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1325</Words>
  <Characters>7554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2018-11-20T02:54:00Z</cp:lastPrinted>
  <dcterms:created xsi:type="dcterms:W3CDTF">2023-12-19T09:43:00Z</dcterms:created>
  <dcterms:modified xsi:type="dcterms:W3CDTF">2023-12-20T00:37:00Z</dcterms:modified>
</cp:coreProperties>
</file>