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2028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proofErr w:type="gramEnd"/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2028B2" w:rsidRPr="002028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數學領域團隊</w:t>
      </w:r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2028B2" w:rsidRPr="002028B2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2028B2" w:rsidRPr="00903674">
        <w:rPr>
          <w:rFonts w:ascii="標楷體" w:eastAsia="標楷體" w:hAnsi="標楷體" w:cs="標楷體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2028B2">
        <w:rPr>
          <w:rFonts w:ascii="標楷體" w:eastAsia="標楷體" w:hAnsi="標楷體" w:cs="標楷體" w:hint="eastAsia"/>
          <w:sz w:val="24"/>
          <w:szCs w:val="24"/>
        </w:rPr>
        <w:t>4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2028B2">
        <w:rPr>
          <w:rFonts w:ascii="標楷體" w:eastAsia="標楷體" w:hAnsi="標楷體" w:cs="標楷體" w:hint="eastAsia"/>
          <w:sz w:val="24"/>
          <w:szCs w:val="24"/>
        </w:rPr>
        <w:t>8</w:t>
      </w:r>
      <w:r w:rsidR="00CE55D5">
        <w:rPr>
          <w:rFonts w:ascii="標楷體" w:eastAsia="標楷體" w:hAnsi="標楷體" w:cs="標楷體" w:hint="eastAsia"/>
          <w:sz w:val="24"/>
          <w:szCs w:val="24"/>
        </w:rPr>
        <w:t>4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2028B2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2028B2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4C19F2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2028B2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4C19F2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2028B2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2028B2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4C19F2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4C19F2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8B2" w:rsidRDefault="002028B2" w:rsidP="002028B2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數-J-A1 對於學習數學有信心和正向態度，能使用適當的數學語言進行溝通，並能將所學應用於日常生活中。</w:t>
            </w:r>
          </w:p>
          <w:p w:rsidR="002028B2" w:rsidRDefault="002028B2" w:rsidP="002028B2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數-J-A2 具備有理數、根式、坐標系之運作能力，並能以符號代表數或幾何物件，執行運算與推論，在生活情境或可理解的想像情境中，分析本質以解決問題。</w:t>
            </w:r>
          </w:p>
          <w:p w:rsidR="002028B2" w:rsidRDefault="002028B2" w:rsidP="002028B2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數-J-B1 具備處理代數與幾何中數學關係的能力，並用以描述情境中的現象。能在經驗範圍內，以數學語言表述平面與空間的基本關係和性質。能以基本的統計量與機率，描述生活中不確定性的程度。</w:t>
            </w:r>
          </w:p>
          <w:p w:rsidR="002028B2" w:rsidRDefault="002028B2" w:rsidP="002028B2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數-J-B3 具備辨認藝術作品中的幾何形體或數量關係的素養，並能在數學的推導中，享受數學之美。</w:t>
            </w:r>
          </w:p>
          <w:p w:rsidR="00F6602E" w:rsidRPr="00B62FC1" w:rsidRDefault="002028B2" w:rsidP="002028B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數-J-C1 具備從證據討論與反思事情的態度，提出合理的論述，並能和他人進行理性溝通與合作。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414767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CE55D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CE55D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CE55D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CE55D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CE55D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CE55D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CE55D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CE55D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414767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CE55D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CE55D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395FB3" w:rsidRDefault="00395FB3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395FB3" w:rsidSect="00796C7E">
          <w:footerReference w:type="default" r:id="rId7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E55D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55D5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CE55D5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8/29-9/2</w:t>
            </w:r>
          </w:p>
          <w:p w:rsidR="00CE55D5" w:rsidRPr="00CF4282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9E0325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(8/30暫定開學日)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 xml:space="preserve">A-8-1 </w:t>
            </w:r>
            <w:proofErr w:type="gramStart"/>
            <w:r w:rsidRPr="006003BE">
              <w:rPr>
                <w:rFonts w:ascii="標楷體" w:eastAsia="標楷體" w:hAnsi="標楷體"/>
                <w:color w:val="auto"/>
              </w:rPr>
              <w:t>二次式的乘法</w:t>
            </w:r>
            <w:proofErr w:type="gramEnd"/>
            <w:r w:rsidRPr="006003BE">
              <w:rPr>
                <w:rFonts w:ascii="標楷體" w:eastAsia="標楷體" w:hAnsi="標楷體"/>
                <w:color w:val="auto"/>
              </w:rPr>
              <w:t>公式：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vertAlign w:val="superscript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（</w:t>
            </w:r>
            <w:r w:rsidRPr="006003BE">
              <w:rPr>
                <w:rFonts w:ascii="標楷體" w:eastAsia="標楷體" w:hAnsi="標楷體"/>
                <w:i/>
                <w:color w:val="auto"/>
              </w:rPr>
              <w:t>a</w:t>
            </w:r>
            <w:r w:rsidRPr="006003BE">
              <w:rPr>
                <w:rFonts w:ascii="標楷體" w:eastAsia="標楷體" w:hAnsi="標楷體"/>
                <w:color w:val="auto"/>
              </w:rPr>
              <w:t>＋</w:t>
            </w:r>
            <w:r w:rsidRPr="006003BE">
              <w:rPr>
                <w:rFonts w:ascii="標楷體" w:eastAsia="標楷體" w:hAnsi="標楷體"/>
                <w:i/>
                <w:color w:val="auto"/>
              </w:rPr>
              <w:t>b</w:t>
            </w:r>
            <w:r w:rsidRPr="006003BE">
              <w:rPr>
                <w:rFonts w:ascii="標楷體" w:eastAsia="標楷體" w:hAnsi="標楷體"/>
                <w:color w:val="auto"/>
              </w:rPr>
              <w:t>）</w:t>
            </w:r>
            <w:r w:rsidRPr="006003BE">
              <w:rPr>
                <w:rFonts w:ascii="標楷體" w:eastAsia="標楷體" w:hAnsi="標楷體"/>
                <w:color w:val="auto"/>
                <w:vertAlign w:val="superscript"/>
              </w:rPr>
              <w:t>2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＝</w:t>
            </w:r>
            <w:r w:rsidRPr="006003BE">
              <w:rPr>
                <w:rFonts w:ascii="標楷體" w:eastAsia="標楷體" w:hAnsi="標楷體"/>
                <w:i/>
                <w:color w:val="auto"/>
              </w:rPr>
              <w:t>a</w:t>
            </w:r>
            <w:r w:rsidRPr="006003BE">
              <w:rPr>
                <w:rFonts w:ascii="標楷體" w:eastAsia="標楷體" w:hAnsi="標楷體"/>
                <w:color w:val="auto"/>
                <w:vertAlign w:val="superscript"/>
              </w:rPr>
              <w:t>2</w:t>
            </w:r>
            <w:r w:rsidRPr="006003BE">
              <w:rPr>
                <w:rFonts w:ascii="標楷體" w:eastAsia="標楷體" w:hAnsi="標楷體"/>
                <w:color w:val="auto"/>
              </w:rPr>
              <w:t>＋2</w:t>
            </w:r>
            <w:r w:rsidRPr="006003BE">
              <w:rPr>
                <w:rFonts w:ascii="標楷體" w:eastAsia="標楷體" w:hAnsi="標楷體"/>
                <w:i/>
                <w:color w:val="auto"/>
              </w:rPr>
              <w:t>ab</w:t>
            </w:r>
            <w:r w:rsidRPr="006003BE">
              <w:rPr>
                <w:rFonts w:ascii="標楷體" w:eastAsia="標楷體" w:hAnsi="標楷體"/>
                <w:color w:val="auto"/>
              </w:rPr>
              <w:t>＋</w:t>
            </w:r>
            <w:r w:rsidRPr="006003BE">
              <w:rPr>
                <w:rFonts w:ascii="標楷體" w:eastAsia="標楷體" w:hAnsi="標楷體"/>
                <w:i/>
                <w:color w:val="auto"/>
              </w:rPr>
              <w:t>b</w:t>
            </w:r>
            <w:r w:rsidRPr="006003BE">
              <w:rPr>
                <w:rFonts w:ascii="標楷體" w:eastAsia="標楷體" w:hAnsi="標楷體"/>
                <w:color w:val="auto"/>
                <w:vertAlign w:val="superscript"/>
              </w:rPr>
              <w:t>2</w:t>
            </w:r>
            <w:r w:rsidRPr="006003BE">
              <w:rPr>
                <w:rFonts w:ascii="標楷體" w:eastAsia="標楷體" w:hAnsi="標楷體"/>
                <w:color w:val="auto"/>
              </w:rPr>
              <w:t>；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vertAlign w:val="superscript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（</w:t>
            </w:r>
            <w:r w:rsidRPr="006003BE">
              <w:rPr>
                <w:rFonts w:ascii="標楷體" w:eastAsia="標楷體" w:hAnsi="標楷體"/>
                <w:i/>
                <w:color w:val="auto"/>
              </w:rPr>
              <w:t>a</w:t>
            </w:r>
            <w:r w:rsidRPr="006003BE">
              <w:rPr>
                <w:rFonts w:ascii="標楷體" w:eastAsia="標楷體" w:hAnsi="標楷體"/>
                <w:color w:val="auto"/>
              </w:rPr>
              <w:t>－</w:t>
            </w:r>
            <w:r w:rsidRPr="006003BE">
              <w:rPr>
                <w:rFonts w:ascii="標楷體" w:eastAsia="標楷體" w:hAnsi="標楷體"/>
                <w:i/>
                <w:color w:val="auto"/>
              </w:rPr>
              <w:t>b</w:t>
            </w:r>
            <w:r w:rsidRPr="006003BE">
              <w:rPr>
                <w:rFonts w:ascii="標楷體" w:eastAsia="標楷體" w:hAnsi="標楷體"/>
                <w:color w:val="auto"/>
              </w:rPr>
              <w:t>）</w:t>
            </w:r>
            <w:r w:rsidRPr="006003BE">
              <w:rPr>
                <w:rFonts w:ascii="標楷體" w:eastAsia="標楷體" w:hAnsi="標楷體"/>
                <w:color w:val="auto"/>
                <w:vertAlign w:val="superscript"/>
              </w:rPr>
              <w:t>2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＝</w:t>
            </w:r>
            <w:r w:rsidRPr="006003BE">
              <w:rPr>
                <w:rFonts w:ascii="標楷體" w:eastAsia="標楷體" w:hAnsi="標楷體"/>
                <w:i/>
                <w:color w:val="auto"/>
              </w:rPr>
              <w:t>a</w:t>
            </w:r>
            <w:r w:rsidRPr="006003BE">
              <w:rPr>
                <w:rFonts w:ascii="標楷體" w:eastAsia="標楷體" w:hAnsi="標楷體"/>
                <w:color w:val="auto"/>
                <w:vertAlign w:val="superscript"/>
              </w:rPr>
              <w:t>2</w:t>
            </w:r>
            <w:r w:rsidRPr="006003BE">
              <w:rPr>
                <w:rFonts w:ascii="標楷體" w:eastAsia="標楷體" w:hAnsi="標楷體"/>
                <w:color w:val="auto"/>
              </w:rPr>
              <w:t>－2</w:t>
            </w:r>
            <w:r w:rsidRPr="006003BE">
              <w:rPr>
                <w:rFonts w:ascii="標楷體" w:eastAsia="標楷體" w:hAnsi="標楷體"/>
                <w:i/>
                <w:color w:val="auto"/>
              </w:rPr>
              <w:t>ab</w:t>
            </w:r>
            <w:r w:rsidRPr="006003BE">
              <w:rPr>
                <w:rFonts w:ascii="標楷體" w:eastAsia="標楷體" w:hAnsi="標楷體"/>
                <w:color w:val="auto"/>
              </w:rPr>
              <w:t>＋</w:t>
            </w:r>
            <w:r w:rsidRPr="006003BE">
              <w:rPr>
                <w:rFonts w:ascii="標楷體" w:eastAsia="標楷體" w:hAnsi="標楷體"/>
                <w:i/>
                <w:color w:val="auto"/>
              </w:rPr>
              <w:t>b</w:t>
            </w:r>
            <w:r w:rsidRPr="006003BE">
              <w:rPr>
                <w:rFonts w:ascii="標楷體" w:eastAsia="標楷體" w:hAnsi="標楷體"/>
                <w:color w:val="auto"/>
                <w:vertAlign w:val="superscript"/>
              </w:rPr>
              <w:t>2</w:t>
            </w:r>
            <w:r w:rsidRPr="006003BE">
              <w:rPr>
                <w:rFonts w:ascii="標楷體" w:eastAsia="標楷體" w:hAnsi="標楷體"/>
                <w:color w:val="auto"/>
              </w:rPr>
              <w:t>；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（</w:t>
            </w:r>
            <w:r w:rsidRPr="006003BE">
              <w:rPr>
                <w:rFonts w:ascii="標楷體" w:eastAsia="標楷體" w:hAnsi="標楷體"/>
                <w:i/>
                <w:color w:val="auto"/>
              </w:rPr>
              <w:t>a</w:t>
            </w:r>
            <w:r w:rsidRPr="006003BE">
              <w:rPr>
                <w:rFonts w:ascii="標楷體" w:eastAsia="標楷體" w:hAnsi="標楷體"/>
                <w:color w:val="auto"/>
              </w:rPr>
              <w:t>＋</w:t>
            </w:r>
            <w:r w:rsidRPr="006003BE">
              <w:rPr>
                <w:rFonts w:ascii="標楷體" w:eastAsia="標楷體" w:hAnsi="標楷體"/>
                <w:i/>
                <w:color w:val="auto"/>
              </w:rPr>
              <w:t>b</w:t>
            </w:r>
            <w:r w:rsidRPr="006003BE">
              <w:rPr>
                <w:rFonts w:ascii="標楷體" w:eastAsia="標楷體" w:hAnsi="標楷體"/>
                <w:color w:val="auto"/>
              </w:rPr>
              <w:t>）（</w:t>
            </w:r>
            <w:r w:rsidRPr="006003BE">
              <w:rPr>
                <w:rFonts w:ascii="標楷體" w:eastAsia="標楷體" w:hAnsi="標楷體"/>
                <w:i/>
                <w:color w:val="auto"/>
              </w:rPr>
              <w:t>a</w:t>
            </w:r>
            <w:r w:rsidRPr="006003BE">
              <w:rPr>
                <w:rFonts w:ascii="標楷體" w:eastAsia="標楷體" w:hAnsi="標楷體"/>
                <w:color w:val="auto"/>
              </w:rPr>
              <w:t>－</w:t>
            </w:r>
            <w:r w:rsidRPr="006003BE">
              <w:rPr>
                <w:rFonts w:ascii="標楷體" w:eastAsia="標楷體" w:hAnsi="標楷體"/>
                <w:i/>
                <w:color w:val="auto"/>
              </w:rPr>
              <w:t>b</w:t>
            </w:r>
            <w:r w:rsidRPr="006003BE">
              <w:rPr>
                <w:rFonts w:ascii="標楷體" w:eastAsia="標楷體" w:hAnsi="標楷體"/>
                <w:color w:val="auto"/>
              </w:rPr>
              <w:t>）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＝</w:t>
            </w:r>
            <w:r w:rsidRPr="006003BE">
              <w:rPr>
                <w:rFonts w:ascii="標楷體" w:eastAsia="標楷體" w:hAnsi="標楷體"/>
                <w:i/>
                <w:color w:val="auto"/>
              </w:rPr>
              <w:t>a</w:t>
            </w:r>
            <w:r w:rsidRPr="006003BE">
              <w:rPr>
                <w:rFonts w:ascii="標楷體" w:eastAsia="標楷體" w:hAnsi="標楷體"/>
                <w:color w:val="auto"/>
                <w:vertAlign w:val="superscript"/>
              </w:rPr>
              <w:t>2</w:t>
            </w:r>
            <w:r w:rsidRPr="006003BE">
              <w:rPr>
                <w:rFonts w:ascii="標楷體" w:eastAsia="標楷體" w:hAnsi="標楷體"/>
                <w:color w:val="auto"/>
              </w:rPr>
              <w:t>－</w:t>
            </w:r>
            <w:r w:rsidRPr="006003BE">
              <w:rPr>
                <w:rFonts w:ascii="標楷體" w:eastAsia="標楷體" w:hAnsi="標楷體"/>
                <w:i/>
                <w:color w:val="auto"/>
              </w:rPr>
              <w:t>b</w:t>
            </w:r>
            <w:r w:rsidRPr="006003BE">
              <w:rPr>
                <w:rFonts w:ascii="標楷體" w:eastAsia="標楷體" w:hAnsi="標楷體"/>
                <w:color w:val="auto"/>
                <w:vertAlign w:val="superscript"/>
              </w:rPr>
              <w:t>2</w:t>
            </w:r>
            <w:r w:rsidRPr="006003BE">
              <w:rPr>
                <w:rFonts w:ascii="標楷體" w:eastAsia="標楷體" w:hAnsi="標楷體"/>
                <w:color w:val="auto"/>
              </w:rPr>
              <w:t>；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（</w:t>
            </w:r>
            <w:r w:rsidRPr="006003BE">
              <w:rPr>
                <w:rFonts w:ascii="標楷體" w:eastAsia="標楷體" w:hAnsi="標楷體"/>
                <w:i/>
                <w:color w:val="auto"/>
              </w:rPr>
              <w:t>a</w:t>
            </w:r>
            <w:r w:rsidRPr="006003BE">
              <w:rPr>
                <w:rFonts w:ascii="標楷體" w:eastAsia="標楷體" w:hAnsi="標楷體"/>
                <w:color w:val="auto"/>
              </w:rPr>
              <w:t>＋</w:t>
            </w:r>
            <w:r w:rsidRPr="006003BE">
              <w:rPr>
                <w:rFonts w:ascii="標楷體" w:eastAsia="標楷體" w:hAnsi="標楷體"/>
                <w:i/>
                <w:color w:val="auto"/>
              </w:rPr>
              <w:t>b</w:t>
            </w:r>
            <w:r w:rsidRPr="006003BE">
              <w:rPr>
                <w:rFonts w:ascii="標楷體" w:eastAsia="標楷體" w:hAnsi="標楷體"/>
                <w:color w:val="auto"/>
              </w:rPr>
              <w:t>）（</w:t>
            </w:r>
            <w:r w:rsidRPr="006003BE">
              <w:rPr>
                <w:rFonts w:ascii="標楷體" w:eastAsia="標楷體" w:hAnsi="標楷體"/>
                <w:i/>
                <w:color w:val="auto"/>
              </w:rPr>
              <w:t>c</w:t>
            </w:r>
            <w:r w:rsidRPr="006003BE">
              <w:rPr>
                <w:rFonts w:ascii="標楷體" w:eastAsia="標楷體" w:hAnsi="標楷體"/>
                <w:color w:val="auto"/>
              </w:rPr>
              <w:t>＋</w:t>
            </w:r>
            <w:r w:rsidRPr="006003BE">
              <w:rPr>
                <w:rFonts w:ascii="標楷體" w:eastAsia="標楷體" w:hAnsi="標楷體"/>
                <w:i/>
                <w:color w:val="auto"/>
              </w:rPr>
              <w:t>d</w:t>
            </w:r>
            <w:r w:rsidRPr="006003BE">
              <w:rPr>
                <w:rFonts w:ascii="標楷體" w:eastAsia="標楷體" w:hAnsi="標楷體"/>
                <w:color w:val="auto"/>
              </w:rPr>
              <w:t>）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＝</w:t>
            </w:r>
            <w:r w:rsidRPr="006003BE">
              <w:rPr>
                <w:rFonts w:ascii="標楷體" w:eastAsia="標楷體" w:hAnsi="標楷體"/>
                <w:i/>
                <w:color w:val="auto"/>
              </w:rPr>
              <w:t>ac</w:t>
            </w:r>
            <w:r w:rsidRPr="006003BE">
              <w:rPr>
                <w:rFonts w:ascii="標楷體" w:eastAsia="標楷體" w:hAnsi="標楷體"/>
                <w:color w:val="auto"/>
              </w:rPr>
              <w:t>＋</w:t>
            </w:r>
            <w:r w:rsidRPr="006003BE">
              <w:rPr>
                <w:rFonts w:ascii="標楷體" w:eastAsia="標楷體" w:hAnsi="標楷體"/>
                <w:i/>
                <w:color w:val="auto"/>
              </w:rPr>
              <w:t>ad</w:t>
            </w:r>
            <w:r w:rsidRPr="006003BE">
              <w:rPr>
                <w:rFonts w:ascii="標楷體" w:eastAsia="標楷體" w:hAnsi="標楷體"/>
                <w:color w:val="auto"/>
              </w:rPr>
              <w:t>＋</w:t>
            </w:r>
            <w:proofErr w:type="spellStart"/>
            <w:r w:rsidRPr="006003BE">
              <w:rPr>
                <w:rFonts w:ascii="標楷體" w:eastAsia="標楷體" w:hAnsi="標楷體"/>
                <w:i/>
                <w:color w:val="auto"/>
              </w:rPr>
              <w:t>bc</w:t>
            </w:r>
            <w:proofErr w:type="spellEnd"/>
            <w:r w:rsidRPr="006003BE">
              <w:rPr>
                <w:rFonts w:ascii="標楷體" w:eastAsia="標楷體" w:hAnsi="標楷體"/>
                <w:color w:val="auto"/>
              </w:rPr>
              <w:t>＋</w:t>
            </w:r>
            <w:r w:rsidRPr="006003BE">
              <w:rPr>
                <w:rFonts w:ascii="標楷體" w:eastAsia="標楷體" w:hAnsi="標楷體"/>
                <w:i/>
                <w:color w:val="auto"/>
              </w:rPr>
              <w:t>bd</w:t>
            </w:r>
            <w:r w:rsidRPr="006003BE">
              <w:rPr>
                <w:rFonts w:ascii="標楷體" w:eastAsia="標楷體" w:hAnsi="標楷體"/>
                <w:color w:val="auto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a-IV-5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認識多項式及相關名詞，並熟練多項式的四則運算及運用乘法公式。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第1章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乘法公式與多項式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1-1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乘法公式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利用拼圖方式理解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分配律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熟練和的平方公式。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利用和的平方公式簡化數的計算。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熟練差的平方公式。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利用差的平方公式簡化數的計算。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習作教用版</w:t>
            </w:r>
            <w:proofErr w:type="gramEnd"/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備課用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書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3.課程計劃光碟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1.紙筆測驗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3.觀察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4.口頭回答（課本的隨堂練習）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【閱讀素養教育】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閱J3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理解學科知識內的重要詞彙的意涵，並懂得如何運用該詞彙與他人進行溝通。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品J1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溝通合作與和諧人際關係。</w:t>
            </w:r>
          </w:p>
          <w:p w:rsidR="00CE55D5" w:rsidRPr="006003BE" w:rsidRDefault="00CE55D5" w:rsidP="00BF3E61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sz w:val="20"/>
                <w:szCs w:val="20"/>
              </w:rPr>
            </w:pPr>
            <w:r w:rsidRPr="006003BE">
              <w:rPr>
                <w:rFonts w:eastAsia="標楷體" w:cs="DFKaiShu-SB-Estd-BF" w:hint="eastAsia"/>
                <w:color w:val="auto"/>
                <w:szCs w:val="20"/>
              </w:rPr>
              <w:t>品J8 理性溝通與問題解決。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【家庭教育】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家J2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探討社會與自然環境對個人及家庭的影響。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E55D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55D5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CE55D5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  <w:p w:rsidR="00CE55D5" w:rsidRPr="0040558A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B2B0C">
              <w:rPr>
                <w:rFonts w:ascii="標楷體" w:eastAsia="標楷體" w:hAnsi="標楷體" w:cs="標楷體" w:hint="eastAsia"/>
                <w:color w:val="FF0000"/>
                <w:szCs w:val="24"/>
              </w:rPr>
              <w:t>9/9中秋節補假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A-8-2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多項式的意義：一元多項式的定義與相關名詞（多項式、項數、係數、常數項、一次項、</w:t>
            </w:r>
            <w:proofErr w:type="gramStart"/>
            <w:r w:rsidRPr="006003BE">
              <w:rPr>
                <w:rFonts w:ascii="標楷體" w:eastAsia="標楷體" w:hAnsi="標楷體"/>
                <w:color w:val="auto"/>
              </w:rPr>
              <w:t>二次項</w:t>
            </w:r>
            <w:proofErr w:type="gramEnd"/>
            <w:r w:rsidRPr="006003BE">
              <w:rPr>
                <w:rFonts w:ascii="標楷體" w:eastAsia="標楷體" w:hAnsi="標楷體"/>
                <w:color w:val="auto"/>
              </w:rPr>
              <w:t>、最高次項、升</w:t>
            </w:r>
            <w:r w:rsidRPr="006003BE">
              <w:rPr>
                <w:rFonts w:ascii="標楷體" w:eastAsia="標楷體" w:hAnsi="標楷體"/>
                <w:color w:val="auto"/>
              </w:rPr>
              <w:lastRenderedPageBreak/>
              <w:t>冪、降冪）。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A-8-3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多項式的四則運算：直式、橫式的多項式加法與減法；</w:t>
            </w:r>
            <w:proofErr w:type="gramStart"/>
            <w:r w:rsidRPr="006003BE">
              <w:rPr>
                <w:rFonts w:ascii="標楷體" w:eastAsia="標楷體" w:hAnsi="標楷體"/>
                <w:color w:val="auto"/>
              </w:rPr>
              <w:t>直式的多項式</w:t>
            </w:r>
            <w:proofErr w:type="gramEnd"/>
            <w:r w:rsidRPr="006003BE">
              <w:rPr>
                <w:rFonts w:ascii="標楷體" w:eastAsia="標楷體" w:hAnsi="標楷體"/>
                <w:color w:val="auto"/>
              </w:rPr>
              <w:t>乘法（乘積最高至三次）；</w:t>
            </w:r>
            <w:proofErr w:type="gramStart"/>
            <w:r w:rsidRPr="006003BE">
              <w:rPr>
                <w:rFonts w:ascii="標楷體" w:eastAsia="標楷體" w:hAnsi="標楷體"/>
                <w:color w:val="auto"/>
              </w:rPr>
              <w:t>被除式為</w:t>
            </w:r>
            <w:proofErr w:type="gramEnd"/>
            <w:r w:rsidRPr="006003BE">
              <w:rPr>
                <w:rFonts w:ascii="標楷體" w:eastAsia="標楷體" w:hAnsi="標楷體"/>
                <w:color w:val="auto"/>
              </w:rPr>
              <w:t>二次之多項式的除法運算。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a-IV-5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認識多項式及相關名詞，並熟練多項式的四則運算及運用乘法公式。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第1章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乘法公式與多項式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1-1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乘法公式、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1-2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多項式的加減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熟練平方差公式。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利用平方差公式簡化數的計算。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以生活實例列出含有文字符號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的式子，藉此介紹多項式的定義。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介紹多項式的相關名詞，包含：項、常數項、係數、次數。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說明多項式次數的判定方式，並介紹零次多項式。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舉例說明升冪排列與降冪排列的意義。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習作教用版</w:t>
            </w:r>
            <w:proofErr w:type="gramEnd"/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備課用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書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3.課程計劃光碟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1.紙筆測驗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3.口頭回答（課本的隨堂練習）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4.作業繳交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5.命題系統光碟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【閱讀素養教育】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閱J3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理解學科知識內的重要詞彙的意涵，並懂得如何運用該詞彙與他人進行溝通。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lastRenderedPageBreak/>
              <w:t>品J1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溝通合作與和諧人際關係。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品J8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理性溝通與問題解決。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【生命教育】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生J5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E55D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55D5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CE55D5" w:rsidRPr="00444D5F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9/12-9/16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A-8-2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多項式的意義：一元多項式的定義與相關名詞（多項式、項數、係數、常數項、一次項、</w:t>
            </w:r>
            <w:proofErr w:type="gramStart"/>
            <w:r w:rsidRPr="006003BE">
              <w:rPr>
                <w:rFonts w:ascii="標楷體" w:eastAsia="標楷體" w:hAnsi="標楷體"/>
                <w:color w:val="auto"/>
              </w:rPr>
              <w:t>二次項</w:t>
            </w:r>
            <w:proofErr w:type="gramEnd"/>
            <w:r w:rsidRPr="006003BE">
              <w:rPr>
                <w:rFonts w:ascii="標楷體" w:eastAsia="標楷體" w:hAnsi="標楷體"/>
                <w:color w:val="auto"/>
              </w:rPr>
              <w:t>、最高次項、升冪、降冪）。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A-8-3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多項式的四則運算：直式、橫式的多項式加法與減法；</w:t>
            </w:r>
            <w:proofErr w:type="gramStart"/>
            <w:r w:rsidRPr="006003BE">
              <w:rPr>
                <w:rFonts w:ascii="標楷體" w:eastAsia="標楷體" w:hAnsi="標楷體"/>
                <w:color w:val="auto"/>
              </w:rPr>
              <w:t>直式的多項式</w:t>
            </w:r>
            <w:proofErr w:type="gramEnd"/>
            <w:r w:rsidRPr="006003BE">
              <w:rPr>
                <w:rFonts w:ascii="標楷體" w:eastAsia="標楷體" w:hAnsi="標楷體"/>
                <w:color w:val="auto"/>
              </w:rPr>
              <w:t>乘法（乘積最高至三次）；</w:t>
            </w:r>
            <w:proofErr w:type="gramStart"/>
            <w:r w:rsidRPr="006003BE">
              <w:rPr>
                <w:rFonts w:ascii="標楷體" w:eastAsia="標楷體" w:hAnsi="標楷體"/>
                <w:color w:val="auto"/>
              </w:rPr>
              <w:t>被除式為</w:t>
            </w:r>
            <w:proofErr w:type="gramEnd"/>
            <w:r w:rsidRPr="006003BE">
              <w:rPr>
                <w:rFonts w:ascii="標楷體" w:eastAsia="標楷體" w:hAnsi="標楷體"/>
                <w:color w:val="auto"/>
              </w:rPr>
              <w:t>二次之多項式的除法</w:t>
            </w:r>
            <w:r w:rsidRPr="006003BE">
              <w:rPr>
                <w:rFonts w:ascii="標楷體" w:eastAsia="標楷體" w:hAnsi="標楷體"/>
                <w:color w:val="auto"/>
              </w:rPr>
              <w:lastRenderedPageBreak/>
              <w:t>運算。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a-IV-5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認識多項式及相關名詞，並熟練多項式的四則運算及運用乘法公式。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第1章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乘法公式與多項式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1-2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多項式的加減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說明同類項的定義。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介紹多項式的橫式與直式加法運算。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介紹多項式的橫式與直式減法運算。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習作教用版</w:t>
            </w:r>
            <w:proofErr w:type="gramEnd"/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備課用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書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3.課程計劃光碟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1.紙筆測驗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3.觀察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4.口頭回答（課本的隨堂練習）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5.資料蒐集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6.作業繳交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7.命題系統光碟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【閱讀素養教育】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閱J3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理解學科知識內的重要詞彙的意涵，並懂得如何運用該詞彙與他人進行溝通。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品J1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溝通合作與和諧人際關係。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品J8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E55D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55D5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CE55D5" w:rsidRPr="00500692" w:rsidRDefault="00CE55D5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A-8-3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多項式的四則運算：直式、橫式的多項式加法與減法；</w:t>
            </w:r>
            <w:proofErr w:type="gramStart"/>
            <w:r w:rsidRPr="006003BE">
              <w:rPr>
                <w:rFonts w:ascii="標楷體" w:eastAsia="標楷體" w:hAnsi="標楷體"/>
                <w:color w:val="auto"/>
              </w:rPr>
              <w:t>直式的多項式</w:t>
            </w:r>
            <w:proofErr w:type="gramEnd"/>
            <w:r w:rsidRPr="006003BE">
              <w:rPr>
                <w:rFonts w:ascii="標楷體" w:eastAsia="標楷體" w:hAnsi="標楷體"/>
                <w:color w:val="auto"/>
              </w:rPr>
              <w:t>乘法（乘積最高至三次）；</w:t>
            </w:r>
            <w:proofErr w:type="gramStart"/>
            <w:r w:rsidRPr="006003BE">
              <w:rPr>
                <w:rFonts w:ascii="標楷體" w:eastAsia="標楷體" w:hAnsi="標楷體"/>
                <w:color w:val="auto"/>
              </w:rPr>
              <w:t>被除式為</w:t>
            </w:r>
            <w:proofErr w:type="gramEnd"/>
            <w:r w:rsidRPr="006003BE">
              <w:rPr>
                <w:rFonts w:ascii="標楷體" w:eastAsia="標楷體" w:hAnsi="標楷體"/>
                <w:color w:val="auto"/>
              </w:rPr>
              <w:t>二次之多項式的除法運算。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a-IV-5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認識多項式及相關名詞，並熟練多項式的四則運算及運用乘法公式。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第1章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乘法公式與多項式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1-3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多項式的乘除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複習第1冊所學的指數律。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以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分配律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說明單項式乘以多項式的運算規則。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以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分配律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說明多項式乘以多項式的運算規則。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介紹多項式的直式乘法與乘法公式的應用。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由乘除互逆引入單項式除以單項式的直式除法。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介紹多項式除法的相關名詞，包含：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被除式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、除式、商式、餘式、整除。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習作教用版</w:t>
            </w:r>
            <w:proofErr w:type="gramEnd"/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備課用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書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3.課程計劃光碟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1.紙筆測驗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3.口頭回答（課本的隨堂練習）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4.作業繳交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【閱讀素養教育】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閱J3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理解學科知識內的重要詞彙的意涵，並懂得如何運用該詞彙與他人進行溝通。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品J1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溝通合作與和諧人際關係。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品J8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E55D5" w:rsidRPr="00500692" w:rsidTr="00E96B7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55D5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CE55D5" w:rsidRPr="0040558A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A-8-3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多項式的四則運算：直式、橫式的多項式加法與減法；</w:t>
            </w:r>
            <w:proofErr w:type="gramStart"/>
            <w:r w:rsidRPr="006003BE">
              <w:rPr>
                <w:rFonts w:ascii="標楷體" w:eastAsia="標楷體" w:hAnsi="標楷體"/>
                <w:color w:val="auto"/>
              </w:rPr>
              <w:t>直式的多項式</w:t>
            </w:r>
            <w:proofErr w:type="gramEnd"/>
            <w:r w:rsidRPr="006003BE">
              <w:rPr>
                <w:rFonts w:ascii="標楷體" w:eastAsia="標楷體" w:hAnsi="標楷體"/>
                <w:color w:val="auto"/>
              </w:rPr>
              <w:t>乘法（乘積最高至三次）；</w:t>
            </w:r>
            <w:proofErr w:type="gramStart"/>
            <w:r w:rsidRPr="006003BE">
              <w:rPr>
                <w:rFonts w:ascii="標楷體" w:eastAsia="標楷體" w:hAnsi="標楷體"/>
                <w:color w:val="auto"/>
              </w:rPr>
              <w:t>被除式為</w:t>
            </w:r>
            <w:proofErr w:type="gramEnd"/>
            <w:r w:rsidRPr="006003BE">
              <w:rPr>
                <w:rFonts w:ascii="標楷體" w:eastAsia="標楷體" w:hAnsi="標楷體"/>
                <w:color w:val="auto"/>
              </w:rPr>
              <w:t>二次之多項式的除法運算。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a-IV-5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認識多項式及相關名詞，並熟練多項式的四則運算及運用乘法公式。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第1章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乘法公式與多項式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1-3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多項式的乘除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說明多項式除法運算的停止時機。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練習多項式除以單項式的除法運算。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練習多項式除以多項式的除法運算。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利用「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被除式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＝除式</w:t>
            </w:r>
            <w:r w:rsidRPr="006003B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‧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商式＋餘式」的關係式求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被除式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與除式。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習作教用版</w:t>
            </w:r>
            <w:proofErr w:type="gramEnd"/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備課用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書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3.課程計劃光碟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1.紙筆測驗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2.口頭回答（課本的隨堂練習）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3.資料蒐集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4.作業繳交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5.命題系統光碟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【閱讀素養教育】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閱J3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理解學科知識內的重要詞彙的意涵，並懂得如何運用該詞彙與他人進行溝通。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品J1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溝通合作與和諧人際關係。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品J8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E55D5" w:rsidRPr="00500692" w:rsidTr="00E96B7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55D5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CE55D5" w:rsidRPr="00444D5F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10/3-10/7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N-8-1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二次方根：二次方根的意義；根式的</w:t>
            </w:r>
            <w:proofErr w:type="gramStart"/>
            <w:r w:rsidRPr="006003BE">
              <w:rPr>
                <w:rFonts w:ascii="標楷體" w:eastAsia="標楷體" w:hAnsi="標楷體"/>
                <w:color w:val="auto"/>
              </w:rPr>
              <w:t>化簡及四則</w:t>
            </w:r>
            <w:proofErr w:type="gramEnd"/>
            <w:r w:rsidRPr="006003BE">
              <w:rPr>
                <w:rFonts w:ascii="標楷體" w:eastAsia="標楷體" w:hAnsi="標楷體"/>
                <w:color w:val="auto"/>
              </w:rPr>
              <w:t>運算。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N-8-2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二次方根的近似值：二次方根的近似值；二次方根的整數部分；十分逼近法。使用計算機</w:t>
            </w:r>
            <w:r w:rsidRPr="006003BE">
              <w:rPr>
                <w:rFonts w:ascii="標楷體" w:eastAsia="標楷體" w:hAnsi="標楷體" w:hint="eastAsia"/>
                <w:color w:val="auto"/>
              </w:rPr>
              <w:t>√</w:t>
            </w:r>
            <w:r w:rsidRPr="006003BE">
              <w:rPr>
                <w:rFonts w:ascii="標楷體" w:eastAsia="標楷體" w:hAnsi="標楷體"/>
                <w:color w:val="auto"/>
              </w:rPr>
              <w:t>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n-IV-5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理解二次方根的意義、符號與根式的四則運算，並能運用到日常生活的情境解決問題。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n-IV-6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應用十分逼近法估算二次方根的近似值，並能應用計算機計算、驗證與估算，建立對二次方根</w:t>
            </w:r>
            <w:proofErr w:type="gramStart"/>
            <w:r w:rsidRPr="006003BE">
              <w:rPr>
                <w:rFonts w:ascii="標楷體" w:eastAsia="標楷體" w:hAnsi="標楷體"/>
                <w:color w:val="auto"/>
              </w:rPr>
              <w:t>的數感</w:t>
            </w:r>
            <w:proofErr w:type="gramEnd"/>
            <w:r w:rsidRPr="006003BE">
              <w:rPr>
                <w:rFonts w:ascii="標楷體" w:eastAsia="標楷體" w:hAnsi="標楷體"/>
                <w:color w:val="auto"/>
              </w:rPr>
              <w:t>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n-IV-9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使用計算機計算比值、複雜的數式、小數或根式等四則運算與三角比的近似值問題，並能理解計算機可能產生誤差。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第2章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二次方根與畢氏定理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2-1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二次方根的意義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利用求面積為2的正方形之邊長，引入根號。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利用正方形邊長與面積的關係理解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  <w:position w:val="-8"/>
              </w:rPr>
              <w:object w:dxaOrig="380" w:dyaOrig="360" w14:anchorId="79BF35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5.75pt" o:ole=""/>
                <o:OLEObject Type="Embed" ProgID="Equation.DSMT4" ShapeID="_x0000_i1025" DrawAspect="Content" ObjectID="_1716355749" r:id="rId8"/>
              </w:objec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的平方為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a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理解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a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、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b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為正整數時，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a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＞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b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時，則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  <w:position w:val="-8"/>
              </w:rPr>
              <w:object w:dxaOrig="380" w:dyaOrig="360" w14:anchorId="3773DAD2">
                <v:shape id="_x0000_i1026" type="#_x0000_t75" style="width:15.75pt;height:15.75pt" o:ole=""/>
                <o:OLEObject Type="Embed" ProgID="Equation.DSMT4" ShapeID="_x0000_i1026" DrawAspect="Content" ObjectID="_1716355750" r:id="rId9"/>
              </w:objec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＞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  <w:position w:val="-8"/>
              </w:rPr>
              <w:object w:dxaOrig="380" w:dyaOrig="360" w14:anchorId="729E7F08">
                <v:shape id="_x0000_i1027" type="#_x0000_t75" style="width:15.75pt;height:15.75pt" o:ole=""/>
                <o:OLEObject Type="Embed" ProgID="Equation.DSMT4" ShapeID="_x0000_i1027" DrawAspect="Content" ObjectID="_1716355751" r:id="rId10"/>
              </w:objec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演練根號的比較大小。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熟練計算出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  <w:position w:val="-8"/>
              </w:rPr>
              <w:object w:dxaOrig="480" w:dyaOrig="400" w14:anchorId="457C4074">
                <v:shape id="_x0000_i1028" type="#_x0000_t75" style="width:20.25pt;height:18pt" o:ole=""/>
                <o:OLEObject Type="Embed" ProgID="Equation.DSMT4" ShapeID="_x0000_i1028" DrawAspect="Content" ObjectID="_1716355752" r:id="rId11"/>
              </w:objec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的值。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認識400以內的完全平方數，且利用質因數分解求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  <w:position w:val="-8"/>
              </w:rPr>
              <w:object w:dxaOrig="480" w:dyaOrig="400" w14:anchorId="4AC18738">
                <v:shape id="_x0000_i1029" type="#_x0000_t75" style="width:20.25pt;height:18pt" o:ole=""/>
                <o:OLEObject Type="Embed" ProgID="Equation.DSMT4" ShapeID="_x0000_i1029" DrawAspect="Content" ObjectID="_1716355753" r:id="rId12"/>
              </w:objec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的值。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習作教用版</w:t>
            </w:r>
            <w:proofErr w:type="gramEnd"/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備課用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書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3.課程計劃光碟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1.紙筆測驗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3.觀察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4.口頭回答（課本的隨堂練習）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5.資料蒐集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6.作業繳交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7.命題系統光碟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【閱讀素養教育】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閱J3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理解學科知識內的重要詞彙的意涵，並懂得如何運用該詞彙與他人進行溝通。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品J1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溝通合作與和諧人際關係。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品J8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E55D5" w:rsidRPr="00500692" w:rsidTr="00E96B7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55D5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CE55D5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10/10-10/14</w:t>
            </w:r>
          </w:p>
          <w:p w:rsidR="00CE55D5" w:rsidRDefault="00CE55D5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  <w:p w:rsidR="00CE55D5" w:rsidRPr="002C51DD" w:rsidRDefault="00CE55D5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10/10國慶日放假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N-8-1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二次方根：二次方根的意義；根式的</w:t>
            </w:r>
            <w:proofErr w:type="gramStart"/>
            <w:r w:rsidRPr="006003BE">
              <w:rPr>
                <w:rFonts w:ascii="標楷體" w:eastAsia="標楷體" w:hAnsi="標楷體"/>
                <w:color w:val="auto"/>
              </w:rPr>
              <w:t>化簡及四則</w:t>
            </w:r>
            <w:proofErr w:type="gramEnd"/>
            <w:r w:rsidRPr="006003BE">
              <w:rPr>
                <w:rFonts w:ascii="標楷體" w:eastAsia="標楷體" w:hAnsi="標楷體"/>
                <w:color w:val="auto"/>
              </w:rPr>
              <w:t>運算。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N-8-2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二次方根的近似值：二次方根的近似值；二次方根的整數部分；十分逼近法。使用計算機</w:t>
            </w:r>
            <w:r w:rsidRPr="006003BE">
              <w:rPr>
                <w:rFonts w:ascii="標楷體" w:eastAsia="標楷體" w:hAnsi="標楷體" w:hint="eastAsia"/>
                <w:color w:val="auto"/>
              </w:rPr>
              <w:t>√</w:t>
            </w:r>
            <w:r w:rsidRPr="006003BE">
              <w:rPr>
                <w:rFonts w:ascii="標楷體" w:eastAsia="標楷體" w:hAnsi="標楷體"/>
                <w:color w:val="auto"/>
              </w:rPr>
              <w:t>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n-IV-5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理解二次方根的意義、符號與根式的四則運算，並能運用到日常生活的情境解決問題。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n-IV-6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應用十分逼近法估算二次方根的近似值，並能應用計算機計算、驗證與估算，建立對二次方根</w:t>
            </w:r>
            <w:proofErr w:type="gramStart"/>
            <w:r w:rsidRPr="006003BE">
              <w:rPr>
                <w:rFonts w:ascii="標楷體" w:eastAsia="標楷體" w:hAnsi="標楷體"/>
                <w:color w:val="auto"/>
              </w:rPr>
              <w:t>的數</w:t>
            </w:r>
            <w:r w:rsidRPr="006003BE">
              <w:rPr>
                <w:rFonts w:ascii="標楷體" w:eastAsia="標楷體" w:hAnsi="標楷體"/>
                <w:color w:val="auto"/>
              </w:rPr>
              <w:lastRenderedPageBreak/>
              <w:t>感</w:t>
            </w:r>
            <w:proofErr w:type="gramEnd"/>
            <w:r w:rsidRPr="006003BE">
              <w:rPr>
                <w:rFonts w:ascii="標楷體" w:eastAsia="標楷體" w:hAnsi="標楷體"/>
                <w:color w:val="auto"/>
              </w:rPr>
              <w:t>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n-IV-9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使用計算機計算比值、複雜的數式、小數或根式等四則運算與三角比的近似值問題，並能理解計算機可能產生誤差。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第2章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二次方根與畢氏定理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2-1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二次方根的意義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（第一次段考）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1.利用推算面積為3的正方形之邊長，介紹十分逼近法。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2.演練十分逼近法，且利用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計算計求出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近似值或相關問題。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3.理解平方根的意義及其記法。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4.練習求平方根與其應用。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習作教用版</w:t>
            </w:r>
            <w:proofErr w:type="gramEnd"/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備課用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書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3.課程計劃光碟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1.紙筆測驗（數學段考精選、數學段考即時通、課習段考複習卷）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3.觀察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4.口頭回答（課本的隨堂練習）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5.資料蒐集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6.作業繳交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7.命題系統光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lastRenderedPageBreak/>
              <w:t>【閱讀素養教育】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閱J3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理解學科知識內的重要詞彙的意涵，並懂得如何運用該詞彙與他人進行溝通。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品J1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溝通合作與和諧人際關係。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品J8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理性溝通</w:t>
            </w:r>
            <w:r w:rsidRPr="006003BE">
              <w:rPr>
                <w:rFonts w:ascii="標楷體" w:eastAsia="標楷體" w:hAnsi="標楷體"/>
                <w:color w:val="auto"/>
              </w:rPr>
              <w:lastRenderedPageBreak/>
              <w:t>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993C21" w:rsidP="00BF3E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線上教學</w:t>
            </w:r>
            <w:proofErr w:type="gramEnd"/>
          </w:p>
        </w:tc>
      </w:tr>
      <w:tr w:rsidR="00CE55D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55D5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CE55D5" w:rsidRPr="00065D13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10/17-10/21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N-8-1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二次方根：二次方根的意義；根式的</w:t>
            </w:r>
            <w:proofErr w:type="gramStart"/>
            <w:r w:rsidRPr="006003BE">
              <w:rPr>
                <w:rFonts w:ascii="標楷體" w:eastAsia="標楷體" w:hAnsi="標楷體"/>
                <w:color w:val="auto"/>
              </w:rPr>
              <w:t>化簡及四則</w:t>
            </w:r>
            <w:proofErr w:type="gramEnd"/>
            <w:r w:rsidRPr="006003BE">
              <w:rPr>
                <w:rFonts w:ascii="標楷體" w:eastAsia="標楷體" w:hAnsi="標楷體"/>
                <w:color w:val="auto"/>
              </w:rPr>
              <w:t>運算。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n-IV-5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理解二次方根的意義、符號與根式的四則運算，並能運用到日常生活的情境解決問題。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第2章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二次方根與畢氏定理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2-2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根式的運算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1.由多項式的簡記說明根式的簡記。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2.利用運算規律說明根式的乘法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  <w:position w:val="-8"/>
              </w:rPr>
              <w:object w:dxaOrig="380" w:dyaOrig="360" w14:anchorId="3DCE3EAF">
                <v:shape id="_x0000_i1030" type="#_x0000_t75" style="width:15.75pt;height:15.75pt" o:ole=""/>
                <o:OLEObject Type="Embed" ProgID="Equation.DSMT4" ShapeID="_x0000_i1030" DrawAspect="Content" ObjectID="_1716355754" r:id="rId13"/>
              </w:objec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×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  <w:position w:val="-8"/>
              </w:rPr>
              <w:object w:dxaOrig="380" w:dyaOrig="360" w14:anchorId="2C47942B">
                <v:shape id="_x0000_i1031" type="#_x0000_t75" style="width:15.75pt;height:15.75pt" o:ole=""/>
                <o:OLEObject Type="Embed" ProgID="Equation.DSMT4" ShapeID="_x0000_i1031" DrawAspect="Content" ObjectID="_1716355755" r:id="rId14"/>
              </w:objec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＝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  <w:position w:val="-8"/>
              </w:rPr>
              <w:object w:dxaOrig="680" w:dyaOrig="360" w14:anchorId="510C123B">
                <v:shape id="_x0000_i1032" type="#_x0000_t75" style="width:29.25pt;height:15.75pt" o:ole=""/>
                <o:OLEObject Type="Embed" ProgID="Equation.DSMT4" ShapeID="_x0000_i1032" DrawAspect="Content" ObjectID="_1716355756" r:id="rId15"/>
              </w:objec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3.演練根式的乘法運算並能比較根式的大小。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8.利用運算規律說明根式的除法</w:t>
            </w:r>
          </w:p>
          <w:p w:rsidR="00CE55D5" w:rsidRPr="006003BE" w:rsidRDefault="00CE55D5" w:rsidP="00BF3E61">
            <w:pPr>
              <w:adjustRightInd w:val="0"/>
              <w:snapToGrid w:val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  <w:position w:val="-8"/>
              </w:rPr>
              <w:object w:dxaOrig="380" w:dyaOrig="360" w14:anchorId="57244EC1">
                <v:shape id="_x0000_i1033" type="#_x0000_t75" style="width:15.75pt;height:15.75pt" o:ole=""/>
                <o:OLEObject Type="Embed" ProgID="Equation.DSMT4" ShapeID="_x0000_i1033" DrawAspect="Content" ObjectID="_1716355757" r:id="rId16"/>
              </w:objec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÷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  <w:position w:val="-8"/>
              </w:rPr>
              <w:object w:dxaOrig="380" w:dyaOrig="360" w14:anchorId="26EE1C7B">
                <v:shape id="_x0000_i1034" type="#_x0000_t75" style="width:15.75pt;height:15.75pt" o:ole=""/>
                <o:OLEObject Type="Embed" ProgID="Equation.DSMT4" ShapeID="_x0000_i1034" DrawAspect="Content" ObjectID="_1716355758" r:id="rId17"/>
              </w:objec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＝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  <w:position w:val="-28"/>
              </w:rPr>
              <w:object w:dxaOrig="420" w:dyaOrig="720" w14:anchorId="17C75069">
                <v:shape id="_x0000_i1035" type="#_x0000_t75" style="width:18pt;height:30.75pt" o:ole=""/>
                <o:OLEObject Type="Embed" ProgID="Equation.DSMT4" ShapeID="_x0000_i1035" DrawAspect="Content" ObjectID="_1716355759" r:id="rId18"/>
              </w:objec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＝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  <w:position w:val="-26"/>
              </w:rPr>
              <w:object w:dxaOrig="420" w:dyaOrig="700" w14:anchorId="546488B0">
                <v:shape id="_x0000_i1036" type="#_x0000_t75" style="width:18pt;height:30pt" o:ole=""/>
                <o:OLEObject Type="Embed" ProgID="Equation.DSMT4" ShapeID="_x0000_i1036" DrawAspect="Content" ObjectID="_1716355760" r:id="rId19"/>
              </w:objec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＝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  <w:position w:val="-8"/>
              </w:rPr>
              <w:object w:dxaOrig="700" w:dyaOrig="360" w14:anchorId="2FDC98C9">
                <v:shape id="_x0000_i1037" type="#_x0000_t75" style="width:30pt;height:15.75pt" o:ole=""/>
                <o:OLEObject Type="Embed" ProgID="Equation.DSMT4" ShapeID="_x0000_i1037" DrawAspect="Content" ObjectID="_1716355761" r:id="rId20"/>
              </w:objec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4.利用正方形的面積說明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最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簡根式的定義。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5.判別一個根式是否為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最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簡根式。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6.將已寫成標準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分解式的根式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化為最簡根式。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7.將任意根式寫為標準分解式，再化為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最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簡根式。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習作教用版</w:t>
            </w:r>
            <w:proofErr w:type="gramEnd"/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備課用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書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3.課程計劃光碟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1.紙筆測驗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3.口頭回答（課本的隨堂練習）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4.作業繳交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5.命題系統光碟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【閱讀素養教育】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閱J3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理解學科知識內的重要詞彙的意涵，並懂得如何運用該詞彙與他人進行溝通。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品J1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溝通合作與和諧人際關係。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品J8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E55D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55D5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CE55D5" w:rsidRPr="00500692" w:rsidRDefault="00CE55D5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N-8-1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二次方根：二次方根的意義；根式的</w:t>
            </w:r>
            <w:proofErr w:type="gramStart"/>
            <w:r w:rsidRPr="006003BE">
              <w:rPr>
                <w:rFonts w:ascii="標楷體" w:eastAsia="標楷體" w:hAnsi="標楷體"/>
                <w:color w:val="auto"/>
              </w:rPr>
              <w:t>化簡及四</w:t>
            </w:r>
            <w:r w:rsidRPr="006003BE">
              <w:rPr>
                <w:rFonts w:ascii="標楷體" w:eastAsia="標楷體" w:hAnsi="標楷體"/>
                <w:color w:val="auto"/>
              </w:rPr>
              <w:lastRenderedPageBreak/>
              <w:t>則</w:t>
            </w:r>
            <w:proofErr w:type="gramEnd"/>
            <w:r w:rsidRPr="006003BE">
              <w:rPr>
                <w:rFonts w:ascii="標楷體" w:eastAsia="標楷體" w:hAnsi="標楷體"/>
                <w:color w:val="auto"/>
              </w:rPr>
              <w:t>運算。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n-IV-5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理解二次方根的意義、符號與根式的四則運算，並能運</w:t>
            </w:r>
            <w:r w:rsidRPr="006003BE">
              <w:rPr>
                <w:rFonts w:ascii="標楷體" w:eastAsia="標楷體" w:hAnsi="標楷體"/>
                <w:color w:val="auto"/>
              </w:rPr>
              <w:lastRenderedPageBreak/>
              <w:t>用到日常生活的情境解決問題。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第2章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二次方根與畢氏定理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2-2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根式的運算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1.說明有理化分母的原因。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2.藉由有理化分母將一個根式化為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最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簡根式。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3.計算根式的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乘除運算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，並將結果化為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最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簡根式。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4.熟練根式的運算規則與應用，求出近似值。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5.說明同類方根的意義與合併方式。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6.演練根式的加減運算。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7.應用根式的運算規則進行根式的四則運算。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8.應用完全平方公式進行根式的運算。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9.應用平方差公式進行根式的運算。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10.應用平方差公式有理化分母。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習作教用版</w:t>
            </w:r>
            <w:proofErr w:type="gramEnd"/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備課用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書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數位類：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3.課程計劃光碟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1.紙筆測驗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2.觀察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3.口頭回答（課本的隨堂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練習）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4.資料蒐集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5.作業繳交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lastRenderedPageBreak/>
              <w:t>【閱讀素養教育】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閱J3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理解學科知識內的重要詞</w:t>
            </w:r>
            <w:r w:rsidRPr="006003BE">
              <w:rPr>
                <w:rFonts w:ascii="標楷體" w:eastAsia="標楷體" w:hAnsi="標楷體"/>
                <w:color w:val="auto"/>
              </w:rPr>
              <w:lastRenderedPageBreak/>
              <w:t>彙的意涵，並懂得如何運用該詞彙與他人進行溝通。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品J1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溝通合作與和諧人際關係。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品J8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E55D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55D5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CE55D5" w:rsidRPr="00500692" w:rsidRDefault="00CE55D5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1-11/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S-8-6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畢氏定理：畢氏定理（勾股弦定理、商高定理）的意義及其數學史；畢氏定理在生活上的應用；三邊長滿足畢氏定理的三角形必定是直角三角形。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s-IV-7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理解畢氏定理與其逆敘述，並能應用於數學解題與日常生活的問題。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n-IV-9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使用計算機計算比值、複雜的數式、小數或根式等四則運算與三角比的近似值問題，並能理解計算機可能產生誤差。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第2章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二次方根與畢氏定理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2-3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畢氏定理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1.由數學史與直角三角形三邊的正方形面積圖示，推導出畢氏定理。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2.認識其他的畢氏定理證明方式。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3.應用畢氏定理，由直角三角形的兩股長求出其斜邊長。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4.應用畢氏定理，由直角三角形的斜邊與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一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股長求出另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一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股長。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4.應用畢氏定理，由直角三角形的複合圖形求股長與斜邊。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.應用畢氏定理，求直角三角形中斜邊上的高。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習作教用版</w:t>
            </w:r>
            <w:proofErr w:type="gramEnd"/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備課用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書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3.課程計劃光碟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1.紙筆測驗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3.觀察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4.口頭回答（課本的隨堂練習）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5.資料蒐集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6.作業繳交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7.命題系統光碟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【閱讀素養教育】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閱J3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理解學科知識內的重要詞彙的意涵，並懂得如何運用該詞彙與他人進行溝通。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品J1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溝通合作與和諧人際關係。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品J8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理性溝通與問題解決。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【生命教育】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生J5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覺察生活中的各種迷思，在生活作息、健康促進、飲食運</w:t>
            </w:r>
            <w:r w:rsidRPr="006003BE">
              <w:rPr>
                <w:rFonts w:ascii="標楷體" w:eastAsia="標楷體" w:hAnsi="標楷體"/>
                <w:color w:val="auto"/>
              </w:rPr>
              <w:lastRenderedPageBreak/>
              <w:t>動、休閒娛樂、人我關係等課題上進行價值思辨，尋求解決之道。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E55D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55D5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CE55D5" w:rsidRPr="002C51DD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11/7-11/11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 w:hint="eastAsia"/>
                <w:color w:val="auto"/>
              </w:rPr>
              <w:t>S-8-6 畢氏定理：畢氏定理（勾股弦定理、商高定理）的意義及其數學史；畢氏定理在生活上的應用；三邊長滿足畢氏定理的三角形必定是直角三角形。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G-8-1 直角坐標系上兩點距離公式：直角坐標系上兩點</w:t>
            </w:r>
            <w:r w:rsidRPr="006003BE">
              <w:rPr>
                <w:rFonts w:ascii="標楷體" w:eastAsia="標楷體" w:hAnsi="標楷體"/>
                <w:i/>
                <w:color w:val="auto"/>
              </w:rPr>
              <w:t>A</w:t>
            </w:r>
            <w:r w:rsidRPr="006003BE">
              <w:rPr>
                <w:rFonts w:ascii="標楷體" w:eastAsia="標楷體" w:hAnsi="標楷體"/>
                <w:color w:val="auto"/>
              </w:rPr>
              <w:t>（</w:t>
            </w:r>
            <w:proofErr w:type="spellStart"/>
            <w:r w:rsidRPr="006003BE">
              <w:rPr>
                <w:rFonts w:ascii="標楷體" w:eastAsia="標楷體" w:hAnsi="標楷體"/>
                <w:i/>
                <w:color w:val="auto"/>
              </w:rPr>
              <w:t>a,b</w:t>
            </w:r>
            <w:proofErr w:type="spellEnd"/>
            <w:r w:rsidRPr="006003BE">
              <w:rPr>
                <w:rFonts w:ascii="標楷體" w:eastAsia="標楷體" w:hAnsi="標楷體"/>
                <w:color w:val="auto"/>
              </w:rPr>
              <w:t>）和</w:t>
            </w:r>
            <w:r w:rsidRPr="006003BE">
              <w:rPr>
                <w:rFonts w:ascii="標楷體" w:eastAsia="標楷體" w:hAnsi="標楷體"/>
                <w:i/>
                <w:color w:val="auto"/>
              </w:rPr>
              <w:t>B</w:t>
            </w:r>
            <w:r w:rsidRPr="006003BE">
              <w:rPr>
                <w:rFonts w:ascii="標楷體" w:eastAsia="標楷體" w:hAnsi="標楷體"/>
                <w:color w:val="auto"/>
              </w:rPr>
              <w:t>（</w:t>
            </w:r>
            <w:proofErr w:type="spellStart"/>
            <w:r w:rsidRPr="006003BE">
              <w:rPr>
                <w:rFonts w:ascii="標楷體" w:eastAsia="標楷體" w:hAnsi="標楷體"/>
                <w:i/>
                <w:color w:val="auto"/>
              </w:rPr>
              <w:t>c,d</w:t>
            </w:r>
            <w:proofErr w:type="spellEnd"/>
            <w:r w:rsidRPr="006003BE">
              <w:rPr>
                <w:rFonts w:ascii="標楷體" w:eastAsia="標楷體" w:hAnsi="標楷體"/>
                <w:color w:val="auto"/>
              </w:rPr>
              <w:t>）的距離為</w:t>
            </w:r>
            <w:r w:rsidRPr="006003BE">
              <w:rPr>
                <w:rFonts w:ascii="標楷體" w:eastAsia="標楷體" w:hAnsi="標楷體"/>
                <w:color w:val="auto"/>
                <w:position w:val="-4"/>
              </w:rPr>
              <w:object w:dxaOrig="400" w:dyaOrig="320" w14:anchorId="083CA6F6">
                <v:shape id="_x0000_i1038" type="#_x0000_t75" style="width:15.75pt;height:14.25pt" o:ole=""/>
                <o:OLEObject Type="Embed" ProgID="Equation.DSMT4" ShapeID="_x0000_i1038" DrawAspect="Content" ObjectID="_1716355762" r:id="rId21"/>
              </w:object>
            </w:r>
            <w:r w:rsidRPr="006003BE">
              <w:rPr>
                <w:rFonts w:ascii="標楷體" w:eastAsia="標楷體" w:hAnsi="標楷體"/>
                <w:color w:val="auto"/>
              </w:rPr>
              <w:t>＝</w:t>
            </w:r>
            <w:r w:rsidRPr="006003BE">
              <w:rPr>
                <w:rFonts w:ascii="標楷體" w:eastAsia="標楷體" w:hAnsi="標楷體"/>
                <w:color w:val="auto"/>
                <w:position w:val="-10"/>
              </w:rPr>
              <w:object w:dxaOrig="2100" w:dyaOrig="420" w14:anchorId="19DDF1E1">
                <v:shape id="_x0000_i1039" type="#_x0000_t75" style="width:91.5pt;height:18pt" o:ole=""/>
                <o:OLEObject Type="Embed" ProgID="Equation.DSMT4" ShapeID="_x0000_i1039" DrawAspect="Content" ObjectID="_1716355763" r:id="rId22"/>
              </w:object>
            </w:r>
            <w:r w:rsidRPr="006003BE">
              <w:rPr>
                <w:rFonts w:ascii="標楷體" w:eastAsia="標楷體" w:hAnsi="標楷體"/>
                <w:color w:val="auto"/>
              </w:rPr>
              <w:t>及生活上相關問題。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s-IV-7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理解畢氏定理與其逆敘述，並能應用於數學解題與日常生活的問題。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n-IV-9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使用計算機計算比值、複雜的數式、小數或根式等四則運算與三角比的近似值問題，並能理解計算機可能產生誤差。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第2章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二次方根與畢氏定理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2-3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畢氏定理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 w:hint="eastAsia"/>
                <w:color w:val="auto"/>
              </w:rPr>
              <w:t>1</w:t>
            </w:r>
            <w:r w:rsidRPr="006003BE">
              <w:rPr>
                <w:rFonts w:ascii="標楷體" w:eastAsia="標楷體" w:hAnsi="標楷體"/>
                <w:color w:val="auto"/>
              </w:rPr>
              <w:t>.利用畢氏定理解決生活中的應用問題。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.應用畢氏定理，求長方形的對角線長。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.利用畢氏定理理解手機尺寸與其面積的關係。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.利用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數線上兩點間的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距離公式，計算坐標平面上，在同一水平線（鉛垂線）上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兩點間的距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離。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.利用畢氏定理，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推導出坐標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平面上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兩點間的距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離公式。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.利用距離公式計算坐標平面上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兩點間的距離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習作教用版</w:t>
            </w:r>
            <w:proofErr w:type="gramEnd"/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備課用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書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3.課程計劃光碟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1.紙筆測驗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3.口頭回答（課本的隨堂練習）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4.作業繳交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【閱讀素養教育】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閱J3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理解學科知識內的重要詞彙的意涵，並懂得如何運用該詞彙與他人進行溝通。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品J1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溝通合作與和諧人際關係。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品J8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理性溝通與問題解決。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【人權教育】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人J6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正視社會中的各種歧視，並採取行動來關懷與保護弱勢。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E55D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55D5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CE55D5" w:rsidRPr="002C51DD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11/14-11/18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A-8-4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因式分解：因式的意義（限制在二次多項式的一次因式）；二次多項式的</w:t>
            </w:r>
            <w:r w:rsidRPr="006003BE">
              <w:rPr>
                <w:rFonts w:ascii="標楷體" w:eastAsia="標楷體" w:hAnsi="標楷體"/>
                <w:color w:val="auto"/>
              </w:rPr>
              <w:lastRenderedPageBreak/>
              <w:t>因式分解意義。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A-8-5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因式分解的方法：提公因式法；利用乘法公式與十字交乘法因式分解。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a-IV-6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理解一元二次方程式及其解的意義，能以因式分解和配方法求解和驗算，並能運用到</w:t>
            </w:r>
            <w:r w:rsidRPr="006003BE">
              <w:rPr>
                <w:rFonts w:ascii="標楷體" w:eastAsia="標楷體" w:hAnsi="標楷體"/>
                <w:color w:val="auto"/>
              </w:rPr>
              <w:lastRenderedPageBreak/>
              <w:t>日常生活的情境解決問題。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第3章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因式分解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3-1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提公因式與乘法公式作因式分解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1.說明因式與倍式的定義。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2.說明因式分解的定義，並利用除法檢驗兩多項式是否有因式之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關係，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若有並進行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因式分解。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3.說明何謂公因式，進而了解提公因式法因式分解的方法。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4.練習先提單項與先提公因式之因式分解。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5.練習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先變號再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提公因式之因式分解。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6.利用圖形完成因式分解的應用。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習作教用版</w:t>
            </w:r>
            <w:proofErr w:type="gramEnd"/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備課用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書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2.命題光碟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3.課程計劃光碟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1.紙筆測驗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3.觀察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4.口頭回答（課本的隨堂練習）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5.作業繳交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6.命題系統光碟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lastRenderedPageBreak/>
              <w:t>【閱讀素養教育】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閱J3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理解學科知識內的重要詞彙的意涵，並懂得如何運用該詞</w:t>
            </w:r>
            <w:r w:rsidRPr="006003BE">
              <w:rPr>
                <w:rFonts w:ascii="標楷體" w:eastAsia="標楷體" w:hAnsi="標楷體"/>
                <w:color w:val="auto"/>
              </w:rPr>
              <w:lastRenderedPageBreak/>
              <w:t>彙與他人進行溝通。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品J1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溝通合作與和諧人際關係。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品J8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E55D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55D5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CE55D5" w:rsidRPr="00747F05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11/21-11/25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A-8-4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因式分解：因式的意義（限制在二次多項式的一次因式）；二次多項式的因式分解意義。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A-8-5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因式分解的方法：提公因式法；利用乘法公式與十字交乘法因式分解。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a-IV-6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理解一元二次方程式及其解的意義，能以因式分解和配方法求解和驗算，並能運用到日常生活的情境解決問題。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第3章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因式分解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3-1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提公因式與乘法公式作因式分解、3-2利用十字交乘法因式分解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1.利用平方差公式，因式分解形如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a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  <w:vertAlign w:val="superscript"/>
              </w:rPr>
              <w:t>2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－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b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  <w:vertAlign w:val="superscript"/>
              </w:rPr>
              <w:t>2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的多項式。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2.利用完全平方公式，因式分解形如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a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  <w:vertAlign w:val="superscript"/>
              </w:rPr>
              <w:t>2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＋2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ab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＋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b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  <w:vertAlign w:val="superscript"/>
              </w:rPr>
              <w:t>2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或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a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  <w:vertAlign w:val="superscript"/>
              </w:rPr>
              <w:t>2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－2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ab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＋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b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  <w:vertAlign w:val="superscript"/>
              </w:rPr>
              <w:t>2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的多項式。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3.帶領學生發現（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x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＋2）（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x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＋3）與其展開式各項係數間的關係。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4.帶領學生發現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x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  <w:vertAlign w:val="superscript"/>
              </w:rPr>
              <w:t>2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＋5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x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＋6與（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x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＋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p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）（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x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＋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q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）之關係引出形如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x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  <w:vertAlign w:val="superscript"/>
              </w:rPr>
              <w:t>2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＋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bx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＋c的多項式十字交乘法。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5.熟練形如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x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  <w:vertAlign w:val="superscript"/>
              </w:rPr>
              <w:t>2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＋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bx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＋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c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的多項式之十字交乘法。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（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二次項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係數為1）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習作教用版</w:t>
            </w:r>
            <w:proofErr w:type="gramEnd"/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備課用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書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3.課程計劃光碟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1.紙筆測驗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2.口頭回答（課本的隨堂練習）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3.資料蒐集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4.作業繳交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5.命題系統光碟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【閱讀素養教育】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閱J3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理解學科知識內的重要詞彙的意涵，並懂得如何運用該詞彙與他人進行溝通。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品J1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溝通合作與和諧人際關係。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品J8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E55D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55D5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CE55D5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11/28-12/2</w:t>
            </w:r>
          </w:p>
          <w:p w:rsidR="00CE55D5" w:rsidRPr="002C51DD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A-8-4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因式分解：因式的意義（限制在二次多項式的一次因式）；二次多項式的</w:t>
            </w:r>
            <w:r w:rsidRPr="006003BE">
              <w:rPr>
                <w:rFonts w:ascii="標楷體" w:eastAsia="標楷體" w:hAnsi="標楷體"/>
                <w:color w:val="auto"/>
              </w:rPr>
              <w:lastRenderedPageBreak/>
              <w:t>因式分解意義。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A-8-5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因式分解的方法：提公因式法；利用乘法公式與十字交乘法因式分解。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a-IV-6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理解一元二次方程式及其解的意義，能以因式分解和配方法求解和驗算，並能運用到</w:t>
            </w:r>
            <w:r w:rsidRPr="006003BE">
              <w:rPr>
                <w:rFonts w:ascii="標楷體" w:eastAsia="標楷體" w:hAnsi="標楷體"/>
                <w:color w:val="auto"/>
              </w:rPr>
              <w:lastRenderedPageBreak/>
              <w:t>日常生活的情境解決問題。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第3章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因式分解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3-2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利用十字交乘法因式分解（第二次段考）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.帶領學生發現（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x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＋5）（3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x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＋1）與其展開式各項係數間的關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係。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帶領學生發現3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x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  <w:vertAlign w:val="superscript"/>
              </w:rPr>
              <w:t>2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＋16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x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＋5與（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px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＋q）（</w:t>
            </w:r>
            <w:proofErr w:type="spellStart"/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rx</w:t>
            </w:r>
            <w:proofErr w:type="spell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＋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s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）之關係引出形如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ax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  <w:vertAlign w:val="superscript"/>
              </w:rPr>
              <w:t>2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＋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bx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＋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c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的多項式之十字交乘法。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熟練形如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ax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  <w:vertAlign w:val="superscript"/>
              </w:rPr>
              <w:t>2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＋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bx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＋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c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的多項式之十字交乘法。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（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二次項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係數不為1）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比較十字交乘法與乘法公式進行因式分解。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習作教用版</w:t>
            </w:r>
            <w:proofErr w:type="gramEnd"/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備課用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書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2.命題光碟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3.課程計劃光碟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1.紙筆測驗（數學段考精選、數學段考即時通、課習段考複習卷）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3.觀察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4.口頭回答（課本的隨堂練習）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5.資料蒐集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6.作業繳交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7.命題系統光碟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lastRenderedPageBreak/>
              <w:t>【閱讀素養教育】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閱J3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理解學科知識內的重要詞彙的意涵，並懂得如何運用該詞</w:t>
            </w:r>
            <w:r w:rsidRPr="006003BE">
              <w:rPr>
                <w:rFonts w:ascii="標楷體" w:eastAsia="標楷體" w:hAnsi="標楷體"/>
                <w:color w:val="auto"/>
              </w:rPr>
              <w:lastRenderedPageBreak/>
              <w:t>彙與他人進行溝通。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品J1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溝通合作與和諧人際關係。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品J8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理性溝通與問題解決。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【法治教育】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法J8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993C21" w:rsidP="00BF3E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線上教學</w:t>
            </w:r>
            <w:proofErr w:type="gramEnd"/>
          </w:p>
        </w:tc>
      </w:tr>
      <w:tr w:rsidR="00CE55D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55D5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CE55D5" w:rsidRPr="00500692" w:rsidRDefault="00CE55D5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A-8-6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一元二次方程式的意義：一元二次方程式及其解，具體情境中列出一元二次方程式。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A-8-7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一元二次方程式的解法與應用：利用因式分解、配方法、公式解一元二次方程式；應用問題；使用計算機計算一元二次方程式根的近似值。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a-IV-6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理解一元二次方程式及其解的意義，能以因式分解和配方法求解和驗算，並能運用到日常生活的情境解決問題。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第4章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一元二次方程式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4-1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因式分解法解一元二次方程式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1.說明一元二次方程式的定義。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2.說明一元二次方程式解的意義與判別一元二次方程式的解。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3.說明一元二次方程式因式分解後可求出其解。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4.練習提出公因式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因式分解法求一元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二次方程式的解。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5.練習以乘法公式因式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因式分解法求一元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二次方程式的解。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6.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理解重根的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意義與出現時機。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習作教用版</w:t>
            </w:r>
            <w:proofErr w:type="gramEnd"/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備課用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書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3.課程計劃光碟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1.紙筆測驗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3.口頭回答（課本的隨堂練習）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4.資料蒐集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5.作業繳交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6.命題系統光碟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【閱讀素養教育】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閱J3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理解學科知識內的重要詞彙的意涵，並懂得如何運用該詞彙與他人進行溝通。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品J1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溝通合作與和諧人際關係。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品J8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E55D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55D5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CE55D5" w:rsidRPr="00500692" w:rsidRDefault="00CE55D5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A-8-6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一元二次方程式的意義：一元二次方程式及其</w:t>
            </w:r>
            <w:r w:rsidRPr="006003BE">
              <w:rPr>
                <w:rFonts w:ascii="標楷體" w:eastAsia="標楷體" w:hAnsi="標楷體"/>
                <w:color w:val="auto"/>
              </w:rPr>
              <w:lastRenderedPageBreak/>
              <w:t>解，具體情境中列出一元二次方程式。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A-8-7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一元二次方程式的解法與應用：利用因式分解、配方法、公式解一元二次方程式；應用問題；使用計算機計算一元二次方程式根的近似值。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a-IV-6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理解一元二次方程式及其解的意義，能以因式分解和配</w:t>
            </w:r>
            <w:r w:rsidRPr="006003BE">
              <w:rPr>
                <w:rFonts w:ascii="標楷體" w:eastAsia="標楷體" w:hAnsi="標楷體"/>
                <w:color w:val="auto"/>
              </w:rPr>
              <w:lastRenderedPageBreak/>
              <w:t>方法求解和驗算，並能運用到日常生活的情境解決問題。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第4章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一元二次方程式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4-1因式分解法解一元二次方程式、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4-2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配方法與公式解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1.練習十字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交乘因式分解法求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一元二次方程式的解。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2.已知一元二次方程式的一個解，求另外一個解。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2.利用平方根的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概念解形如</w:t>
            </w:r>
            <w:proofErr w:type="gramEnd"/>
            <w:r w:rsidRPr="006003BE">
              <w:rPr>
                <w:rFonts w:ascii="標楷體" w:eastAsia="標楷體" w:hAnsi="標楷體"/>
                <w:color w:val="auto"/>
              </w:rPr>
              <w:t>（</w:t>
            </w:r>
            <w:r w:rsidRPr="006003BE">
              <w:rPr>
                <w:rFonts w:ascii="標楷體" w:eastAsia="標楷體" w:hAnsi="標楷體"/>
                <w:i/>
                <w:color w:val="auto"/>
              </w:rPr>
              <w:t>ax</w:t>
            </w:r>
            <w:r w:rsidRPr="006003BE">
              <w:rPr>
                <w:rFonts w:ascii="標楷體" w:eastAsia="標楷體" w:hAnsi="標楷體"/>
                <w:color w:val="auto"/>
              </w:rPr>
              <w:t>＋</w:t>
            </w:r>
            <w:r w:rsidRPr="006003BE">
              <w:rPr>
                <w:rFonts w:ascii="標楷體" w:eastAsia="標楷體" w:hAnsi="標楷體"/>
                <w:i/>
                <w:color w:val="auto"/>
              </w:rPr>
              <w:t>b</w:t>
            </w:r>
            <w:r w:rsidRPr="006003BE">
              <w:rPr>
                <w:rFonts w:ascii="標楷體" w:eastAsia="標楷體" w:hAnsi="標楷體"/>
                <w:color w:val="auto"/>
              </w:rPr>
              <w:t>）</w:t>
            </w:r>
            <w:r w:rsidRPr="006003BE">
              <w:rPr>
                <w:rFonts w:ascii="標楷體" w:eastAsia="標楷體" w:hAnsi="標楷體"/>
                <w:color w:val="auto"/>
                <w:vertAlign w:val="superscript"/>
              </w:rPr>
              <w:t>2</w:t>
            </w:r>
            <w:r w:rsidRPr="006003BE">
              <w:rPr>
                <w:rFonts w:ascii="標楷體" w:eastAsia="標楷體" w:hAnsi="標楷體"/>
                <w:color w:val="auto"/>
              </w:rPr>
              <w:t>＝</w:t>
            </w:r>
            <w:r w:rsidRPr="006003BE">
              <w:rPr>
                <w:rFonts w:ascii="標楷體" w:eastAsia="標楷體" w:hAnsi="標楷體"/>
                <w:i/>
                <w:color w:val="auto"/>
              </w:rPr>
              <w:t>c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的一元二次方程式。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3.利用正方形面積圖式與貼紙附件，理解</w:t>
            </w:r>
            <w:r w:rsidRPr="006003BE">
              <w:rPr>
                <w:rFonts w:ascii="標楷體" w:eastAsia="標楷體" w:hAnsi="標楷體"/>
                <w:i/>
                <w:color w:val="auto"/>
              </w:rPr>
              <w:t>x</w:t>
            </w:r>
            <w:r w:rsidRPr="006003BE">
              <w:rPr>
                <w:rFonts w:ascii="標楷體" w:eastAsia="標楷體" w:hAnsi="標楷體"/>
                <w:color w:val="auto"/>
                <w:vertAlign w:val="superscript"/>
              </w:rPr>
              <w:t>2</w:t>
            </w:r>
            <w:r w:rsidRPr="006003BE">
              <w:rPr>
                <w:rFonts w:ascii="標楷體" w:eastAsia="標楷體" w:hAnsi="標楷體"/>
                <w:color w:val="auto"/>
              </w:rPr>
              <w:t>＋</w:t>
            </w:r>
            <w:r w:rsidRPr="006003BE">
              <w:rPr>
                <w:rFonts w:ascii="標楷體" w:eastAsia="標楷體" w:hAnsi="標楷體"/>
                <w:i/>
                <w:color w:val="auto"/>
              </w:rPr>
              <w:t>mx</w:t>
            </w:r>
            <w:r w:rsidRPr="006003BE">
              <w:rPr>
                <w:rFonts w:ascii="標楷體" w:eastAsia="標楷體" w:hAnsi="標楷體"/>
                <w:color w:val="auto"/>
              </w:rPr>
              <w:t>的式子須加上多少常數即可形成完全平方式。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習作教用版</w:t>
            </w:r>
            <w:proofErr w:type="gramEnd"/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備課用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書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數位類：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3.課程計劃光碟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1.紙筆測驗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3.觀察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4.口頭回答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（課本的隨堂練習）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5.作業繳交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lastRenderedPageBreak/>
              <w:t>【閱讀素養教育】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閱J3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理解學科知識內的重要詞</w:t>
            </w:r>
            <w:r w:rsidRPr="006003BE">
              <w:rPr>
                <w:rFonts w:ascii="標楷體" w:eastAsia="標楷體" w:hAnsi="標楷體"/>
                <w:color w:val="auto"/>
              </w:rPr>
              <w:lastRenderedPageBreak/>
              <w:t>彙的意涵，並懂得如何運用該詞彙與他人進行溝通。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品J1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溝通合作與和諧人際關係。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品J8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E55D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55D5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CE55D5" w:rsidRPr="008237AB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12/19-12/23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A-8-6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一元二次方程式的意義：一元二次方程式及其解，具體情境中列出一元二次方程式。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A-8-7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一元二次方程式的解法與應用：利用因式分解、配方法、公式解一元二次方程式；應用問題；使用計算機計算一元二次方程式根的近似值。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a-IV-6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理解一元二次方程式及其解的意義，能以因式分解和配方法求解和驗算，並能運用到日常生活的情境解決問題。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第4章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一元二次方程式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4-2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配方法與公式解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1.以實例說明何謂配方法，並熟練實際演練填入一個常數將式子配成完全平方式。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2.歸納出完全平方式一次項係數與常數項之關係。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3.說明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二次項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係數為1的一元二次方程式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x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  <w:vertAlign w:val="superscript"/>
              </w:rPr>
              <w:t>2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＋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bx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＋</w:t>
            </w:r>
            <w:r w:rsidRPr="006003BE">
              <w:rPr>
                <w:rFonts w:ascii="標楷體" w:eastAsia="標楷體" w:hAnsi="標楷體"/>
                <w:bCs/>
                <w:i/>
                <w:snapToGrid w:val="0"/>
                <w:color w:val="auto"/>
              </w:rPr>
              <w:t>c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的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配方法。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4.實際演練利用配方法解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二次項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係數為1的一元二次方程式。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.演練配方法的延伸應用。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.實際演練利用配方法解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二次項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係數不為1的一元二次方程式。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7.一元二次方程式</w:t>
            </w:r>
            <w:proofErr w:type="gramStart"/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的重根與</w:t>
            </w:r>
            <w:proofErr w:type="gramEnd"/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無解。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8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.利用配方法推導一元二次方程式根的公式。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習作教用版</w:t>
            </w:r>
            <w:proofErr w:type="gramEnd"/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備課用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書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3.課程計劃光碟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1.紙筆測驗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2.觀察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3.口頭回答（課本的隨堂練習）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4.作業繳交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【閱讀素養教育】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閱J3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理解學科知識內的重要詞彙的意涵，並懂得如何運用該詞彙與他人進行溝通。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品J1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溝通合作與和諧人際關係。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品J8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E55D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55D5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CE55D5" w:rsidRPr="00500692" w:rsidRDefault="00CE55D5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-12/3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A-8-6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一元二次方程式的意義：一元二次方程式及其解，具體情境中列出一元二次方程式。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A-8-7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一元二次方程式的解法與應用：利用因式分解、配方法、公式解一元二次方程式；應用問題；使用計算機計算一元二次方程式根的近似值。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a-IV-6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理解一元二次方程式及其解的意義，能以因式分解和配方法求解和驗算，並能運用到日常生活的情境解決問題。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n-IV-9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使用計算機計算比值、複雜的數式、小數或根式等四則運算與三角比的近似值問題，並能理解計算機可能產生誤差。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第4章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一元二次方程式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4-2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配方法與公式解、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4-3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應用問題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1.利用配方法推導一元二次方程式根的公式。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2.由平方根的概念知道一元二次方程式的解可為相異兩根、重根或無解。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判別式的介紹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4.利用公式解，分別依判別式大於0、等於或小於0，求一元二次方程式的解。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5.使用計算機，求出一元二次方程式解的近似值。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6.理解利用一元二次方程式解應用問題的步驟。</w:t>
            </w:r>
          </w:p>
          <w:p w:rsidR="00CE55D5" w:rsidRPr="006003BE" w:rsidRDefault="00CE55D5" w:rsidP="00BF3E61">
            <w:pPr>
              <w:tabs>
                <w:tab w:val="left" w:pos="795"/>
              </w:tabs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7.利用一元二次方程式解決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支付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問題。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習作教用版</w:t>
            </w:r>
            <w:proofErr w:type="gramEnd"/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備課用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書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3.課程計劃光碟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1.紙筆測驗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2.口頭回答（課本的隨堂練習）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3.資料蒐集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4.作業繳交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5.命題系統光碟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【閱讀素養教育】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閱J3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理解學科知識內的重要詞彙的意涵，並懂得如何運用該詞彙與他人進行溝通。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品J1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溝通合作與和諧人際關係。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品J8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理性溝通與問題解決。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【生涯規劃教育】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proofErr w:type="gramStart"/>
            <w:r w:rsidRPr="006003BE">
              <w:rPr>
                <w:rFonts w:ascii="標楷體" w:eastAsia="標楷體" w:hAnsi="標楷體"/>
                <w:color w:val="auto"/>
              </w:rPr>
              <w:t>涯</w:t>
            </w:r>
            <w:proofErr w:type="gramEnd"/>
            <w:r w:rsidRPr="006003BE">
              <w:rPr>
                <w:rFonts w:ascii="標楷體" w:eastAsia="標楷體" w:hAnsi="標楷體"/>
                <w:color w:val="auto"/>
              </w:rPr>
              <w:t>J3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觀察自己的能力與興趣。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proofErr w:type="gramStart"/>
            <w:r w:rsidRPr="006003BE">
              <w:rPr>
                <w:rFonts w:ascii="標楷體" w:eastAsia="標楷體" w:hAnsi="標楷體"/>
                <w:color w:val="auto"/>
              </w:rPr>
              <w:t>涯</w:t>
            </w:r>
            <w:proofErr w:type="gramEnd"/>
            <w:r w:rsidRPr="006003BE">
              <w:rPr>
                <w:rFonts w:ascii="標楷體" w:eastAsia="標楷體" w:hAnsi="標楷體"/>
                <w:color w:val="auto"/>
              </w:rPr>
              <w:t>J6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建立對於未來生涯的願景。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E55D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55D5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CE55D5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:rsidR="00CE55D5" w:rsidRPr="00500692" w:rsidRDefault="00CE55D5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1/2元旦補假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A-8-6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一元二次方程式的意義：一元二次方程式及其解，具體情境中列出一元二次方程式。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A-8-7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一元二次方程式的解法與應用：利用因式分解、配方法、公式解一元二次方程式；應</w:t>
            </w:r>
            <w:r w:rsidRPr="006003BE">
              <w:rPr>
                <w:rFonts w:ascii="標楷體" w:eastAsia="標楷體" w:hAnsi="標楷體"/>
                <w:color w:val="auto"/>
              </w:rPr>
              <w:lastRenderedPageBreak/>
              <w:t>用問題；使用計算機計算一元二次方程式根的近似值。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a-IV-6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理解一元二次方程式及其解的意義，能以因式分解和配方法求解和驗算，並能運用到日常生活的情境解決問題。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n-IV-9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使用計算機計算比值、複雜的數式、小數或根式等四則運算與三角比的近似值問題，並</w:t>
            </w:r>
            <w:r w:rsidRPr="006003BE">
              <w:rPr>
                <w:rFonts w:ascii="標楷體" w:eastAsia="標楷體" w:hAnsi="標楷體"/>
                <w:color w:val="auto"/>
              </w:rPr>
              <w:lastRenderedPageBreak/>
              <w:t>能理解計算機可能產生誤差。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第4章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一元二次方程式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4-3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應用問題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1.利用一元二次方程式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做整數的計算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解決數的平方問題。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2.利用一元二次方程式解決路寬問題。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3.利用一元二次方程式解決收費問題。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4.使用計算機，求出一元二次方程式解的近似值。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習作教用版</w:t>
            </w:r>
            <w:proofErr w:type="gramEnd"/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備課用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書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3.課程計劃光碟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1.紙筆測驗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3.口頭回答（課本的隨堂練習）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4.作業繳交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5.命題系統光碟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【閱讀素養教育】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閱J3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理解學科知識內的重要詞彙的意涵，並懂得如何運用該詞彙與他人進行溝通。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品J1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溝通合作與和諧人際關係。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品J8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理性溝通與問題解決。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lastRenderedPageBreak/>
              <w:t>【性別平等教育】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性J4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認識身體自主權相關議題，維護自己與尊重他人的身體自主權。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E55D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55D5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CE55D5" w:rsidRPr="002C51DD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1/9-1/13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D-8-1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統計資料處理：累積次數、相對次數、累積相對次數折線圖。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d-IV-1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理解常用統計圖表，並能運用簡單統計量分析資料的特性及使用統計軟體的資訊表徵，與人溝通。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n-IV-9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使用計算機計算比值、複雜的數式、小數或根式等四則運算與三角比的近似值問題，並能理解計算機可能產生誤差。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第5章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統計資料處理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5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統計資料處理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1.藉由兩班的英文成績，說明何謂相對次數與使用時機。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2.演練完成相對次數分配表並畫出其折線圖。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3.演練由已知的次數分配表製作</w:t>
            </w:r>
            <w:proofErr w:type="gramStart"/>
            <w:r w:rsidRPr="006003BE">
              <w:rPr>
                <w:rFonts w:ascii="標楷體" w:eastAsia="標楷體" w:hAnsi="標楷體"/>
                <w:color w:val="auto"/>
              </w:rPr>
              <w:t>成累績</w:t>
            </w:r>
            <w:proofErr w:type="gramEnd"/>
            <w:r w:rsidRPr="006003BE">
              <w:rPr>
                <w:rFonts w:ascii="標楷體" w:eastAsia="標楷體" w:hAnsi="標楷體"/>
                <w:color w:val="auto"/>
              </w:rPr>
              <w:t>次數分配表。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4.理解分組資料的累積次數分配表，並能利用各組的上限值當作橫坐標畫出累積次數分配折線圖。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習作教用版</w:t>
            </w:r>
            <w:proofErr w:type="gramEnd"/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備課用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書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3.課程計劃光碟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1.紙筆測驗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3.口頭回答（課本的隨堂練習）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4.作業繳交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5.命題系統光碟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【閱讀素養教育】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閱J3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理解學科知識內的重要詞彙的意涵，並懂得如何運用該詞彙與他人進行溝通。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品J1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溝通合作與和諧人際關係。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品J8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理性溝通與問題解決。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【環境教育】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環J1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了解生物多樣性及環境承載力的重要性。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E55D5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55D5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CE55D5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1/16-1/20</w:t>
            </w:r>
          </w:p>
          <w:p w:rsidR="00CE55D5" w:rsidRPr="00CF4282" w:rsidRDefault="00CE55D5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；1/18暫定休業式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D-8-1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統計資料處理：累積次數、相對次數、累積相對次數折線圖。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d-IV-1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理解常用統計圖表，並能運用簡單統計量分析資料的特性及使用統計軟體的資訊表徵，與人溝通。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n-IV-9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使用計算機計算比值、</w:t>
            </w:r>
            <w:r w:rsidRPr="006003BE">
              <w:rPr>
                <w:rFonts w:ascii="標楷體" w:eastAsia="標楷體" w:hAnsi="標楷體"/>
                <w:color w:val="auto"/>
              </w:rPr>
              <w:lastRenderedPageBreak/>
              <w:t>複雜的數式、小數或根式等四則運算與三角比的近似值問題，並能理解計算機可能產生誤差。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第5章</w:t>
            </w:r>
            <w:r w:rsidRPr="006003BE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統計資料處理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5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統計資料處理（第三次段考）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1.說明由已知的相對次數分配表製作</w:t>
            </w:r>
            <w:proofErr w:type="gramStart"/>
            <w:r w:rsidRPr="006003BE">
              <w:rPr>
                <w:rFonts w:ascii="標楷體" w:eastAsia="標楷體" w:hAnsi="標楷體"/>
                <w:color w:val="auto"/>
              </w:rPr>
              <w:t>成累績</w:t>
            </w:r>
            <w:proofErr w:type="gramEnd"/>
            <w:r w:rsidRPr="006003BE">
              <w:rPr>
                <w:rFonts w:ascii="標楷體" w:eastAsia="標楷體" w:hAnsi="標楷體"/>
                <w:color w:val="auto"/>
              </w:rPr>
              <w:t>相對次數分配表。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2.理解分組資料的累積項對次數分配表，並能利用各組的上限值當作橫坐標畫出累積相對次數分配折線圖。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lastRenderedPageBreak/>
              <w:t>3.利用計算機，完成大筆資料的累積相對次數分配表。</w:t>
            </w:r>
          </w:p>
          <w:p w:rsidR="00CE55D5" w:rsidRPr="006003BE" w:rsidRDefault="00CE55D5" w:rsidP="00BF3E61">
            <w:pPr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4.判讀生活中的累積相對次數分配折線圖，並解決相關問題。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平面類：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習作教用版</w:t>
            </w:r>
            <w:proofErr w:type="gramEnd"/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</w:t>
            </w:r>
            <w:proofErr w:type="gramStart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備課用</w:t>
            </w:r>
            <w:proofErr w:type="gramEnd"/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書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數位類：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1.教學光碟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2.命題光碟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3.課程計畫光碟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4.翰林我的網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1.紙筆測驗（數學段考精選、數學段考即時通、課習段考複習卷）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2.小組討論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3.觀察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4.口頭回答（課本的隨堂</w:t>
            </w: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lastRenderedPageBreak/>
              <w:t>練習）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5.資料蒐集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6.作業繳交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bCs/>
                <w:snapToGrid w:val="0"/>
                <w:color w:val="auto"/>
              </w:rPr>
              <w:t>7.命題系統光碟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lastRenderedPageBreak/>
              <w:t>【閱讀素養教育】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閱J3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理解學科知識內的重要詞彙的意涵，並懂得如何運用該詞彙與他人進行溝通。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【品德教育】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lastRenderedPageBreak/>
              <w:t>品J1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溝通合作與和諧人際關係。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品J8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理性溝通與問題解決。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03BE">
              <w:rPr>
                <w:rFonts w:ascii="標楷體" w:eastAsia="標楷體" w:hAnsi="標楷體"/>
                <w:b/>
                <w:bCs/>
                <w:snapToGrid w:val="0"/>
                <w:color w:val="auto"/>
              </w:rPr>
              <w:t>【家庭教育】</w:t>
            </w:r>
          </w:p>
          <w:p w:rsidR="00CE55D5" w:rsidRPr="006003BE" w:rsidRDefault="00CE55D5" w:rsidP="00BF3E6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03BE">
              <w:rPr>
                <w:rFonts w:ascii="標楷體" w:eastAsia="標楷體" w:hAnsi="標楷體"/>
                <w:color w:val="auto"/>
              </w:rPr>
              <w:t>家J2</w:t>
            </w:r>
            <w:r w:rsidRPr="006003B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6003BE">
              <w:rPr>
                <w:rFonts w:ascii="標楷體" w:eastAsia="標楷體" w:hAnsi="標楷體"/>
                <w:color w:val="auto"/>
              </w:rPr>
              <w:t>探討社會與自然環境對個人及家庭的影響。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D5" w:rsidRPr="006003BE" w:rsidRDefault="00993C21" w:rsidP="00BF3E6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線上教學</w:t>
            </w:r>
            <w:bookmarkStart w:id="0" w:name="_GoBack"/>
            <w:bookmarkEnd w:id="0"/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E41D93" w:rsidRDefault="00CE55D5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903674">
        <w:rPr>
          <w:rFonts w:ascii="標楷體" w:eastAsia="標楷體" w:hAnsi="標楷體" w:cs="標楷體"/>
          <w:color w:val="auto"/>
          <w:sz w:val="24"/>
          <w:szCs w:val="24"/>
        </w:rPr>
        <w:t>■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4B6" w:rsidRDefault="00DD34B6">
      <w:r>
        <w:separator/>
      </w:r>
    </w:p>
  </w:endnote>
  <w:endnote w:type="continuationSeparator" w:id="0">
    <w:p w:rsidR="00DD34B6" w:rsidRDefault="00DD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5D5" w:rsidRPr="00CE55D5">
          <w:rPr>
            <w:noProof/>
            <w:lang w:val="zh-TW"/>
          </w:rPr>
          <w:t>2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4B6" w:rsidRDefault="00DD34B6">
      <w:r>
        <w:separator/>
      </w:r>
    </w:p>
  </w:footnote>
  <w:footnote w:type="continuationSeparator" w:id="0">
    <w:p w:rsidR="00DD34B6" w:rsidRDefault="00DD3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28B2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95FB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5006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2350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3C21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207A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55D5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34B6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87E9F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A7CAD"/>
  <w15:docId w15:val="{EB31C69A-D713-4DFA-B070-AA3BEA11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table" w:customStyle="1" w:styleId="27">
    <w:name w:val="27"/>
    <w:basedOn w:val="TableNormal"/>
    <w:rsid w:val="002028B2"/>
    <w:rPr>
      <w:rFonts w:eastAsia="新細明體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6">
    <w:name w:val="26"/>
    <w:basedOn w:val="TableNormal"/>
    <w:rsid w:val="002028B2"/>
    <w:rPr>
      <w:rFonts w:eastAsia="新細明體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5">
    <w:name w:val="25"/>
    <w:basedOn w:val="TableNormal"/>
    <w:rsid w:val="002028B2"/>
    <w:rPr>
      <w:rFonts w:eastAsia="新細明體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rsid w:val="002028B2"/>
    <w:rPr>
      <w:rFonts w:eastAsia="新細明體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3">
    <w:name w:val="23"/>
    <w:basedOn w:val="TableNormal"/>
    <w:rsid w:val="002028B2"/>
    <w:rPr>
      <w:rFonts w:eastAsia="新細明體"/>
    </w:rPr>
    <w:tblPr>
      <w:tblStyleRowBandSize w:val="1"/>
      <w:tblStyleColBandSize w:val="1"/>
    </w:tblPr>
  </w:style>
  <w:style w:type="table" w:customStyle="1" w:styleId="22">
    <w:name w:val="22"/>
    <w:basedOn w:val="TableNormal"/>
    <w:rsid w:val="002028B2"/>
    <w:rPr>
      <w:rFonts w:eastAsia="新細明體"/>
    </w:rPr>
    <w:tblPr>
      <w:tblStyleRowBandSize w:val="1"/>
      <w:tblStyleColBandSize w:val="1"/>
    </w:tblPr>
  </w:style>
  <w:style w:type="table" w:customStyle="1" w:styleId="21">
    <w:name w:val="21"/>
    <w:basedOn w:val="TableNormal"/>
    <w:rsid w:val="002028B2"/>
    <w:rPr>
      <w:rFonts w:eastAsia="新細明體"/>
    </w:rPr>
    <w:tblPr>
      <w:tblStyleRowBandSize w:val="1"/>
      <w:tblStyleColBandSize w:val="1"/>
    </w:tblPr>
  </w:style>
  <w:style w:type="table" w:customStyle="1" w:styleId="20">
    <w:name w:val="20"/>
    <w:basedOn w:val="TableNormal"/>
    <w:rsid w:val="002028B2"/>
    <w:rPr>
      <w:rFonts w:eastAsia="新細明體"/>
    </w:rPr>
    <w:tblPr>
      <w:tblStyleRowBandSize w:val="1"/>
      <w:tblStyleColBandSize w:val="1"/>
    </w:tblPr>
  </w:style>
  <w:style w:type="table" w:customStyle="1" w:styleId="19">
    <w:name w:val="19"/>
    <w:basedOn w:val="TableNormal"/>
    <w:rsid w:val="002028B2"/>
    <w:rPr>
      <w:rFonts w:eastAsia="新細明體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rsid w:val="002028B2"/>
    <w:rPr>
      <w:rFonts w:eastAsia="新細明體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7">
    <w:name w:val="17"/>
    <w:basedOn w:val="TableNormal"/>
    <w:rsid w:val="002028B2"/>
    <w:rPr>
      <w:rFonts w:eastAsia="新細明體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6">
    <w:name w:val="16"/>
    <w:basedOn w:val="TableNormal"/>
    <w:rsid w:val="002028B2"/>
    <w:rPr>
      <w:rFonts w:eastAsia="新細明體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2028B2"/>
    <w:rPr>
      <w:rFonts w:eastAsia="新細明體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4">
    <w:name w:val="14"/>
    <w:basedOn w:val="TableNormal"/>
    <w:rsid w:val="002028B2"/>
    <w:rPr>
      <w:rFonts w:eastAsia="新細明體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2028B2"/>
    <w:rPr>
      <w:rFonts w:eastAsia="新細明體"/>
    </w:rPr>
    <w:tblPr>
      <w:tblStyleRowBandSize w:val="1"/>
      <w:tblStyleColBandSize w:val="1"/>
    </w:tblPr>
  </w:style>
  <w:style w:type="table" w:customStyle="1" w:styleId="12">
    <w:name w:val="12"/>
    <w:basedOn w:val="TableNormal"/>
    <w:rsid w:val="002028B2"/>
    <w:rPr>
      <w:rFonts w:eastAsia="新細明體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1">
    <w:name w:val="11"/>
    <w:basedOn w:val="TableNormal"/>
    <w:rsid w:val="002028B2"/>
    <w:rPr>
      <w:rFonts w:eastAsia="新細明體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0">
    <w:name w:val="10"/>
    <w:basedOn w:val="TableNormal"/>
    <w:rsid w:val="002028B2"/>
    <w:rPr>
      <w:rFonts w:eastAsia="新細明體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9">
    <w:name w:val="9"/>
    <w:basedOn w:val="TableNormal"/>
    <w:rsid w:val="002028B2"/>
    <w:rPr>
      <w:rFonts w:eastAsia="新細明體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8">
    <w:name w:val="8"/>
    <w:basedOn w:val="TableNormal"/>
    <w:rsid w:val="002028B2"/>
    <w:rPr>
      <w:rFonts w:eastAsia="新細明體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2028B2"/>
    <w:rPr>
      <w:rFonts w:eastAsia="新細明體"/>
    </w:rPr>
    <w:tblPr>
      <w:tblStyleRowBandSize w:val="1"/>
      <w:tblStyleColBandSize w:val="1"/>
    </w:tblPr>
  </w:style>
  <w:style w:type="table" w:customStyle="1" w:styleId="60">
    <w:name w:val="6"/>
    <w:basedOn w:val="TableNormal"/>
    <w:rsid w:val="002028B2"/>
    <w:rPr>
      <w:rFonts w:eastAsia="新細明體"/>
    </w:rPr>
    <w:tblPr>
      <w:tblStyleRowBandSize w:val="1"/>
      <w:tblStyleColBandSize w:val="1"/>
    </w:tblPr>
  </w:style>
  <w:style w:type="table" w:customStyle="1" w:styleId="50">
    <w:name w:val="5"/>
    <w:basedOn w:val="TableNormal"/>
    <w:rsid w:val="002028B2"/>
    <w:rPr>
      <w:rFonts w:eastAsia="新細明體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rsid w:val="002028B2"/>
    <w:rPr>
      <w:rFonts w:eastAsia="新細明體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1">
    <w:name w:val="3"/>
    <w:basedOn w:val="TableNormal"/>
    <w:rsid w:val="002028B2"/>
    <w:rPr>
      <w:rFonts w:eastAsia="新細明體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8">
    <w:name w:val="2"/>
    <w:basedOn w:val="TableNormal"/>
    <w:rsid w:val="002028B2"/>
    <w:rPr>
      <w:rFonts w:eastAsia="新細明體"/>
    </w:rPr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1a">
    <w:name w:val="1"/>
    <w:basedOn w:val="TableNormal"/>
    <w:rsid w:val="002028B2"/>
    <w:rPr>
      <w:rFonts w:eastAsia="新細明體"/>
    </w:rPr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footer" Target="footer1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7091-915E-4595-9453-A7005B02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1993</Words>
  <Characters>11364</Characters>
  <Application>Microsoft Office Word</Application>
  <DocSecurity>0</DocSecurity>
  <Lines>94</Lines>
  <Paragraphs>26</Paragraphs>
  <ScaleCrop>false</ScaleCrop>
  <Company>Hewlett-Packard Company</Company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8</cp:revision>
  <cp:lastPrinted>2018-11-20T02:54:00Z</cp:lastPrinted>
  <dcterms:created xsi:type="dcterms:W3CDTF">2022-01-14T03:04:00Z</dcterms:created>
  <dcterms:modified xsi:type="dcterms:W3CDTF">2022-06-10T00:40:00Z</dcterms:modified>
</cp:coreProperties>
</file>