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78D3F9" w14:textId="746F3BD8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353B26" w:rsidRPr="00353B26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九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087A1B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087A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邱文豪</w:t>
      </w:r>
      <w:proofErr w:type="gramStart"/>
      <w:r w:rsidR="00087A1B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14:paraId="70689700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775C6E5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7C5C45AF" w14:textId="571EF5DD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7A3A3B" w:rsidRPr="007A3A3B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7A3A3B"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7AEA4C92" w14:textId="0DB754F8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A3A3B">
        <w:rPr>
          <w:rFonts w:ascii="標楷體" w:eastAsia="標楷體" w:hAnsi="標楷體" w:cs="標楷體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B14D09">
        <w:rPr>
          <w:rFonts w:ascii="標楷體" w:eastAsia="標楷體" w:hAnsi="標楷體" w:cs="標楷體" w:hint="eastAsia"/>
          <w:sz w:val="24"/>
          <w:szCs w:val="24"/>
        </w:rPr>
        <w:t>17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3D01D9">
        <w:rPr>
          <w:rFonts w:ascii="標楷體" w:eastAsia="標楷體" w:hAnsi="標楷體" w:cs="標楷體" w:hint="eastAsia"/>
          <w:sz w:val="24"/>
          <w:szCs w:val="24"/>
        </w:rPr>
        <w:t>(</w:t>
      </w:r>
      <w:bookmarkStart w:id="0" w:name="_GoBack"/>
      <w:bookmarkEnd w:id="0"/>
      <w:r w:rsidR="00B14D09">
        <w:rPr>
          <w:rFonts w:ascii="標楷體" w:eastAsia="標楷體" w:hAnsi="標楷體" w:cs="標楷體" w:hint="eastAsia"/>
          <w:sz w:val="24"/>
          <w:szCs w:val="24"/>
        </w:rPr>
        <w:t>17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098882F1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32B8571D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3FB71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1F81D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EA151B" w:rsidRPr="00434C48" w14:paraId="46128C2B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0393" w14:textId="77777777" w:rsidR="00EA151B" w:rsidRDefault="00EA151B" w:rsidP="00EA15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7908F145" w14:textId="77777777" w:rsidR="00EA151B" w:rsidRDefault="00EA151B" w:rsidP="00EA15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671CE038" w14:textId="77777777" w:rsidR="00EA151B" w:rsidRDefault="00EA151B" w:rsidP="00EA15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59D2C3CC" w14:textId="77777777" w:rsidR="00EA151B" w:rsidRDefault="00EA151B" w:rsidP="00EA15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05AE41D4" w14:textId="77777777" w:rsidR="00EA151B" w:rsidRDefault="00EA151B" w:rsidP="00EA15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092017E5" w14:textId="77777777" w:rsidR="00EA151B" w:rsidRDefault="00EA151B" w:rsidP="00EA15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2F41504F" w14:textId="77777777" w:rsidR="00EA151B" w:rsidRDefault="00EA151B" w:rsidP="00EA15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77B2AF4D" w14:textId="77777777" w:rsidR="00EA151B" w:rsidRDefault="00EA151B" w:rsidP="00EA15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0B6542C" w14:textId="1CFC1D8D" w:rsidR="00EA151B" w:rsidRPr="001D3382" w:rsidRDefault="00EA151B" w:rsidP="00EA151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7860" w14:textId="77777777" w:rsidR="00EA151B" w:rsidRDefault="00EA151B" w:rsidP="00EA151B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科-J-A1 具備良好的科技態度，並能應用科技知能，以啟發自我潛能。</w:t>
            </w:r>
          </w:p>
          <w:p w14:paraId="0644BFAA" w14:textId="77777777" w:rsidR="00EA151B" w:rsidRDefault="00EA151B" w:rsidP="00EA151B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科-J-A2 運用科技工具，理解與歸納問題，進而提出簡易的解決之道。</w:t>
            </w:r>
          </w:p>
          <w:p w14:paraId="1679867F" w14:textId="77777777" w:rsidR="00EA151B" w:rsidRDefault="00EA151B" w:rsidP="00EA151B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科-J-A3 利用科技資源，擬定與執行科技專題活動。</w:t>
            </w:r>
          </w:p>
          <w:p w14:paraId="4F297048" w14:textId="77777777" w:rsidR="00EA151B" w:rsidRDefault="00EA151B" w:rsidP="00EA151B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科-J-B1 具備運用科技符號與運算思維進行日常生活的表達與溝通。</w:t>
            </w:r>
          </w:p>
          <w:p w14:paraId="03C55233" w14:textId="77777777" w:rsidR="00EA151B" w:rsidRDefault="00EA151B" w:rsidP="00EA151B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科-J-B2 理解資訊與科技的基本原理，具備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媒體識讀的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能力，並能了解人與科技、資訊、媒體的互動關係。</w:t>
            </w:r>
          </w:p>
          <w:p w14:paraId="43EF326A" w14:textId="77777777" w:rsidR="00EA151B" w:rsidRDefault="00EA151B" w:rsidP="00EA151B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科-J-C1 理解科技與人文議題，培養科技發展衍生之守法觀念與公民意識。</w:t>
            </w:r>
          </w:p>
          <w:p w14:paraId="4A6DD5B6" w14:textId="77777777" w:rsidR="00EA151B" w:rsidRDefault="00EA151B" w:rsidP="00EA151B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科-J-C2 運用科技工具進行溝通協調及團隊合作，以完成科技專題活動。</w:t>
            </w:r>
          </w:p>
          <w:p w14:paraId="0DC7D3BC" w14:textId="72AC92B6" w:rsidR="00EA151B" w:rsidRPr="00B62FC1" w:rsidRDefault="00EA151B" w:rsidP="00EA151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科-J-C3 利用科技工具理解國內及全球科技發展現況或其他本土與國際事務。</w:t>
            </w:r>
          </w:p>
        </w:tc>
      </w:tr>
    </w:tbl>
    <w:p w14:paraId="5098224A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787D1C10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72AA92E9" w14:textId="4E56CAD3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14D2F3A7" w14:textId="3E8D0995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tbl>
      <w:tblPr>
        <w:tblStyle w:val="10"/>
        <w:tblW w:w="9525" w:type="dxa"/>
        <w:tblLayout w:type="fixed"/>
        <w:tblLook w:val="04A0" w:firstRow="1" w:lastRow="0" w:firstColumn="1" w:lastColumn="0" w:noHBand="0" w:noVBand="1"/>
      </w:tblPr>
      <w:tblGrid>
        <w:gridCol w:w="3572"/>
        <w:gridCol w:w="5953"/>
      </w:tblGrid>
      <w:tr w:rsidR="00A14CD9" w14:paraId="5E3B3C07" w14:textId="77777777" w:rsidTr="00A14CD9">
        <w:tc>
          <w:tcPr>
            <w:tcW w:w="3572" w:type="dxa"/>
            <w:hideMark/>
          </w:tcPr>
          <w:p w14:paraId="2159392B" w14:textId="77777777" w:rsidR="00A14CD9" w:rsidRDefault="00A14CD9" w:rsidP="00662F6A">
            <w:pPr>
              <w:widowControl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</w:rPr>
              <w:t>章名</w:t>
            </w:r>
            <w:proofErr w:type="gramEnd"/>
          </w:p>
        </w:tc>
        <w:tc>
          <w:tcPr>
            <w:tcW w:w="5953" w:type="dxa"/>
            <w:hideMark/>
          </w:tcPr>
          <w:p w14:paraId="76F2DDFD" w14:textId="77777777" w:rsidR="00A14CD9" w:rsidRDefault="00A14CD9" w:rsidP="00662F6A">
            <w:pPr>
              <w:widowControl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</w:rPr>
              <w:t>節名</w:t>
            </w:r>
            <w:proofErr w:type="gramEnd"/>
          </w:p>
        </w:tc>
      </w:tr>
      <w:tr w:rsidR="00A14CD9" w14:paraId="63373B53" w14:textId="77777777" w:rsidTr="00A14CD9">
        <w:tc>
          <w:tcPr>
            <w:tcW w:w="3572" w:type="dxa"/>
            <w:hideMark/>
          </w:tcPr>
          <w:p w14:paraId="217AC1F8" w14:textId="77777777" w:rsidR="00A14CD9" w:rsidRDefault="00A14CD9" w:rsidP="00662F6A">
            <w:pPr>
              <w:widowControl w:val="0"/>
              <w:tabs>
                <w:tab w:val="left" w:pos="851"/>
              </w:tabs>
              <w:snapToGrid w:val="0"/>
              <w:ind w:left="851" w:hanging="851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/>
                <w:bCs/>
              </w:rPr>
              <w:t>4</w:t>
            </w:r>
            <w:r>
              <w:rPr>
                <w:rFonts w:eastAsia="標楷體" w:hint="eastAsia"/>
                <w:bCs/>
              </w:rPr>
              <w:t>章</w:t>
            </w:r>
            <w:r>
              <w:rPr>
                <w:rFonts w:eastAsia="標楷體"/>
                <w:bCs/>
              </w:rPr>
              <w:tab/>
            </w:r>
            <w:r>
              <w:rPr>
                <w:rFonts w:eastAsia="標楷體" w:hint="eastAsia"/>
                <w:bCs/>
              </w:rPr>
              <w:t>資料處理概念與方法</w:t>
            </w:r>
          </w:p>
        </w:tc>
        <w:tc>
          <w:tcPr>
            <w:tcW w:w="5953" w:type="dxa"/>
            <w:hideMark/>
          </w:tcPr>
          <w:p w14:paraId="7D70105F" w14:textId="77777777" w:rsidR="00A14CD9" w:rsidRDefault="00A14CD9" w:rsidP="00662F6A">
            <w:pPr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</w:rPr>
              <w:t>4-1</w:t>
            </w:r>
            <w:r>
              <w:rPr>
                <w:rFonts w:eastAsia="標楷體"/>
                <w:bCs/>
              </w:rPr>
              <w:tab/>
            </w:r>
            <w:r>
              <w:rPr>
                <w:rFonts w:eastAsia="標楷體" w:hint="eastAsia"/>
                <w:bCs/>
              </w:rPr>
              <w:t>資料與資料</w:t>
            </w:r>
            <w:proofErr w:type="gramStart"/>
            <w:r>
              <w:rPr>
                <w:rFonts w:eastAsia="標楷體" w:hint="eastAsia"/>
                <w:bCs/>
              </w:rPr>
              <w:t>檔</w:t>
            </w:r>
            <w:proofErr w:type="gramEnd"/>
          </w:p>
          <w:p w14:paraId="4F30FF14" w14:textId="77777777" w:rsidR="00A14CD9" w:rsidRDefault="00A14CD9" w:rsidP="00662F6A">
            <w:pPr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lastRenderedPageBreak/>
              <w:t>4-2</w:t>
            </w:r>
            <w:r>
              <w:rPr>
                <w:rFonts w:eastAsia="標楷體"/>
                <w:bCs/>
              </w:rPr>
              <w:tab/>
            </w:r>
            <w:r>
              <w:rPr>
                <w:rFonts w:eastAsia="標楷體" w:hint="eastAsia"/>
                <w:bCs/>
              </w:rPr>
              <w:t>資料來源</w:t>
            </w:r>
          </w:p>
          <w:p w14:paraId="25B671C4" w14:textId="77777777" w:rsidR="00A14CD9" w:rsidRDefault="00A14CD9" w:rsidP="00662F6A">
            <w:pPr>
              <w:widowControl w:val="0"/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</w:rPr>
              <w:t>4-3</w:t>
            </w:r>
            <w:r>
              <w:rPr>
                <w:rFonts w:eastAsia="標楷體"/>
                <w:bCs/>
              </w:rPr>
              <w:tab/>
            </w:r>
            <w:r>
              <w:rPr>
                <w:rFonts w:eastAsia="標楷體" w:hint="eastAsia"/>
                <w:bCs/>
              </w:rPr>
              <w:t>資料處理方法</w:t>
            </w:r>
          </w:p>
        </w:tc>
      </w:tr>
      <w:tr w:rsidR="00A14CD9" w14:paraId="6A210981" w14:textId="77777777" w:rsidTr="00A14CD9">
        <w:tc>
          <w:tcPr>
            <w:tcW w:w="3572" w:type="dxa"/>
            <w:hideMark/>
          </w:tcPr>
          <w:p w14:paraId="58EBD829" w14:textId="77777777" w:rsidR="00A14CD9" w:rsidRDefault="00A14CD9" w:rsidP="00662F6A">
            <w:pPr>
              <w:widowControl w:val="0"/>
              <w:tabs>
                <w:tab w:val="left" w:pos="851"/>
              </w:tabs>
              <w:snapToGrid w:val="0"/>
              <w:ind w:left="851" w:hanging="851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lastRenderedPageBreak/>
              <w:t>第</w:t>
            </w:r>
            <w:r>
              <w:rPr>
                <w:rFonts w:eastAsia="標楷體"/>
                <w:bCs/>
              </w:rPr>
              <w:t>5</w:t>
            </w:r>
            <w:r>
              <w:rPr>
                <w:rFonts w:eastAsia="標楷體" w:hint="eastAsia"/>
                <w:bCs/>
              </w:rPr>
              <w:t>章</w:t>
            </w:r>
            <w:r>
              <w:rPr>
                <w:rFonts w:eastAsia="標楷體"/>
                <w:bCs/>
              </w:rPr>
              <w:tab/>
            </w:r>
            <w:r>
              <w:rPr>
                <w:rFonts w:eastAsia="標楷體" w:hint="eastAsia"/>
                <w:bCs/>
              </w:rPr>
              <w:t>資料數位化原理與方法</w:t>
            </w:r>
          </w:p>
        </w:tc>
        <w:tc>
          <w:tcPr>
            <w:tcW w:w="5953" w:type="dxa"/>
            <w:hideMark/>
          </w:tcPr>
          <w:p w14:paraId="6AD08425" w14:textId="77777777" w:rsidR="00A14CD9" w:rsidRDefault="00A14CD9" w:rsidP="00662F6A">
            <w:pPr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</w:rPr>
              <w:t>5-1</w:t>
            </w:r>
            <w:r>
              <w:rPr>
                <w:rFonts w:eastAsia="標楷體"/>
                <w:bCs/>
              </w:rPr>
              <w:tab/>
            </w:r>
            <w:r>
              <w:rPr>
                <w:rFonts w:eastAsia="標楷體" w:hint="eastAsia"/>
                <w:bCs/>
              </w:rPr>
              <w:t>數位化的概念</w:t>
            </w:r>
          </w:p>
          <w:p w14:paraId="5C6A64D1" w14:textId="77777777" w:rsidR="00A14CD9" w:rsidRDefault="00A14CD9" w:rsidP="00662F6A">
            <w:pPr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5-2</w:t>
            </w:r>
            <w:r>
              <w:rPr>
                <w:rFonts w:eastAsia="標楷體"/>
                <w:bCs/>
              </w:rPr>
              <w:tab/>
            </w:r>
            <w:r>
              <w:rPr>
                <w:rFonts w:eastAsia="標楷體" w:hint="eastAsia"/>
                <w:bCs/>
              </w:rPr>
              <w:t>數字系統</w:t>
            </w:r>
          </w:p>
          <w:p w14:paraId="78AA9CFC" w14:textId="77777777" w:rsidR="00A14CD9" w:rsidRDefault="00A14CD9" w:rsidP="00662F6A">
            <w:pPr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5-3</w:t>
            </w:r>
            <w:r>
              <w:rPr>
                <w:rFonts w:eastAsia="標楷體"/>
                <w:bCs/>
              </w:rPr>
              <w:tab/>
            </w:r>
            <w:r>
              <w:rPr>
                <w:rFonts w:eastAsia="標楷體" w:hint="eastAsia"/>
                <w:bCs/>
              </w:rPr>
              <w:t>文字資料數位化</w:t>
            </w:r>
          </w:p>
          <w:p w14:paraId="44556170" w14:textId="77777777" w:rsidR="00A14CD9" w:rsidRDefault="00A14CD9" w:rsidP="00662F6A">
            <w:pPr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5-4</w:t>
            </w:r>
            <w:r>
              <w:rPr>
                <w:rFonts w:eastAsia="標楷體"/>
                <w:bCs/>
              </w:rPr>
              <w:tab/>
            </w:r>
            <w:r>
              <w:rPr>
                <w:rFonts w:eastAsia="標楷體" w:hint="eastAsia"/>
                <w:bCs/>
              </w:rPr>
              <w:t>聲音數位化</w:t>
            </w:r>
          </w:p>
          <w:p w14:paraId="1A87E320" w14:textId="77777777" w:rsidR="00A14CD9" w:rsidRDefault="00A14CD9" w:rsidP="00662F6A">
            <w:pPr>
              <w:widowControl w:val="0"/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</w:rPr>
              <w:t>5-5</w:t>
            </w:r>
            <w:r>
              <w:rPr>
                <w:rFonts w:eastAsia="標楷體"/>
                <w:bCs/>
              </w:rPr>
              <w:tab/>
            </w:r>
            <w:r>
              <w:rPr>
                <w:rFonts w:eastAsia="標楷體" w:hint="eastAsia"/>
                <w:bCs/>
              </w:rPr>
              <w:t>影像數位化</w:t>
            </w:r>
          </w:p>
        </w:tc>
      </w:tr>
      <w:tr w:rsidR="00A14CD9" w14:paraId="7D3B947E" w14:textId="77777777" w:rsidTr="00A14CD9">
        <w:tc>
          <w:tcPr>
            <w:tcW w:w="3572" w:type="dxa"/>
            <w:hideMark/>
          </w:tcPr>
          <w:p w14:paraId="107693A0" w14:textId="77777777" w:rsidR="00A14CD9" w:rsidRDefault="00A14CD9" w:rsidP="00662F6A">
            <w:pPr>
              <w:widowControl w:val="0"/>
              <w:tabs>
                <w:tab w:val="left" w:pos="851"/>
              </w:tabs>
              <w:snapToGrid w:val="0"/>
              <w:ind w:left="851" w:hanging="851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/>
                <w:bCs/>
              </w:rPr>
              <w:t>6</w:t>
            </w:r>
            <w:r>
              <w:rPr>
                <w:rFonts w:eastAsia="標楷體" w:hint="eastAsia"/>
                <w:bCs/>
              </w:rPr>
              <w:t>章</w:t>
            </w:r>
            <w:r>
              <w:rPr>
                <w:rFonts w:eastAsia="標楷體"/>
                <w:bCs/>
              </w:rPr>
              <w:tab/>
            </w:r>
            <w:r>
              <w:rPr>
                <w:rFonts w:eastAsia="標楷體" w:hint="eastAsia"/>
                <w:bCs/>
              </w:rPr>
              <w:t>資訊科技與人類社會</w:t>
            </w:r>
          </w:p>
        </w:tc>
        <w:tc>
          <w:tcPr>
            <w:tcW w:w="5953" w:type="dxa"/>
            <w:hideMark/>
          </w:tcPr>
          <w:p w14:paraId="300A1AF9" w14:textId="77777777" w:rsidR="00A14CD9" w:rsidRDefault="00A14CD9" w:rsidP="00662F6A">
            <w:pPr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</w:rPr>
              <w:t>6-1</w:t>
            </w:r>
            <w:r>
              <w:rPr>
                <w:rFonts w:eastAsia="標楷體"/>
                <w:bCs/>
              </w:rPr>
              <w:tab/>
            </w:r>
            <w:r>
              <w:rPr>
                <w:rFonts w:eastAsia="標楷體" w:hint="eastAsia"/>
                <w:bCs/>
              </w:rPr>
              <w:t>資訊產業的種類與特性</w:t>
            </w:r>
          </w:p>
          <w:p w14:paraId="0EB97EA1" w14:textId="77777777" w:rsidR="00A14CD9" w:rsidRDefault="00A14CD9" w:rsidP="00662F6A">
            <w:pPr>
              <w:widowControl w:val="0"/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</w:rPr>
              <w:t>6-2</w:t>
            </w:r>
            <w:r>
              <w:rPr>
                <w:rFonts w:eastAsia="標楷體"/>
                <w:bCs/>
              </w:rPr>
              <w:tab/>
            </w:r>
            <w:r>
              <w:rPr>
                <w:rFonts w:eastAsia="標楷體" w:hint="eastAsia"/>
                <w:bCs/>
              </w:rPr>
              <w:t>資訊科技對人類社會的影響</w:t>
            </w:r>
          </w:p>
        </w:tc>
      </w:tr>
    </w:tbl>
    <w:p w14:paraId="7BD9FCA5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4BE41DF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48138C51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41F1F2A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79F61CF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71C25A6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1C49DB59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30FAEA5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24FD39E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21A2A65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77D4082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614682F2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58709FB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3AB82F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5CC685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5DCBC25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6CEC9E8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4C89E5E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1909E366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691A738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6CFC8C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C5765D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1FEAF599" w14:textId="50EED2C9" w:rsidR="00A238E9" w:rsidRPr="00BF73D8" w:rsidRDefault="00A10F5A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3DCB82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1591E4F9" w14:textId="27875F42" w:rsidR="00A238E9" w:rsidRPr="00BF73D8" w:rsidRDefault="00A10F5A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238E9" w:rsidRPr="00BF73D8" w14:paraId="7E9F3DD2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2B6589B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7160D3C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2AAA1A4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5ABF795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3B024CB3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3E13901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F8C4E8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4AD480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56B18DE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49DFB2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6BB933B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99F64B6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624538A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49C5A4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D3F50C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110B6C24" w14:textId="5D2F5A67" w:rsidR="00A238E9" w:rsidRPr="00BF73D8" w:rsidRDefault="00A10F5A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E40663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079EFEBE" w14:textId="0D32367F" w:rsidR="00A238E9" w:rsidRPr="00BF73D8" w:rsidRDefault="00A10F5A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238E9" w:rsidRPr="00BF73D8" w14:paraId="4C6DE904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72E781F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3671D7A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486A929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3B8730F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4C9F23E0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2F91194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C83253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E385F5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53AE5FD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63A0008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0C419FE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364EB988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1030178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0025C2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595DEB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318D11AE" w14:textId="338B6A46" w:rsidR="00A238E9" w:rsidRPr="00BF73D8" w:rsidRDefault="00A10F5A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BEC10D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7A4EA64C" w14:textId="08639830" w:rsidR="00A238E9" w:rsidRPr="00BF73D8" w:rsidRDefault="00A10F5A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238E9" w:rsidRPr="00BF73D8" w14:paraId="4891ECAB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05305D1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2B6F13A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5F524D5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736D70E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17698898" w14:textId="77777777" w:rsidTr="00414767">
        <w:trPr>
          <w:trHeight w:val="360"/>
        </w:trPr>
        <w:tc>
          <w:tcPr>
            <w:tcW w:w="1271" w:type="dxa"/>
            <w:vMerge/>
          </w:tcPr>
          <w:p w14:paraId="21313B5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78BEE6B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EA6512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5D84081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2D36C8F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29C8CCE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5B838136" w14:textId="77777777" w:rsidTr="00414767">
        <w:trPr>
          <w:trHeight w:val="322"/>
        </w:trPr>
        <w:tc>
          <w:tcPr>
            <w:tcW w:w="1271" w:type="dxa"/>
            <w:vMerge/>
          </w:tcPr>
          <w:p w14:paraId="46A9FE6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0292287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C28002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659BA41A" w14:textId="70DFBA34" w:rsidR="00A238E9" w:rsidRPr="00BF73D8" w:rsidRDefault="00A10F5A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EF35D8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7958B778" w14:textId="17E064E6" w:rsidR="00A238E9" w:rsidRPr="00BF73D8" w:rsidRDefault="00A10F5A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</w:tbl>
    <w:p w14:paraId="5F00CFF4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D36AD9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5AE4D8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AE1EFF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8BEC29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93C3D7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70E44C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970BA7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4AE47F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D0B955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06BFBF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9AD639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BD3125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B73760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785115D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6F7F6A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1BD29CD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0F95080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7920CBB" w14:textId="5FD0E045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B38AB94" w14:textId="6C0C15EA" w:rsidR="000654E5" w:rsidRDefault="000654E5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6B1A373" w14:textId="77777777" w:rsidR="005E0E4A" w:rsidRDefault="005E0E4A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E3B3F6D" w14:textId="77777777"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14:paraId="35C28C98" w14:textId="7777777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1FD1A4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F6C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962555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323141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C63A2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B2B44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BBD3A7" w14:textId="77777777"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14:paraId="00B373E1" w14:textId="77777777"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F7139C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6C2ADD08" w14:textId="7777777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867A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C5F1D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6983EC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F6CAE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D2D56A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5200A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EFC28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06E0A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DE458A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25318" w:rsidRPr="00500692" w14:paraId="54607BA1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E633C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CE1BADA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14:paraId="7ACA3707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DEEDF" w14:textId="06101710" w:rsidR="00725318" w:rsidRPr="000654E5" w:rsidRDefault="00725318" w:rsidP="00725318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D-IV-3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資料處理概念與方法。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5174E4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能了解資訊系統的基本組成架構與運算原理。</w:t>
            </w:r>
          </w:p>
          <w:p w14:paraId="79FE0B84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能熟悉資訊科技共創工具的使用方法。</w:t>
            </w:r>
          </w:p>
          <w:p w14:paraId="220CCC1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能選用適當的資訊科技組織思維，並進行有效的表達。</w:t>
            </w:r>
          </w:p>
          <w:p w14:paraId="5FFED2BE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能有系統地整理數位資源。</w:t>
            </w:r>
          </w:p>
          <w:p w14:paraId="3DB1A712" w14:textId="4DE79FEF" w:rsidR="00725318" w:rsidRPr="002C3B86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能落實健康的數位使用習慣與態度。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EF76A8" w14:textId="77777777" w:rsidR="00725318" w:rsidRPr="00110A6C" w:rsidRDefault="00725318" w:rsidP="00725318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第4章資料處理概念與方法</w:t>
            </w:r>
          </w:p>
          <w:p w14:paraId="02A7D4E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4-1資料與資料檔</w:t>
            </w:r>
            <w:r w:rsidRPr="00110A6C">
              <w:rPr>
                <w:rFonts w:ascii="標楷體" w:eastAsia="標楷體" w:hAnsi="標楷體" w:cs="標楷體" w:hint="eastAsia"/>
                <w:color w:val="auto"/>
              </w:rPr>
              <w:t>～4-2資料來源</w:t>
            </w:r>
          </w:p>
          <w:p w14:paraId="7B9FCC3A" w14:textId="77777777" w:rsidR="00725318" w:rsidRPr="00401520" w:rsidRDefault="00725318" w:rsidP="00725318">
            <w:pPr>
              <w:spacing w:line="260" w:lineRule="exact"/>
              <w:jc w:val="left"/>
            </w:pPr>
            <w:r w:rsidRPr="00401520">
              <w:rPr>
                <w:rFonts w:ascii="標楷體" w:eastAsia="標楷體" w:hAnsi="標楷體" w:cs="標楷體" w:hint="eastAsia"/>
                <w:color w:val="auto"/>
              </w:rPr>
              <w:t>1.介紹資料的意義與概念。</w:t>
            </w:r>
          </w:p>
          <w:p w14:paraId="3C6AC841" w14:textId="77777777" w:rsidR="00725318" w:rsidRPr="00401520" w:rsidRDefault="00725318" w:rsidP="00725318">
            <w:pPr>
              <w:spacing w:line="260" w:lineRule="exact"/>
              <w:jc w:val="left"/>
            </w:pPr>
            <w:r w:rsidRPr="00401520">
              <w:rPr>
                <w:rFonts w:ascii="標楷體" w:eastAsia="標楷體" w:hAnsi="標楷體" w:cs="標楷體" w:hint="eastAsia"/>
                <w:color w:val="auto"/>
              </w:rPr>
              <w:t>2.介紹數值資料與非數值資料，並認識兩者的資料處理方式。</w:t>
            </w:r>
          </w:p>
          <w:p w14:paraId="679147D8" w14:textId="77777777" w:rsidR="00725318" w:rsidRPr="00401520" w:rsidRDefault="00725318" w:rsidP="00725318">
            <w:pPr>
              <w:spacing w:line="260" w:lineRule="exact"/>
              <w:jc w:val="left"/>
            </w:pPr>
            <w:r w:rsidRPr="00401520">
              <w:rPr>
                <w:rFonts w:ascii="標楷體" w:eastAsia="標楷體" w:hAnsi="標楷體" w:cs="標楷體" w:hint="eastAsia"/>
                <w:color w:val="auto"/>
              </w:rPr>
              <w:t>3.介紹資料檔的形成，包含資料值、錄、檔、項目與變數的意義。</w:t>
            </w:r>
          </w:p>
          <w:p w14:paraId="4B7E0854" w14:textId="77777777" w:rsidR="00725318" w:rsidRPr="00401520" w:rsidRDefault="00725318" w:rsidP="00725318">
            <w:pPr>
              <w:spacing w:line="260" w:lineRule="exact"/>
              <w:jc w:val="left"/>
            </w:pPr>
            <w:r w:rsidRPr="00401520">
              <w:rPr>
                <w:rFonts w:ascii="標楷體" w:eastAsia="標楷體" w:hAnsi="標楷體" w:cs="標楷體" w:hint="eastAsia"/>
                <w:color w:val="auto"/>
              </w:rPr>
              <w:t>4.介紹資料的來源。</w:t>
            </w:r>
          </w:p>
          <w:p w14:paraId="3D1256B5" w14:textId="77777777" w:rsidR="00725318" w:rsidRPr="00401520" w:rsidRDefault="00725318" w:rsidP="00725318">
            <w:pPr>
              <w:spacing w:line="260" w:lineRule="exact"/>
              <w:jc w:val="left"/>
            </w:pPr>
            <w:r w:rsidRPr="00401520">
              <w:rPr>
                <w:rFonts w:ascii="標楷體" w:eastAsia="標楷體" w:hAnsi="標楷體" w:cs="標楷體" w:hint="eastAsia"/>
                <w:color w:val="auto"/>
              </w:rPr>
              <w:t>(1)認識操作資料的意涵和例子。</w:t>
            </w:r>
          </w:p>
          <w:p w14:paraId="63633102" w14:textId="03952F94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1520">
              <w:rPr>
                <w:rFonts w:ascii="標楷體" w:eastAsia="標楷體" w:hAnsi="標楷體" w:cs="標楷體" w:hint="eastAsia"/>
                <w:color w:val="auto"/>
              </w:rPr>
              <w:t>(2)認識開放資料的意涵和例子。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5C00E6" w14:textId="0D4F01BB" w:rsidR="00725318" w:rsidRPr="00500692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0228E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0CE88BE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504AD54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61E615BC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379B7C54" w14:textId="52DCA590" w:rsidR="00725318" w:rsidRPr="00500692" w:rsidRDefault="00725318" w:rsidP="0072531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C85E1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22CEEEA7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77A6430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40662C8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2AC6E78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62FD7742" w14:textId="2BACC72A" w:rsidR="00725318" w:rsidRPr="00500692" w:rsidRDefault="00725318" w:rsidP="0072531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6154AD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16FA3017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人J11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運用資訊網絡了解人權相關組織與活動。</w:t>
            </w:r>
          </w:p>
          <w:p w14:paraId="1713A186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672849E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學習蒐集與分析工作/教育環境的資料。</w:t>
            </w:r>
          </w:p>
          <w:p w14:paraId="0FA6F90F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13AD7065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發展跨文本的比對、分析、深究的能力，以判讀文本知識的正確性。</w:t>
            </w:r>
          </w:p>
          <w:p w14:paraId="0C13C8E0" w14:textId="7FBD9227" w:rsidR="00725318" w:rsidRPr="00500692" w:rsidRDefault="00725318" w:rsidP="0072531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5259B" w14:textId="4DBCFFFD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318" w:rsidRPr="00500692" w14:paraId="021CECFE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3C4E7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8559D99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14:paraId="478BBB97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74DC" w14:textId="269CDC9A" w:rsidR="00725318" w:rsidRPr="00500692" w:rsidRDefault="00725318" w:rsidP="00725318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D-IV-3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資料處理概念與方法。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C7D24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能了解資訊系統的基本組成架構與運算原理。</w:t>
            </w:r>
          </w:p>
          <w:p w14:paraId="0EDB52A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能熟悉資訊科技共創工具的使用方法。</w:t>
            </w:r>
          </w:p>
          <w:p w14:paraId="0EFD93C7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技組織思維，並進行有效的表達。</w:t>
            </w:r>
          </w:p>
          <w:p w14:paraId="311AEFFE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能有系統地整理數位資源。</w:t>
            </w:r>
          </w:p>
          <w:p w14:paraId="1797F012" w14:textId="7175ADAD" w:rsidR="00725318" w:rsidRPr="009C7D4F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能落實健康的數位使用習慣與態度。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94ADD9" w14:textId="77777777" w:rsidR="00725318" w:rsidRPr="00110A6C" w:rsidRDefault="00725318" w:rsidP="00725318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第4章資料處理概念與方法</w:t>
            </w:r>
          </w:p>
          <w:p w14:paraId="44DE3C2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4-3資料處理方法</w:t>
            </w:r>
          </w:p>
          <w:p w14:paraId="1CB70B66" w14:textId="77777777" w:rsidR="00725318" w:rsidRPr="00401520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4015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1.介紹資料處理工具－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Google</w:t>
            </w:r>
            <w:r w:rsidRPr="004015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試算表。</w:t>
            </w:r>
          </w:p>
          <w:p w14:paraId="353D105D" w14:textId="77777777" w:rsidR="00725318" w:rsidRPr="00401520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4015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(1)練習登入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Google</w:t>
            </w:r>
            <w:r w:rsidRPr="004015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試算表。</w:t>
            </w:r>
          </w:p>
          <w:p w14:paraId="02A97E21" w14:textId="77777777" w:rsidR="00725318" w:rsidRPr="00401520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4015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(2)練習將範例檔上傳至試算表。</w:t>
            </w:r>
          </w:p>
          <w:p w14:paraId="3B587043" w14:textId="77777777" w:rsidR="00725318" w:rsidRPr="00401520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4015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(3)練習將範例檔依學號進行資料排序。</w:t>
            </w:r>
          </w:p>
          <w:p w14:paraId="4AD77DA1" w14:textId="77777777" w:rsidR="00725318" w:rsidRPr="00401520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4015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(4)認識資料排序結果的特性。</w:t>
            </w:r>
          </w:p>
          <w:p w14:paraId="47FB5850" w14:textId="77777777" w:rsidR="00725318" w:rsidRPr="00401520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4015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2.介紹地理分布圖的意涵。</w:t>
            </w:r>
          </w:p>
          <w:p w14:paraId="1077D234" w14:textId="77777777" w:rsidR="00725318" w:rsidRPr="00401520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4015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3.利用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Google</w:t>
            </w:r>
            <w:r w:rsidRPr="004015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試算表，製作《地理分布圖》範例。</w:t>
            </w:r>
          </w:p>
          <w:p w14:paraId="5FC7BFE6" w14:textId="77777777" w:rsidR="00725318" w:rsidRPr="00401520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4015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(1)透過範例說明，思考如何呈現資料處理後的統計圖。</w:t>
            </w:r>
          </w:p>
          <w:p w14:paraId="0D19BE70" w14:textId="77777777" w:rsidR="00725318" w:rsidRPr="00401520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4015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(2)練習將範例檔上傳至試算表。</w:t>
            </w:r>
          </w:p>
          <w:p w14:paraId="2FAB8709" w14:textId="77777777" w:rsidR="00725318" w:rsidRPr="00401520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4015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(3)練習整理資料，隱藏不需要的儲存格。</w:t>
            </w:r>
          </w:p>
          <w:p w14:paraId="62682E86" w14:textId="77777777" w:rsidR="00725318" w:rsidRPr="00401520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4015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(4)練習使用試算表的圖表功能，以及了解地理分布圖的細項設定。</w:t>
            </w:r>
          </w:p>
          <w:p w14:paraId="3AE19557" w14:textId="51CDA4BE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15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(5)認識地理分布圖結果的特性。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2B0A49" w14:textId="5935F399" w:rsidR="00725318" w:rsidRPr="002C3B86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CF27F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773D4ACE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056BA864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0E27B902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3D369100" w14:textId="24F12971" w:rsidR="00725318" w:rsidRPr="00500692" w:rsidRDefault="00725318" w:rsidP="0072531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CF91DE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001BC5D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4482B5C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6584953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2A5D6C3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716577DA" w14:textId="5D0D893E" w:rsidR="00725318" w:rsidRPr="00500692" w:rsidRDefault="00725318" w:rsidP="0072531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56F4C0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01F852CE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人J11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運用資訊網絡了解人權相關組織與活動。</w:t>
            </w:r>
          </w:p>
          <w:p w14:paraId="2E8D4F6D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7E2CD0F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學習蒐集與分析工作/教育環境的資料。</w:t>
            </w:r>
          </w:p>
          <w:p w14:paraId="185A097F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14:paraId="512B1E95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發展跨文本的比對、分析、深究的能力，以判讀文本知識的正確性。</w:t>
            </w:r>
          </w:p>
          <w:p w14:paraId="5CB3D1A4" w14:textId="7E4124F9" w:rsidR="00725318" w:rsidRPr="00B25CB1" w:rsidRDefault="00725318" w:rsidP="00725318">
            <w:pPr>
              <w:ind w:left="57" w:right="57"/>
              <w:rPr>
                <w:rFonts w:ascii="標楷體" w:eastAsia="標楷體" w:hAnsi="標楷體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6CB2" w14:textId="77777777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318" w:rsidRPr="00500692" w14:paraId="18B13C77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C775C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B3BC8E9" w14:textId="77777777" w:rsidR="0072531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14:paraId="5F975DDF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91BF0" w14:textId="24346569" w:rsidR="00725318" w:rsidRPr="00500692" w:rsidRDefault="00725318" w:rsidP="0072531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資D-IV-3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資料處理概念與方法。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2337D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能了解資訊系統的基本組成架構與運算原理。</w:t>
            </w:r>
          </w:p>
          <w:p w14:paraId="27225D5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能熟悉資訊科技共創工具的使用方法。</w:t>
            </w:r>
          </w:p>
          <w:p w14:paraId="6C63C6D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能選用適當的資訊科技組織思維，並進行有效的表達。</w:t>
            </w:r>
          </w:p>
          <w:p w14:paraId="4ACF359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能有系統地整理數位資源。</w:t>
            </w:r>
          </w:p>
          <w:p w14:paraId="0BB19D8F" w14:textId="0A46B60C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能落實健康的數位使用習慣與態度。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C2B0F1" w14:textId="77777777" w:rsidR="00725318" w:rsidRPr="00110A6C" w:rsidRDefault="00725318" w:rsidP="00725318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第4章資料處理概念與方法</w:t>
            </w:r>
          </w:p>
          <w:p w14:paraId="290AEB7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4-3資料處理方法</w:t>
            </w:r>
          </w:p>
          <w:p w14:paraId="22F6F205" w14:textId="77777777" w:rsidR="00725318" w:rsidRPr="00401520" w:rsidRDefault="00725318" w:rsidP="00725318">
            <w:pPr>
              <w:spacing w:line="260" w:lineRule="exact"/>
              <w:jc w:val="left"/>
            </w:pPr>
            <w:r w:rsidRPr="00401520">
              <w:rPr>
                <w:rFonts w:ascii="標楷體" w:eastAsia="標楷體" w:hAnsi="標楷體" w:cs="標楷體" w:hint="eastAsia"/>
                <w:color w:val="auto"/>
              </w:rPr>
              <w:t>1.利用</w:t>
            </w:r>
            <w:r>
              <w:rPr>
                <w:rFonts w:ascii="標楷體" w:eastAsia="標楷體" w:hAnsi="標楷體" w:cs="標楷體" w:hint="eastAsia"/>
                <w:color w:val="auto"/>
              </w:rPr>
              <w:t>Google</w:t>
            </w:r>
            <w:r w:rsidRPr="00401520">
              <w:rPr>
                <w:rFonts w:ascii="標楷體" w:eastAsia="標楷體" w:hAnsi="標楷體" w:cs="標楷體" w:hint="eastAsia"/>
                <w:color w:val="auto"/>
              </w:rPr>
              <w:t>試算表，製作《地理分布圖》範例。</w:t>
            </w:r>
          </w:p>
          <w:p w14:paraId="76AF647B" w14:textId="77777777" w:rsidR="00725318" w:rsidRPr="00401520" w:rsidRDefault="00725318" w:rsidP="00725318">
            <w:pPr>
              <w:spacing w:line="260" w:lineRule="exact"/>
              <w:jc w:val="left"/>
            </w:pPr>
            <w:r w:rsidRPr="00401520">
              <w:rPr>
                <w:rFonts w:ascii="標楷體" w:eastAsia="標楷體" w:hAnsi="標楷體" w:cs="標楷體" w:hint="eastAsia"/>
                <w:color w:val="auto"/>
              </w:rPr>
              <w:t>(1)透過範例說明，思考如何呈現資料處理後的統計圖。</w:t>
            </w:r>
          </w:p>
          <w:p w14:paraId="41AECB81" w14:textId="77777777" w:rsidR="00725318" w:rsidRPr="00401520" w:rsidRDefault="00725318" w:rsidP="00725318">
            <w:pPr>
              <w:spacing w:line="260" w:lineRule="exact"/>
              <w:jc w:val="left"/>
            </w:pPr>
            <w:r w:rsidRPr="00401520">
              <w:rPr>
                <w:rFonts w:ascii="標楷體" w:eastAsia="標楷體" w:hAnsi="標楷體" w:cs="標楷體" w:hint="eastAsia"/>
                <w:color w:val="auto"/>
              </w:rPr>
              <w:t>(2)練習將範例檔上傳至試算表。</w:t>
            </w:r>
          </w:p>
          <w:p w14:paraId="69C1E169" w14:textId="77777777" w:rsidR="00725318" w:rsidRPr="00401520" w:rsidRDefault="00725318" w:rsidP="00725318">
            <w:pPr>
              <w:spacing w:line="260" w:lineRule="exact"/>
              <w:jc w:val="left"/>
            </w:pPr>
            <w:r w:rsidRPr="00401520">
              <w:rPr>
                <w:rFonts w:ascii="標楷體" w:eastAsia="標楷體" w:hAnsi="標楷體" w:cs="標楷體" w:hint="eastAsia"/>
                <w:color w:val="auto"/>
              </w:rPr>
              <w:t>(3)練習整理資料，隱藏不需要的儲存格。</w:t>
            </w:r>
          </w:p>
          <w:p w14:paraId="4DF17945" w14:textId="77777777" w:rsidR="00725318" w:rsidRPr="00401520" w:rsidRDefault="00725318" w:rsidP="00725318">
            <w:pPr>
              <w:spacing w:line="260" w:lineRule="exact"/>
              <w:jc w:val="left"/>
            </w:pPr>
            <w:r w:rsidRPr="00401520">
              <w:rPr>
                <w:rFonts w:ascii="標楷體" w:eastAsia="標楷體" w:hAnsi="標楷體" w:cs="標楷體" w:hint="eastAsia"/>
                <w:color w:val="auto"/>
              </w:rPr>
              <w:t>(4)練習使用試算表的圖表功能，以及了解地理分布圖的細項設定。</w:t>
            </w:r>
          </w:p>
          <w:p w14:paraId="37F6227C" w14:textId="43C63D22" w:rsidR="00725318" w:rsidRPr="002C3B86" w:rsidRDefault="00725318" w:rsidP="00725318">
            <w:pPr>
              <w:pStyle w:val="4123"/>
              <w:tabs>
                <w:tab w:val="clear" w:pos="142"/>
              </w:tabs>
              <w:spacing w:line="240" w:lineRule="auto"/>
              <w:ind w:left="417" w:firstLine="0"/>
              <w:jc w:val="left"/>
              <w:rPr>
                <w:rFonts w:ascii="標楷體" w:eastAsia="標楷體" w:hAnsi="標楷體"/>
              </w:rPr>
            </w:pPr>
            <w:r w:rsidRPr="00401520">
              <w:rPr>
                <w:rFonts w:ascii="標楷體" w:eastAsia="標楷體" w:hAnsi="標楷體" w:cs="標楷體" w:hint="eastAsia"/>
              </w:rPr>
              <w:t>(5)認識地理分布圖結果的特性。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95B6FA" w14:textId="27241EDD" w:rsidR="00725318" w:rsidRPr="002C3B86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C0D223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134A57FE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261E657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772871C8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22997D0C" w14:textId="65A1EBC8" w:rsidR="00725318" w:rsidRPr="00500692" w:rsidRDefault="00725318" w:rsidP="0072531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DF47A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03CD808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7DC89C3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141E271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63CED59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755F024F" w14:textId="10E567E3" w:rsidR="00725318" w:rsidRPr="00500692" w:rsidRDefault="00725318" w:rsidP="0072531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CF3B5E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68255F0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人J11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運用資訊網絡了解人權相關組織與活動。</w:t>
            </w:r>
          </w:p>
          <w:p w14:paraId="7CBCC173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7056546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學習蒐集與分析工作/教育環境的資料。</w:t>
            </w:r>
          </w:p>
          <w:p w14:paraId="3AF10EE5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4CD53D6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發展跨文本的比對、分析、深究的能力，以判讀文本知識的正確性。</w:t>
            </w:r>
          </w:p>
          <w:p w14:paraId="58E87F71" w14:textId="2BA2A7CA" w:rsidR="00725318" w:rsidRPr="00500692" w:rsidRDefault="00725318" w:rsidP="0072531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FDDF" w14:textId="77777777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318" w:rsidRPr="00500692" w14:paraId="62A54ED2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95CA6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F1427B7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8866" w14:textId="1A0BA968" w:rsidR="00725318" w:rsidRPr="00500692" w:rsidRDefault="00725318" w:rsidP="0072531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資D-IV-3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資料處理概念與方法。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6EB70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能了解資訊系統的基本組成架構與運算原理。</w:t>
            </w:r>
          </w:p>
          <w:p w14:paraId="4E703C84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能熟悉資訊科技共創工具的使用方法。</w:t>
            </w:r>
          </w:p>
          <w:p w14:paraId="42CE7DE7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能選用適當的資訊科技組織思維，並進行有效的表達。</w:t>
            </w:r>
          </w:p>
          <w:p w14:paraId="06C0DA9E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能有系統地整理數位資源。</w:t>
            </w:r>
          </w:p>
          <w:p w14:paraId="373180B4" w14:textId="2F8F8EC1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能落實健康的數位使用習慣與態度。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645429" w14:textId="77777777" w:rsidR="00725318" w:rsidRPr="00110A6C" w:rsidRDefault="00725318" w:rsidP="00725318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第4章資料處理概念與方法</w:t>
            </w:r>
          </w:p>
          <w:p w14:paraId="70FD7EC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4-3資料處理方法</w:t>
            </w:r>
          </w:p>
          <w:p w14:paraId="47F4DED3" w14:textId="77777777" w:rsidR="00725318" w:rsidRPr="009B62F8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9B62F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1.介紹折線圖的意涵。</w:t>
            </w:r>
          </w:p>
          <w:p w14:paraId="1815125B" w14:textId="77777777" w:rsidR="00725318" w:rsidRPr="009B62F8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9B62F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2.利用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Google</w:t>
            </w:r>
            <w:r w:rsidRPr="009B62F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試算表，製作《折線圖》範例。</w:t>
            </w:r>
          </w:p>
          <w:p w14:paraId="7B6DEE65" w14:textId="77777777" w:rsidR="00725318" w:rsidRPr="009B62F8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9B62F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(1)透過範例說明，思考如何呈現資料處理後的統計圖。</w:t>
            </w:r>
          </w:p>
          <w:p w14:paraId="435F8184" w14:textId="77777777" w:rsidR="00725318" w:rsidRPr="009B62F8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9B62F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(2)練習將開放資料上傳至試算表。</w:t>
            </w:r>
          </w:p>
          <w:p w14:paraId="41F8834A" w14:textId="77777777" w:rsidR="00725318" w:rsidRPr="009B62F8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9B62F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(3)練習整理資料，保留需要的欄位並合併檔案。</w:t>
            </w:r>
          </w:p>
          <w:p w14:paraId="75D17BA8" w14:textId="77777777" w:rsidR="00725318" w:rsidRPr="009B62F8" w:rsidRDefault="00725318" w:rsidP="00725318">
            <w:pPr>
              <w:snapToGrid w:val="0"/>
              <w:spacing w:line="260" w:lineRule="exact"/>
              <w:jc w:val="left"/>
              <w:rPr>
                <w:bCs/>
                <w:snapToGrid w:val="0"/>
              </w:rPr>
            </w:pPr>
            <w:r w:rsidRPr="009B62F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(4)練習使用試算表的圖表功能，以及了解折線圖的細項設定。</w:t>
            </w:r>
          </w:p>
          <w:p w14:paraId="01235675" w14:textId="0081CAB4" w:rsidR="00725318" w:rsidRPr="00006ED6" w:rsidRDefault="00725318" w:rsidP="00725318">
            <w:pPr>
              <w:ind w:left="57" w:right="57"/>
              <w:rPr>
                <w:rFonts w:ascii="標楷體" w:eastAsia="標楷體" w:hAnsi="標楷體"/>
              </w:rPr>
            </w:pPr>
            <w:r w:rsidRPr="009B62F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(5)認識折線圖結果的特性。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B86A8B" w14:textId="0E4A19CF" w:rsidR="00725318" w:rsidRPr="00500692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CCD97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0CBE8EB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0575EFB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187A85F8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14DC3E80" w14:textId="2F7234F1" w:rsidR="00725318" w:rsidRPr="00500692" w:rsidRDefault="00725318" w:rsidP="0072531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65BDB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192C1037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4A76D5B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4BF0944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67748137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605677EF" w14:textId="7B8E01A1" w:rsidR="00725318" w:rsidRPr="00500692" w:rsidRDefault="00725318" w:rsidP="0072531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E177D9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11BF8B23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J11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運用資訊網絡了解人權相關組織與活動。</w:t>
            </w:r>
          </w:p>
          <w:p w14:paraId="7C49863E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2BAFF22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J7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學習蒐集與分析工作/教育環境的資料。</w:t>
            </w:r>
          </w:p>
          <w:p w14:paraId="17E8D4B3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5A34A267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J2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發展跨文本的比對、分析、深究的能力，以判讀文本知識的正確性。</w:t>
            </w:r>
          </w:p>
          <w:p w14:paraId="7043F7F1" w14:textId="30473F48" w:rsidR="00725318" w:rsidRPr="00500692" w:rsidRDefault="00725318" w:rsidP="0072531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J7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DCDF" w14:textId="77777777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318" w:rsidRPr="00500692" w14:paraId="3F07E746" w14:textId="77777777" w:rsidTr="00D75E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DB935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1472E2D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3B01" w14:textId="38537C48" w:rsidR="00725318" w:rsidRPr="00500692" w:rsidRDefault="00725318" w:rsidP="0072531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資D-IV-3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資料處理概念與方法。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D3A8C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能了解資訊系統的基本組成架構與運算原理。</w:t>
            </w:r>
          </w:p>
          <w:p w14:paraId="53FFA7B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能熟悉資訊科技共創工具的使用方法。</w:t>
            </w:r>
          </w:p>
          <w:p w14:paraId="11D249B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能選用適當的資訊科技組織思維，並進行有效的表達。</w:t>
            </w:r>
          </w:p>
          <w:p w14:paraId="4B638FD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運p-IV-3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能有系統地整理數位資源。</w:t>
            </w:r>
          </w:p>
          <w:p w14:paraId="76BB7A37" w14:textId="4592A73D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能落實健康的數位使用習慣與態度。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26B178" w14:textId="77777777" w:rsidR="00725318" w:rsidRPr="00110A6C" w:rsidRDefault="00725318" w:rsidP="00725318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第4章資料處理概念與方法</w:t>
            </w:r>
          </w:p>
          <w:p w14:paraId="3573080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4-3資料處理方法、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習作第4章</w:t>
            </w:r>
          </w:p>
          <w:p w14:paraId="1908FB85" w14:textId="77777777" w:rsidR="00725318" w:rsidRPr="009B62F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1.利用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Google</w:t>
            </w: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試算表，製作《折線圖》範例。</w:t>
            </w:r>
          </w:p>
          <w:p w14:paraId="08A5EF84" w14:textId="77777777" w:rsidR="00725318" w:rsidRPr="009B62F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(1)透過範例說明，思考如何呈現資料處理後的統計圖。</w:t>
            </w:r>
          </w:p>
          <w:p w14:paraId="60E25865" w14:textId="77777777" w:rsidR="00725318" w:rsidRPr="009B62F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(2)練習將開放資料上傳至試算表。</w:t>
            </w:r>
          </w:p>
          <w:p w14:paraId="6665F26E" w14:textId="77777777" w:rsidR="00725318" w:rsidRPr="009B62F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(3)練習整理資料，保留需要的欄位並合併檔案。</w:t>
            </w:r>
          </w:p>
          <w:p w14:paraId="70125AB2" w14:textId="77777777" w:rsidR="00725318" w:rsidRPr="009B62F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(4)練習使用試算表的圖表功能，以及了解折線圖的細項設定。</w:t>
            </w:r>
          </w:p>
          <w:p w14:paraId="0B2E5EB8" w14:textId="77777777" w:rsidR="00725318" w:rsidRPr="009B62F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(5)認識折線圖結果的特性。</w:t>
            </w:r>
          </w:p>
          <w:p w14:paraId="114C7C8E" w14:textId="0CF47CA8" w:rsidR="00725318" w:rsidRPr="001433A8" w:rsidRDefault="00725318" w:rsidP="00725318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2.練習習作第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4</w:t>
            </w: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章討論題的折線圖。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530EB4" w14:textId="1A5EFB45" w:rsidR="00725318" w:rsidRPr="00500692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DA4F6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7A25B567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13AD221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74016E98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1367F54C" w14:textId="75FCBDCB" w:rsidR="00725318" w:rsidRPr="00006ED6" w:rsidRDefault="00725318" w:rsidP="00725318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0A094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28121433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589DBFA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36CEE67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3A6CAA9E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163A1949" w14:textId="75DA3022" w:rsidR="00725318" w:rsidRPr="00006ED6" w:rsidRDefault="00725318" w:rsidP="00725318">
            <w:pPr>
              <w:ind w:left="57" w:right="57"/>
              <w:rPr>
                <w:rFonts w:ascii="標楷體" w:eastAsia="標楷體" w:hAnsi="標楷體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758628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0DA8857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J11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運用資訊網絡了解人權相關組織與活動。</w:t>
            </w:r>
          </w:p>
          <w:p w14:paraId="15153DBD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6AEE39C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J7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學習蒐集與分析工作/教育環境的資料。</w:t>
            </w:r>
          </w:p>
          <w:p w14:paraId="502B5106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28D022D5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J2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發展跨文本的比對、分析、深究的能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力，以判讀文本知識的正確性。</w:t>
            </w:r>
          </w:p>
          <w:p w14:paraId="4DE8D398" w14:textId="53D4FC13" w:rsidR="00725318" w:rsidRPr="00006ED6" w:rsidRDefault="00725318" w:rsidP="00725318">
            <w:pPr>
              <w:ind w:left="57" w:right="57"/>
              <w:rPr>
                <w:rFonts w:ascii="標楷體" w:eastAsia="標楷體" w:hAnsi="標楷體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J7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A5265" w14:textId="77777777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318" w:rsidRPr="00500692" w14:paraId="66056AC9" w14:textId="77777777" w:rsidTr="00D75E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04890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62C97E1" w14:textId="77777777" w:rsidR="0072531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14:paraId="47CB44DD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DBFFB" w14:textId="2CD755AC" w:rsidR="00725318" w:rsidRPr="00500692" w:rsidRDefault="00725318" w:rsidP="0072531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資D-IV-3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資料處理概念與方法。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FE691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能了解資訊系統的基本組成架構與運算原理。</w:t>
            </w:r>
          </w:p>
          <w:p w14:paraId="4A13A89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能熟悉資訊科技共創工具的使用方法。</w:t>
            </w:r>
          </w:p>
          <w:p w14:paraId="6F37C35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能選用適當的資訊科技組織思維，並進行有效的表達。</w:t>
            </w:r>
          </w:p>
          <w:p w14:paraId="494E68B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能有系統地整理數位資源。</w:t>
            </w:r>
          </w:p>
          <w:p w14:paraId="7C5AD706" w14:textId="60148C59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能落實健康的數位使用習慣與態度。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5917F0" w14:textId="77777777" w:rsidR="00725318" w:rsidRPr="00110A6C" w:rsidRDefault="00725318" w:rsidP="00725318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第4章資料處理概念與方法</w:t>
            </w:r>
          </w:p>
          <w:p w14:paraId="67F8115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4-3資料處理方法、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習作第4章</w:t>
            </w:r>
          </w:p>
          <w:p w14:paraId="32BE8842" w14:textId="77777777" w:rsidR="00725318" w:rsidRPr="009B62F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1.檢討習作第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4</w:t>
            </w: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章討論題的折線圖。</w:t>
            </w:r>
          </w:p>
          <w:p w14:paraId="527E084B" w14:textId="77777777" w:rsidR="00725318" w:rsidRPr="009B62F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2.介紹雷達圖的意涵。</w:t>
            </w:r>
          </w:p>
          <w:p w14:paraId="4811078D" w14:textId="77777777" w:rsidR="00725318" w:rsidRPr="009B62F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3.利用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Google</w:t>
            </w: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試算表，製作《雷達圖》範例。</w:t>
            </w:r>
          </w:p>
          <w:p w14:paraId="505B920D" w14:textId="77777777" w:rsidR="00725318" w:rsidRPr="009B62F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(1)利用範例說明，思考如何呈現資料處理後的統計圖。</w:t>
            </w:r>
          </w:p>
          <w:p w14:paraId="63FED0CA" w14:textId="77777777" w:rsidR="00725318" w:rsidRPr="009B62F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(2)練習自行輸入資料至試算表。</w:t>
            </w:r>
          </w:p>
          <w:p w14:paraId="419CCDF1" w14:textId="77777777" w:rsidR="00725318" w:rsidRPr="009B62F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(3)練習使用試算表的圖表功能，以及了解雷達圖的細項設定。</w:t>
            </w:r>
          </w:p>
          <w:p w14:paraId="43F7EF06" w14:textId="37957A5B" w:rsidR="00725318" w:rsidRPr="00006ED6" w:rsidRDefault="00725318" w:rsidP="0072531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(4)認識雷達圖結果的特性。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999E1C" w14:textId="7C83CCCC" w:rsidR="00725318" w:rsidRPr="00500692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54A2D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34F838A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31A2F02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52E407EB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35536559" w14:textId="1110B6F6" w:rsidR="00725318" w:rsidRPr="00006ED6" w:rsidRDefault="00725318" w:rsidP="00725318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47C71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61AEBC3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0778510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2DC9E784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35C3889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5B63E49E" w14:textId="295C20A9" w:rsidR="00725318" w:rsidRPr="00006ED6" w:rsidRDefault="00725318" w:rsidP="00725318">
            <w:pPr>
              <w:ind w:left="57" w:right="57"/>
              <w:rPr>
                <w:rFonts w:ascii="標楷體" w:eastAsia="標楷體" w:hAnsi="標楷體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5DCD62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7F9D0835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J11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運用資訊網絡了解人權相關組織與活動。</w:t>
            </w:r>
          </w:p>
          <w:p w14:paraId="4650D0C4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2565BE4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J7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學習蒐集與分析工作/教育環境的資料。</w:t>
            </w:r>
          </w:p>
          <w:p w14:paraId="4B408F4A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06C5F54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J2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發展跨文本的比對、分析、深究的能力，以判讀文本知識的正確性。</w:t>
            </w:r>
          </w:p>
          <w:p w14:paraId="224660B6" w14:textId="735EA39D" w:rsidR="00725318" w:rsidRPr="00006ED6" w:rsidRDefault="00725318" w:rsidP="00725318">
            <w:pPr>
              <w:ind w:left="57" w:right="57"/>
              <w:rPr>
                <w:rFonts w:ascii="標楷體" w:eastAsia="標楷體" w:hAnsi="標楷體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J7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DB65" w14:textId="77777777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318" w:rsidRPr="00500692" w14:paraId="6910288D" w14:textId="77777777" w:rsidTr="00D75E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E8A97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14:paraId="0C77CBE7" w14:textId="77777777" w:rsidR="0072531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14:paraId="6AD618EF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7759F" w14:textId="10B7B88C" w:rsidR="00725318" w:rsidRPr="00500692" w:rsidRDefault="00725318" w:rsidP="0072531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資D-IV-3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資料處理概念與方法。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2F85B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能了解資訊系統的基本組成架構與運算原理。</w:t>
            </w:r>
          </w:p>
          <w:p w14:paraId="012A63F4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能熟悉資訊科技共創工具的使用方法。</w:t>
            </w:r>
          </w:p>
          <w:p w14:paraId="5249356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能選用適當的資訊科技組織思維，並進行有效的表達。</w:t>
            </w:r>
          </w:p>
          <w:p w14:paraId="5D93496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能有系統地整理數位資源。</w:t>
            </w:r>
          </w:p>
          <w:p w14:paraId="11B824B7" w14:textId="7673B933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能落實健康的數位使用習慣與態度。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94CFFD" w14:textId="77777777" w:rsidR="00725318" w:rsidRPr="00110A6C" w:rsidRDefault="00725318" w:rsidP="00725318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第4章資料處理概念與方法</w:t>
            </w:r>
          </w:p>
          <w:p w14:paraId="77FBFD7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4-3資料處理方法</w:t>
            </w:r>
          </w:p>
          <w:p w14:paraId="1938A9C9" w14:textId="77777777" w:rsidR="00725318" w:rsidRPr="009B62F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1.利用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Google</w:t>
            </w: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試算表，製作《雷達圖》範例。</w:t>
            </w:r>
          </w:p>
          <w:p w14:paraId="2DD643C9" w14:textId="77777777" w:rsidR="00725318" w:rsidRPr="009B62F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(1)利用範例說明，思考如何呈現資料處理後的統計圖。</w:t>
            </w:r>
          </w:p>
          <w:p w14:paraId="0FF33F9A" w14:textId="77777777" w:rsidR="00725318" w:rsidRPr="009B62F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(2)練習自行輸入資料至試算表。</w:t>
            </w:r>
          </w:p>
          <w:p w14:paraId="01DBB8A9" w14:textId="77777777" w:rsidR="00725318" w:rsidRPr="009B62F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(3)練習使用試算表的圖表功能，以及了解雷達圖的細項設定。</w:t>
            </w:r>
          </w:p>
          <w:p w14:paraId="60652CB0" w14:textId="6547EA55" w:rsidR="00725318" w:rsidRPr="002C3B86" w:rsidRDefault="00725318" w:rsidP="0072531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9B62F8">
              <w:rPr>
                <w:rFonts w:ascii="標楷體" w:eastAsia="標楷體" w:hAnsi="標楷體" w:cs="標楷體" w:hint="eastAsia"/>
                <w:bCs/>
                <w:color w:val="auto"/>
              </w:rPr>
              <w:t>(4)認識雷達圖結果的特性。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703C39" w14:textId="12F5AEE7" w:rsidR="00725318" w:rsidRPr="00500692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438D3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188E3547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229EAFA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3CC53864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00C319D9" w14:textId="751119EF" w:rsidR="00725318" w:rsidRPr="00500692" w:rsidRDefault="00725318" w:rsidP="0072531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1CDC3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6A38DD27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228923B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022B272E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4C8AB613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57C343B7" w14:textId="0077D0BF" w:rsidR="00725318" w:rsidRPr="00006ED6" w:rsidRDefault="00725318" w:rsidP="00725318">
            <w:pPr>
              <w:ind w:left="57" w:right="57"/>
              <w:rPr>
                <w:rFonts w:ascii="標楷體" w:eastAsia="標楷體" w:hAnsi="標楷體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8FF1B4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2038305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J11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運用資訊網絡了解人權相關組織與活動。</w:t>
            </w:r>
          </w:p>
          <w:p w14:paraId="26A3C73F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741F963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J7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學習蒐集與分析工作/教育環境的資料。</w:t>
            </w:r>
          </w:p>
          <w:p w14:paraId="7AD28166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78BB1E5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J2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發展跨文本的比對、分析、深究的能力，以判讀文本知識的正確性。</w:t>
            </w:r>
          </w:p>
          <w:p w14:paraId="7909B1EC" w14:textId="3D86D16F" w:rsidR="00725318" w:rsidRPr="00006ED6" w:rsidRDefault="00725318" w:rsidP="00725318">
            <w:pPr>
              <w:ind w:left="57" w:right="57"/>
              <w:rPr>
                <w:rFonts w:ascii="標楷體" w:eastAsia="標楷體" w:hAnsi="標楷體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J7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BAC5D" w14:textId="48A5F70A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318" w:rsidRPr="00500692" w14:paraId="1FA8A331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08EFA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6A9D9EC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14:paraId="7D1A090C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A1B26" w14:textId="781D583A" w:rsidR="00725318" w:rsidRPr="00500692" w:rsidRDefault="00725318" w:rsidP="0072531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資D-IV-3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資料處理概念與方法。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CE9F2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能了解資訊系統的基本組成架構與運算原理。</w:t>
            </w:r>
          </w:p>
          <w:p w14:paraId="49BCA58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運c-IV-1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能熟悉資訊科技共創工具的使用方法。</w:t>
            </w:r>
          </w:p>
          <w:p w14:paraId="65284B9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能選用適當的資訊科技組織思維，並進行有效的表達。</w:t>
            </w:r>
          </w:p>
          <w:p w14:paraId="55E8EE9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能有系統地整理數位資源。</w:t>
            </w:r>
          </w:p>
          <w:p w14:paraId="4C508281" w14:textId="64161808" w:rsidR="00725318" w:rsidRPr="00500692" w:rsidRDefault="00725318" w:rsidP="00725318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能落實健康的數位使用習慣與態度。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A4CA71" w14:textId="77777777" w:rsidR="00725318" w:rsidRPr="00110A6C" w:rsidRDefault="00725318" w:rsidP="00725318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第4章資料處理概念與方法</w:t>
            </w:r>
          </w:p>
          <w:p w14:paraId="52F71B3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習作第4章</w:t>
            </w:r>
          </w:p>
          <w:p w14:paraId="6CDC7987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F67A1A">
              <w:rPr>
                <w:rFonts w:ascii="標楷體" w:eastAsia="標楷體" w:hAnsi="標楷體" w:cs="標楷體" w:hint="eastAsia"/>
                <w:bCs/>
                <w:color w:val="auto"/>
              </w:rPr>
              <w:t>1.練習習作第4章選擇題。</w:t>
            </w:r>
          </w:p>
          <w:p w14:paraId="612F1ABD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F67A1A">
              <w:rPr>
                <w:rFonts w:ascii="標楷體" w:eastAsia="標楷體" w:hAnsi="標楷體" w:cs="標楷體" w:hint="eastAsia"/>
                <w:bCs/>
                <w:color w:val="auto"/>
              </w:rPr>
              <w:t>2.檢討習作第4章選擇題。</w:t>
            </w:r>
          </w:p>
          <w:p w14:paraId="6721B7AC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F67A1A">
              <w:rPr>
                <w:rFonts w:ascii="標楷體" w:eastAsia="標楷體" w:hAnsi="標楷體" w:cs="標楷體" w:hint="eastAsia"/>
                <w:bCs/>
                <w:color w:val="auto"/>
              </w:rPr>
              <w:t>3.練習習作第4</w:t>
            </w:r>
            <w:proofErr w:type="gramStart"/>
            <w:r w:rsidRPr="00F67A1A">
              <w:rPr>
                <w:rFonts w:ascii="標楷體" w:eastAsia="標楷體" w:hAnsi="標楷體" w:cs="標楷體" w:hint="eastAsia"/>
                <w:bCs/>
                <w:color w:val="auto"/>
              </w:rPr>
              <w:t>章實作題</w:t>
            </w:r>
            <w:proofErr w:type="gramEnd"/>
            <w:r w:rsidRPr="00F67A1A">
              <w:rPr>
                <w:rFonts w:ascii="標楷體" w:eastAsia="標楷體" w:hAnsi="標楷體" w:cs="標楷體" w:hint="eastAsia"/>
                <w:bCs/>
                <w:color w:val="auto"/>
              </w:rPr>
              <w:t>的雷達圖。</w:t>
            </w:r>
          </w:p>
          <w:p w14:paraId="47AB78E3" w14:textId="13903AB9" w:rsidR="00725318" w:rsidRPr="00006ED6" w:rsidRDefault="00725318" w:rsidP="0072531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F67A1A">
              <w:rPr>
                <w:rFonts w:ascii="標楷體" w:eastAsia="標楷體" w:hAnsi="標楷體" w:cs="標楷體" w:hint="eastAsia"/>
                <w:bCs/>
                <w:color w:val="auto"/>
              </w:rPr>
              <w:t>4.檢討習作第4</w:t>
            </w:r>
            <w:proofErr w:type="gramStart"/>
            <w:r w:rsidRPr="00F67A1A">
              <w:rPr>
                <w:rFonts w:ascii="標楷體" w:eastAsia="標楷體" w:hAnsi="標楷體" w:cs="標楷體" w:hint="eastAsia"/>
                <w:bCs/>
                <w:color w:val="auto"/>
              </w:rPr>
              <w:t>章實作題</w:t>
            </w:r>
            <w:proofErr w:type="gramEnd"/>
            <w:r w:rsidRPr="00F67A1A">
              <w:rPr>
                <w:rFonts w:ascii="標楷體" w:eastAsia="標楷體" w:hAnsi="標楷體" w:cs="標楷體" w:hint="eastAsia"/>
                <w:bCs/>
                <w:color w:val="auto"/>
              </w:rPr>
              <w:t>的雷達圖。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497721" w14:textId="1F297AA4" w:rsidR="00725318" w:rsidRPr="00500692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52983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1CA6E12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4919821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729FB6A4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556BFE96" w14:textId="742EA411" w:rsidR="00725318" w:rsidRPr="00500692" w:rsidRDefault="00725318" w:rsidP="0072531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590EF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3FA118F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22487F4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5247605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1747E77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2B1292EA" w14:textId="3C885FE1" w:rsidR="00725318" w:rsidRPr="00500692" w:rsidRDefault="00725318" w:rsidP="0072531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D320CA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7C9DCE5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人J11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運用資訊網絡了解人權相關組織與活動。</w:t>
            </w:r>
          </w:p>
          <w:p w14:paraId="4D026541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6FF3538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學習蒐集與分析工作/教育環境的資料。</w:t>
            </w:r>
          </w:p>
          <w:p w14:paraId="64D8C8AC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6B974BE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發展跨文本的比對、分析、深究的能力，以判讀文本知識的正確性。</w:t>
            </w:r>
          </w:p>
          <w:p w14:paraId="029AED5C" w14:textId="2648639E" w:rsidR="00725318" w:rsidRPr="00500692" w:rsidRDefault="00725318" w:rsidP="0072531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08771" w14:textId="77777777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318" w:rsidRPr="00500692" w14:paraId="5BF31BF0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94E8F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5977E47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77F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D-IV-1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資料數位化之原理與方法。</w:t>
            </w:r>
          </w:p>
          <w:p w14:paraId="7FD4666F" w14:textId="3F6046B2" w:rsidR="00725318" w:rsidRPr="00500692" w:rsidRDefault="00725318" w:rsidP="0072531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資D-IV-2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數位資料的表示方法。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84F4F3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能了解資訊系統的基本組成架構與運算原理。</w:t>
            </w:r>
          </w:p>
          <w:p w14:paraId="66B609C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能選用適當的資訊科技組織思維，並進行有效的表達。</w:t>
            </w:r>
          </w:p>
          <w:p w14:paraId="70A13E8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能有系統地整理數位資源。</w:t>
            </w:r>
          </w:p>
          <w:p w14:paraId="74E7AB55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能落實健康的數位使用習慣與態度。</w:t>
            </w:r>
          </w:p>
          <w:p w14:paraId="126AA36B" w14:textId="76A4DF60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1A5DB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第5章資料數位化原理與方法</w:t>
            </w:r>
          </w:p>
          <w:p w14:paraId="4488ED7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5-1數位化的概念～5-3文字資料數位化</w:t>
            </w:r>
          </w:p>
          <w:p w14:paraId="540C02B1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1.介紹數位化的概念，包含類比訊號、數位訊號</w:t>
            </w:r>
            <w:r w:rsidRPr="00D00FA3">
              <w:rPr>
                <w:rFonts w:ascii="標楷體" w:eastAsia="標楷體" w:hAnsi="標楷體" w:cs="標楷體" w:hint="eastAsia"/>
                <w:bCs/>
                <w:color w:val="auto"/>
              </w:rPr>
              <w:t>及轉換的過程</w:t>
            </w:r>
            <w:r w:rsidRPr="006F0AFF"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  <w:p w14:paraId="6BD02D2B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2.介紹數字系統的概念。</w:t>
            </w:r>
          </w:p>
          <w:p w14:paraId="2C61C7E7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(1)認識二進位數字的意涵。</w:t>
            </w:r>
          </w:p>
          <w:p w14:paraId="3E3EB75E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(2)認識十進位數字的意涵。</w:t>
            </w:r>
          </w:p>
          <w:p w14:paraId="070D71CF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(3)了解二進位數字轉換成十進位數字的過程及實作範例。</w:t>
            </w:r>
          </w:p>
          <w:p w14:paraId="200BF359" w14:textId="29D3D1D1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(4)了解十進位數字轉換成二進位數字的過程及實作範例。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836F02" w14:textId="3E24FA92" w:rsidR="00725318" w:rsidRPr="00500692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AD7CF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39A100D4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70A995B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34E15902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1E4652C1" w14:textId="44207F2A" w:rsidR="00725318" w:rsidRPr="00500692" w:rsidRDefault="00725318" w:rsidP="0072531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BB3524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01F2797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4E2AF72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6158E8C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2AE778C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0AE18458" w14:textId="0D10691F" w:rsidR="00725318" w:rsidRPr="00500692" w:rsidRDefault="00725318" w:rsidP="0072531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9D780B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3913172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人J11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運用資訊網絡了解人權相關組織與活動。</w:t>
            </w:r>
          </w:p>
          <w:p w14:paraId="2C6C5F94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549B88E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理性溝通與問題解決。</w:t>
            </w:r>
          </w:p>
          <w:p w14:paraId="6DDF10F4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219A4C17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學習蒐集與分析工作/教育環境的資料。</w:t>
            </w:r>
          </w:p>
          <w:p w14:paraId="3765D41D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58873A7E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發展跨文本的比對、分析、深究的能力，以判讀文本知識的正確性。</w:t>
            </w:r>
          </w:p>
          <w:p w14:paraId="56DBEB6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理解學科知識內的重要詞彙的意涵，並懂得如何運用該詞彙與他人進行溝通。</w:t>
            </w:r>
          </w:p>
          <w:p w14:paraId="4DE3DE3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小心求證資訊來源，判讀文本知識的正確性。</w:t>
            </w:r>
          </w:p>
          <w:p w14:paraId="39D186A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在學習上遇到問題時，願意尋找課外資料，解決困難。</w:t>
            </w:r>
          </w:p>
          <w:p w14:paraId="089EC95D" w14:textId="3626985E" w:rsidR="00725318" w:rsidRPr="00500692" w:rsidRDefault="00725318" w:rsidP="0072531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主動尋求多元的詮釋，並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F9A66" w14:textId="77777777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318" w:rsidRPr="00500692" w14:paraId="2B31FEB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39AB6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BD2E767" w14:textId="77777777" w:rsidR="0072531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14:paraId="3503FF22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02BB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D-IV-1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資料數位化之原理與方法。</w:t>
            </w:r>
          </w:p>
          <w:p w14:paraId="755F9556" w14:textId="5E8AA01D" w:rsidR="00725318" w:rsidRPr="00500692" w:rsidRDefault="00725318" w:rsidP="0072531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資D-IV-2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數位資料的表示方法。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2D6A0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能了解資訊系統的基本組成架構與運算原理。</w:t>
            </w:r>
          </w:p>
          <w:p w14:paraId="744A6CAE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能選用適當的資訊科技組織思維，並進行有效的表達。</w:t>
            </w:r>
          </w:p>
          <w:p w14:paraId="663847FE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能有系統地整理數位資源。</w:t>
            </w:r>
          </w:p>
          <w:p w14:paraId="182ED3F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能落實健康的數位使用習慣與態度。</w:t>
            </w:r>
          </w:p>
          <w:p w14:paraId="6EF10A36" w14:textId="578735EC" w:rsidR="00725318" w:rsidRPr="00006ED6" w:rsidRDefault="00725318" w:rsidP="0072531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2C949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第5章資料數位化原理與方法</w:t>
            </w:r>
          </w:p>
          <w:p w14:paraId="3E4D80B5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5-4聲音數位化、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習作第5章</w:t>
            </w:r>
          </w:p>
          <w:p w14:paraId="3E4F7266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.介紹文字資料的數位化，以及轉換的過程。</w:t>
            </w:r>
          </w:p>
          <w:p w14:paraId="08E49A4F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</w:t>
            </w: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.介紹常見的編碼系統。</w:t>
            </w:r>
          </w:p>
          <w:p w14:paraId="450087B7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(1)認識ASCII及其編碼表。</w:t>
            </w:r>
          </w:p>
          <w:p w14:paraId="4063481B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(2)認識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Big-5</w:t>
            </w: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碼及其編碼表。</w:t>
            </w:r>
          </w:p>
          <w:p w14:paraId="3BD1F85E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(3)認識Unicode及其編碼表。</w:t>
            </w:r>
          </w:p>
          <w:p w14:paraId="01320FB6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</w:t>
            </w: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.練習習作第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5</w:t>
            </w: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章討論題。</w:t>
            </w:r>
          </w:p>
          <w:p w14:paraId="3021B121" w14:textId="78915942" w:rsidR="00725318" w:rsidRPr="00006ED6" w:rsidRDefault="00725318" w:rsidP="0072531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</w:t>
            </w: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.檢討習作第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5</w:t>
            </w: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章討論題。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950E0A" w14:textId="7B1A3641" w:rsidR="00725318" w:rsidRPr="00500692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A05BF7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1DF4F26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5904A49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222C58FB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4C48614F" w14:textId="1A5E5A45" w:rsidR="00725318" w:rsidRPr="00500692" w:rsidRDefault="00725318" w:rsidP="0072531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B9CEA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633A92D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59214E8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6DCF536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45BEC07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0FC9FF13" w14:textId="41EAD51F" w:rsidR="00725318" w:rsidRPr="00500692" w:rsidRDefault="00725318" w:rsidP="0072531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FEE711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15F36B1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人J11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運用資訊網絡了解人權相關組織與活動。</w:t>
            </w:r>
          </w:p>
          <w:p w14:paraId="36602B1F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22630EF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理性溝通與問題解決。</w:t>
            </w:r>
          </w:p>
          <w:p w14:paraId="4D41F73E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76B6D35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學習蒐集與分析工作/教育環境的資料。</w:t>
            </w:r>
          </w:p>
          <w:p w14:paraId="5ED7D926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19B2678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發展跨文本的比對、分析、深究的能力，以判讀文本知識的正確性。</w:t>
            </w:r>
          </w:p>
          <w:p w14:paraId="6C3ADFB7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理解學科知識內的重要詞彙的意涵，並懂得如何運用該詞彙與他人進行溝通。</w:t>
            </w:r>
          </w:p>
          <w:p w14:paraId="29A54D5E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小心求證資訊來源，判讀文本知識的正確性。</w:t>
            </w:r>
          </w:p>
          <w:p w14:paraId="4595D98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在學習上遇到問題時，願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意尋找課外資料，解決困難。</w:t>
            </w:r>
          </w:p>
          <w:p w14:paraId="534B3A8B" w14:textId="20C7DE3A" w:rsidR="00725318" w:rsidRPr="00500692" w:rsidRDefault="00725318" w:rsidP="0072531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1BAA5" w14:textId="77777777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318" w:rsidRPr="00500692" w14:paraId="262B15B3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69EB5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1035DDE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50F0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D-IV-1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資料數位化之原理與方法。</w:t>
            </w:r>
          </w:p>
          <w:p w14:paraId="2934FEDE" w14:textId="0D3EE6C6" w:rsidR="00725318" w:rsidRPr="00500692" w:rsidRDefault="00725318" w:rsidP="0072531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資D-IV-2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數位資料的表示方法。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28023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能了解資訊系統的基本組成架構與運算原理。</w:t>
            </w:r>
          </w:p>
          <w:p w14:paraId="36EA9C8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能選用適當的資訊科技組織思維，並進行有效的表達。</w:t>
            </w:r>
          </w:p>
          <w:p w14:paraId="6182B92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能有系統地整理數位資源。</w:t>
            </w:r>
          </w:p>
          <w:p w14:paraId="6F0536F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能落實健康的數位使用習慣與態度。</w:t>
            </w:r>
          </w:p>
          <w:p w14:paraId="71224FCE" w14:textId="361BD930" w:rsidR="00725318" w:rsidRPr="00006ED6" w:rsidRDefault="00725318" w:rsidP="0072531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67C65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第5章資料數位化原理與方法</w:t>
            </w:r>
          </w:p>
          <w:p w14:paraId="5931423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5-4聲音數位化、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習作第</w:t>
            </w:r>
            <w:r w:rsidRPr="00B336D3">
              <w:rPr>
                <w:rFonts w:ascii="標楷體" w:eastAsia="標楷體" w:hAnsi="標楷體" w:cs="標楷體" w:hint="eastAsia"/>
                <w:bCs/>
                <w:color w:val="auto"/>
              </w:rPr>
              <w:t>5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章</w:t>
            </w:r>
          </w:p>
          <w:p w14:paraId="51C5F173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1.介紹聲音的三要素，包含響度、音調、音色。</w:t>
            </w:r>
          </w:p>
          <w:p w14:paraId="31CCAED5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2.介紹聲音數位化的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概念</w:t>
            </w: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  <w:p w14:paraId="145BE3FE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(1)認識聲音的取樣。</w:t>
            </w:r>
          </w:p>
          <w:p w14:paraId="24464D1C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(2)認識聲音的量化。</w:t>
            </w:r>
          </w:p>
          <w:p w14:paraId="4C5C84C7" w14:textId="3808E9BD" w:rsidR="00725318" w:rsidRPr="00006ED6" w:rsidRDefault="00725318" w:rsidP="0072531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3.練習習作第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5</w:t>
            </w:r>
            <w:proofErr w:type="gramStart"/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章實作題</w:t>
            </w:r>
            <w:proofErr w:type="gramEnd"/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5E9259" w14:textId="48FBC4D6" w:rsidR="00725318" w:rsidRPr="00500692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BB230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0F3BA2D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7DE360D4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1706AAD7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0B2121D3" w14:textId="75D4BD77" w:rsidR="00725318" w:rsidRPr="00500692" w:rsidRDefault="00725318" w:rsidP="0072531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75636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1B7288D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13F8325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33AF063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5C8E866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111B45B1" w14:textId="62C72B7B" w:rsidR="00725318" w:rsidRPr="00500692" w:rsidRDefault="00725318" w:rsidP="0072531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DBF683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4A8CB77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J11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運用資訊網絡了解人權相關組織與活動。</w:t>
            </w:r>
          </w:p>
          <w:p w14:paraId="1367FD38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176A19C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J8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理性溝通與問題解決。</w:t>
            </w:r>
          </w:p>
          <w:p w14:paraId="5C6B7EE5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22EFF95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J7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學習蒐集與分析工作/教育環境的資料。</w:t>
            </w:r>
          </w:p>
          <w:p w14:paraId="6B3DA338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6AB9E05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J2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發展跨文本的比對、分析、深究的能力，以判讀文本知識的正確性。</w:t>
            </w:r>
          </w:p>
          <w:p w14:paraId="70D9F743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理解學科知識內的重要詞彙的意涵，並懂得如何運用該詞彙與他人進行溝通。</w:t>
            </w:r>
          </w:p>
          <w:p w14:paraId="74EFB02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小心求證資訊來源，判讀文本知識的正確性。</w:t>
            </w:r>
          </w:p>
          <w:p w14:paraId="2A46FC2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在學習上遇到問題時，願意尋找課外資料，解決困難。</w:t>
            </w:r>
          </w:p>
          <w:p w14:paraId="5E4D46F4" w14:textId="004522FE" w:rsidR="00725318" w:rsidRPr="00500692" w:rsidRDefault="00725318" w:rsidP="0072531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7EC8F" w14:textId="77777777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318" w:rsidRPr="00500692" w14:paraId="350CF25C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C2F25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8D98458" w14:textId="77777777" w:rsidR="0072531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14:paraId="5BB6FF01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C192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D-IV-1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資料數位化之原理與方法。</w:t>
            </w:r>
          </w:p>
          <w:p w14:paraId="1661BDCE" w14:textId="233EC850" w:rsidR="00725318" w:rsidRPr="00500692" w:rsidRDefault="00725318" w:rsidP="0072531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資D-IV-2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數位資料的表示方法。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977BC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能了解資訊系統的基本組成架構與運算原理。</w:t>
            </w:r>
          </w:p>
          <w:p w14:paraId="60737B05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能選用適當的資訊科技組織思維，並進行有效的表達。</w:t>
            </w:r>
          </w:p>
          <w:p w14:paraId="49435BD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能有系統地整理數位資源。</w:t>
            </w:r>
          </w:p>
          <w:p w14:paraId="3827059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能落實健康的數位使用習慣與態度。</w:t>
            </w:r>
          </w:p>
          <w:p w14:paraId="3EBB45A7" w14:textId="4C0E84CA" w:rsidR="00725318" w:rsidRPr="00006ED6" w:rsidRDefault="00725318" w:rsidP="00725318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091AC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第5章資料數位化原理與方法</w:t>
            </w:r>
          </w:p>
          <w:p w14:paraId="4C559651" w14:textId="77777777" w:rsidR="00725318" w:rsidRPr="00110A6C" w:rsidRDefault="00725318" w:rsidP="00725318">
            <w:pPr>
              <w:spacing w:line="260" w:lineRule="exact"/>
              <w:ind w:left="1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5-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4聲音</w:t>
            </w: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數位化、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習作第5章</w:t>
            </w:r>
          </w:p>
          <w:p w14:paraId="0A748097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1.檢討習作第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5</w:t>
            </w:r>
            <w:proofErr w:type="gramStart"/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章實作題</w:t>
            </w:r>
            <w:proofErr w:type="gramEnd"/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  <w:p w14:paraId="3275C832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2.介紹聲音的編輯，包括線性編輯、非線性編輯。</w:t>
            </w:r>
          </w:p>
          <w:p w14:paraId="6B8DE780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3.利用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Audacity</w:t>
            </w: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數位音訊編輯軟體，錄製並儲存聲音檔。</w:t>
            </w:r>
          </w:p>
          <w:p w14:paraId="3DF70253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(1)認識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Audacity</w:t>
            </w: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的下載介面。</w:t>
            </w:r>
          </w:p>
          <w:p w14:paraId="4821087D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(2)認識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Audacity</w:t>
            </w: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的操作介面。</w:t>
            </w:r>
          </w:p>
          <w:p w14:paraId="364F7130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(3)練習錄製聲音。</w:t>
            </w:r>
          </w:p>
          <w:p w14:paraId="316BEBE3" w14:textId="20B606BF" w:rsidR="00725318" w:rsidRPr="00006ED6" w:rsidRDefault="00725318" w:rsidP="0072531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(4)練習儲存聲音檔，包含儲存為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 xml:space="preserve"> Audacity</w:t>
            </w: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專案</w:t>
            </w:r>
            <w:proofErr w:type="gramStart"/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檔</w:t>
            </w:r>
            <w:proofErr w:type="gramEnd"/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格式、匯出為其他音訊檔格式。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45439A" w14:textId="022D8BBB" w:rsidR="00725318" w:rsidRPr="00500692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563D35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0F76DD8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5E1DEC5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3CFFE2ED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403F2025" w14:textId="3FB16F78" w:rsidR="00725318" w:rsidRPr="00500692" w:rsidRDefault="00725318" w:rsidP="0072531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0E327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5CB32AA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6078AC6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1079B8F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28B8B5C4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50C103EE" w14:textId="5121ED3B" w:rsidR="00725318" w:rsidRPr="00500692" w:rsidRDefault="00725318" w:rsidP="0072531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96BFC9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3B484335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J11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運用資訊網絡了解人權相關組織與活動。</w:t>
            </w:r>
          </w:p>
          <w:p w14:paraId="5E472324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6A1C0294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J8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理性溝通與問題解決。</w:t>
            </w:r>
          </w:p>
          <w:p w14:paraId="4F9BD430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282808E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J7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學習蒐集與分析工作/教育環境的資料。</w:t>
            </w:r>
          </w:p>
          <w:p w14:paraId="22EA9376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1C27CDE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J2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發展跨文本的比對、分析、深究的能力，以判讀文本知識的正確性。</w:t>
            </w:r>
          </w:p>
          <w:p w14:paraId="3E135EC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J3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理解學科知識內的重要詞彙的意涵，並懂得如何運用該詞彙與他人進行溝通。</w:t>
            </w:r>
          </w:p>
          <w:p w14:paraId="0826D64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J7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文本知識的正確性。</w:t>
            </w:r>
          </w:p>
          <w:p w14:paraId="54F806B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J8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在學習上遇到問題時，願意尋找課外資料，解決困難。</w:t>
            </w:r>
          </w:p>
          <w:p w14:paraId="17C0AF29" w14:textId="4A25690D" w:rsidR="00725318" w:rsidRPr="00006ED6" w:rsidRDefault="00725318" w:rsidP="00725318">
            <w:pPr>
              <w:ind w:left="57" w:right="57"/>
              <w:rPr>
                <w:rFonts w:ascii="標楷體" w:eastAsia="標楷體" w:hAnsi="標楷體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J10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685F" w14:textId="77777777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318" w:rsidRPr="00500692" w14:paraId="71A3AE7E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A71D6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7AE0459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BECC5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D-IV-1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資料數位化之原理與方法。</w:t>
            </w:r>
          </w:p>
          <w:p w14:paraId="59E9897F" w14:textId="4DF6FB43" w:rsidR="00725318" w:rsidRPr="00500692" w:rsidRDefault="00725318" w:rsidP="0072531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資D-IV-2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數位資料的表示方法。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120DF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能了解資訊系統的基本組成架構與運算原理。</w:t>
            </w:r>
          </w:p>
          <w:p w14:paraId="2AAD667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能選用適當的資訊科技組織思維，並進行有效的表達。</w:t>
            </w:r>
          </w:p>
          <w:p w14:paraId="593F9DA5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能有系統地整理數位資源。</w:t>
            </w:r>
          </w:p>
          <w:p w14:paraId="788F9D4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能落實健康的數位使用習慣與態度。</w:t>
            </w:r>
          </w:p>
          <w:p w14:paraId="6F4CABB2" w14:textId="3892956C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7B333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第5章資料數位化原理與方法</w:t>
            </w:r>
          </w:p>
          <w:p w14:paraId="13689CC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5-5影像數位化、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章</w:t>
            </w:r>
          </w:p>
          <w:p w14:paraId="2F541374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1.介紹影像數位化的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概念</w:t>
            </w: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  <w:p w14:paraId="477B1EB5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(1)認識影像的取樣。</w:t>
            </w:r>
          </w:p>
          <w:p w14:paraId="5955F03A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(2)認識影像的量化，包含黑白點陣圖、灰階點陣圖、彩色點陣圖。</w:t>
            </w:r>
          </w:p>
          <w:p w14:paraId="50EDBF2E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2.介紹數位鏡頭的運作流程。</w:t>
            </w:r>
          </w:p>
          <w:p w14:paraId="4BCC26F2" w14:textId="77777777" w:rsidR="00725318" w:rsidRPr="00A90354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3.練習習作第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5</w:t>
            </w: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章選擇題。</w:t>
            </w:r>
          </w:p>
          <w:p w14:paraId="6B63AE58" w14:textId="71FEE695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4.檢討習作第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5</w:t>
            </w:r>
            <w:r w:rsidRPr="00A90354">
              <w:rPr>
                <w:rFonts w:ascii="標楷體" w:eastAsia="標楷體" w:hAnsi="標楷體" w:cs="標楷體" w:hint="eastAsia"/>
                <w:bCs/>
                <w:color w:val="auto"/>
              </w:rPr>
              <w:t>章選擇題。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244859" w14:textId="5AE0C5B5" w:rsidR="00725318" w:rsidRPr="00500692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0D9A0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30DAE04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57D9CBB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59683A56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0CF86B35" w14:textId="0E92EACF" w:rsidR="00725318" w:rsidRPr="00500692" w:rsidRDefault="00725318" w:rsidP="0072531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46BA73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756BB0E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3F6E9A0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1118188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64718A9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313580CF" w14:textId="72DDDE39" w:rsidR="00725318" w:rsidRPr="00500692" w:rsidRDefault="00725318" w:rsidP="0072531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A33315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43EB889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J11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運用資訊網絡了解人權相關組織與活動。</w:t>
            </w:r>
          </w:p>
          <w:p w14:paraId="3DE2F7A5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47434E0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J8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理性溝通與問題解決。</w:t>
            </w:r>
          </w:p>
          <w:p w14:paraId="7C15619E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5B4EECF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J7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學習蒐集與分析工作/教育環境的資料。</w:t>
            </w:r>
          </w:p>
          <w:p w14:paraId="7DE6E38D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1DB48E2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發展跨文本的比對、分析、深究的能力，以判讀文本知識的正確性。</w:t>
            </w:r>
          </w:p>
          <w:p w14:paraId="32BE9123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理解學科知識內的重要詞彙的意涵，並懂得如何運用該詞彙與他人進行溝通。</w:t>
            </w:r>
          </w:p>
          <w:p w14:paraId="53D2C82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小心求證資訊來源，判讀文本知識的正確性。</w:t>
            </w:r>
          </w:p>
          <w:p w14:paraId="585645B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在學習上遇到問題時，願意尋找課外資料，解決困難。</w:t>
            </w:r>
          </w:p>
          <w:p w14:paraId="6C9B53A6" w14:textId="00BDF98B" w:rsidR="00725318" w:rsidRPr="00500692" w:rsidRDefault="00725318" w:rsidP="0072531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4E7F7" w14:textId="77777777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318" w:rsidRPr="00500692" w14:paraId="108C071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A07B8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1B6DFB5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14:paraId="2FB0EFA2" w14:textId="77777777" w:rsidR="0072531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14:paraId="31E5DB44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AFE7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H-IV-6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資訊科技對人類生活之影響。</w:t>
            </w:r>
          </w:p>
          <w:p w14:paraId="5A198922" w14:textId="0DA12B8C" w:rsidR="00725318" w:rsidRPr="00500692" w:rsidRDefault="00725318" w:rsidP="0072531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資H-IV-7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常見資訊產業的特性與種類。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1052B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能選用適當的資訊科技組織思維，並進行有效的表達。</w:t>
            </w:r>
          </w:p>
          <w:p w14:paraId="3C4134A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能利用資訊科技與他人進行有效的互動。</w:t>
            </w:r>
          </w:p>
          <w:p w14:paraId="20AEB77E" w14:textId="2C8E569E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9DC4B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第6章資訊產業與人類社會</w:t>
            </w:r>
          </w:p>
          <w:p w14:paraId="1E9067B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6-1資訊產業的種類與特性</w:t>
            </w:r>
          </w:p>
          <w:p w14:paraId="24E88D9C" w14:textId="77777777" w:rsidR="00725318" w:rsidRPr="006A0AA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6A0AAC">
              <w:rPr>
                <w:rFonts w:ascii="標楷體" w:eastAsia="標楷體" w:hAnsi="標楷體" w:cs="標楷體" w:hint="eastAsia"/>
                <w:bCs/>
                <w:color w:val="auto"/>
              </w:rPr>
              <w:t>1.介紹資訊產業的種類與特性，分為六大類產業：硬體製造、軟體設計、網路通訊、系統整合、支援服務、電子商務。</w:t>
            </w:r>
          </w:p>
          <w:p w14:paraId="088D6C3F" w14:textId="77777777" w:rsidR="00725318" w:rsidRPr="006A0AA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6A0AAC">
              <w:rPr>
                <w:rFonts w:ascii="標楷體" w:eastAsia="標楷體" w:hAnsi="標楷體" w:cs="標楷體" w:hint="eastAsia"/>
                <w:bCs/>
                <w:color w:val="auto"/>
              </w:rPr>
              <w:t>2.認識硬體製造產業的意涵：</w:t>
            </w:r>
          </w:p>
          <w:p w14:paraId="347E66CF" w14:textId="77777777" w:rsidR="00725318" w:rsidRPr="006A0AA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6A0AAC">
              <w:rPr>
                <w:rFonts w:ascii="標楷體" w:eastAsia="標楷體" w:hAnsi="標楷體" w:cs="標楷體" w:hint="eastAsia"/>
                <w:bCs/>
                <w:color w:val="auto"/>
              </w:rPr>
              <w:t>(1)介紹硬體製造產業的範圍，包含電腦硬體的周邊設備、終端設備和零組件等。</w:t>
            </w:r>
          </w:p>
          <w:p w14:paraId="69C223F4" w14:textId="703AD655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A0AAC">
              <w:rPr>
                <w:rFonts w:ascii="標楷體" w:eastAsia="標楷體" w:hAnsi="標楷體" w:cs="標楷體" w:hint="eastAsia"/>
                <w:bCs/>
                <w:color w:val="auto"/>
              </w:rPr>
              <w:t>(2)介紹硬體製造產業的特性。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EA36E8" w14:textId="1C3D717E" w:rsidR="00725318" w:rsidRPr="00500692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37B6E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00719F3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21F65B1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03119E8F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4F49585E" w14:textId="55FC9613" w:rsidR="00725318" w:rsidRPr="00500692" w:rsidRDefault="00725318" w:rsidP="0072531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1628F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2B2F4F0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50F850B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613DF9D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21A57F4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4BCFF22D" w14:textId="65106AAF" w:rsidR="00725318" w:rsidRPr="00500692" w:rsidRDefault="00725318" w:rsidP="0072531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D995A3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14:paraId="534E74C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了解永續發展的意義（環境、社會、與經濟的均衡發展）與原則。</w:t>
            </w:r>
          </w:p>
          <w:p w14:paraId="03E35CC7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446AE747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J2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具備生涯規劃的知識與概念。</w:t>
            </w:r>
          </w:p>
          <w:p w14:paraId="5437765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覺察自己的能力與興趣。</w:t>
            </w:r>
          </w:p>
          <w:p w14:paraId="6EC3E8D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工作/教育環境的類型與現況。</w:t>
            </w:r>
          </w:p>
          <w:p w14:paraId="6CC9000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社會變遷與工作/教育環境的關係。</w:t>
            </w:r>
          </w:p>
          <w:p w14:paraId="76142BDE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038A94FF" w14:textId="7EE3DD8E" w:rsidR="00725318" w:rsidRPr="00500692" w:rsidRDefault="00725318" w:rsidP="0072531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理解學科知識內的重要詞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2BCA5" w14:textId="69A463A0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318" w:rsidRPr="00500692" w14:paraId="4610D707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9E96E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C7D1181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77EC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H-IV-6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資訊科技對人類生活之影響。</w:t>
            </w:r>
          </w:p>
          <w:p w14:paraId="051554F6" w14:textId="4888862B" w:rsidR="00725318" w:rsidRPr="00500692" w:rsidRDefault="00725318" w:rsidP="0072531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資H-IV-7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常見資訊產業的特性與種類。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8FF79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能選用適當的資訊科技組織思維，並進行有效的表達。</w:t>
            </w:r>
          </w:p>
          <w:p w14:paraId="061A18C7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能利用資訊科技與他人進行有效的互動。</w:t>
            </w:r>
          </w:p>
          <w:p w14:paraId="1E6925B4" w14:textId="32353142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AF75D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第6章資訊產業與人類社會</w:t>
            </w:r>
          </w:p>
          <w:p w14:paraId="0F4869D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6-1資訊產業的種類與特性</w:t>
            </w:r>
          </w:p>
          <w:p w14:paraId="68100695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1.認識軟體設計產業的意涵：</w:t>
            </w:r>
          </w:p>
          <w:p w14:paraId="49D980E8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(1)介紹軟體設計的軟體開發歷程。</w:t>
            </w:r>
          </w:p>
          <w:p w14:paraId="38332B02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(2)介紹軟體設計產業的電腦軟體類別，包含系統軟體、應用軟體（通用</w:t>
            </w:r>
            <w:proofErr w:type="gramStart"/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∕</w:t>
            </w:r>
            <w:proofErr w:type="gramEnd"/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套裝軟體、客製化軟體）。</w:t>
            </w:r>
          </w:p>
          <w:p w14:paraId="1E05C6B1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(3)介紹軟體設計產業的特性。</w:t>
            </w:r>
          </w:p>
          <w:p w14:paraId="5EA43B68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2.認識網路通訊產業的意涵：</w:t>
            </w:r>
          </w:p>
          <w:p w14:paraId="5D87ED14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(1)介紹網路通訊產業的上游產品範圍，例如：網路IC晶片、微處理器、衛星定位與感測器晶片等。</w:t>
            </w:r>
          </w:p>
          <w:p w14:paraId="42D8370B" w14:textId="429F1279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(2)介紹網路通訊產業的下游產品範圍，分為五大類：網路設備、光通訊設備、無線通訊設備、有線通訊設備、電信服務業。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C473DD" w14:textId="6B948F9C" w:rsidR="00725318" w:rsidRPr="00500692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5643D7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317565C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7FCF2304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487F3D79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54662FE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  <w:p w14:paraId="3A9DE171" w14:textId="6F47E4A3" w:rsidR="00725318" w:rsidRPr="00500692" w:rsidRDefault="00725318" w:rsidP="0072531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noProof/>
                <w:color w:val="auto"/>
              </w:rPr>
              <w:t>6.基本手工具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1B44D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152DB1A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1505CFB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1AFEEDE9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40F9C73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55DE8524" w14:textId="495CF621" w:rsidR="00725318" w:rsidRPr="00500692" w:rsidRDefault="00725318" w:rsidP="0072531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5B25B6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14:paraId="59C262C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了解永續發展的意義（環境、社會、與經濟的均衡發展）與原則。</w:t>
            </w:r>
          </w:p>
          <w:p w14:paraId="11552858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0AF9719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J2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具備生涯規劃的知識與概念。</w:t>
            </w:r>
          </w:p>
          <w:p w14:paraId="1E877B7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覺察自己的能力與興趣。</w:t>
            </w:r>
          </w:p>
          <w:p w14:paraId="4E98FE6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工作/教育環境的類型與現況。</w:t>
            </w:r>
          </w:p>
          <w:p w14:paraId="5E651574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社會變遷與工作/教育環境的關係。</w:t>
            </w:r>
          </w:p>
          <w:p w14:paraId="66F4E106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54A68ECB" w14:textId="5B6993DF" w:rsidR="00725318" w:rsidRPr="00500692" w:rsidRDefault="00725318" w:rsidP="0072531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DDFC" w14:textId="77777777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318" w:rsidRPr="00500692" w14:paraId="1807EA9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5F027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7AABC04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AB30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H-IV-6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資訊科技對人類生活之影響。</w:t>
            </w:r>
          </w:p>
          <w:p w14:paraId="4BFBD9F7" w14:textId="3E938F74" w:rsidR="00725318" w:rsidRPr="00500692" w:rsidRDefault="00725318" w:rsidP="0072531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資H-IV-7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常見資訊產業的特性與種類。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F322B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能選用適當的資訊科技組織思維，並進行有效的表達。</w:t>
            </w:r>
          </w:p>
          <w:p w14:paraId="3386BA1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能利用資訊科技與他人進行有效的互動。</w:t>
            </w:r>
          </w:p>
          <w:p w14:paraId="17E5C3E1" w14:textId="529CE8E1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9EDD3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第6章資訊產業與人類社會</w:t>
            </w:r>
          </w:p>
          <w:p w14:paraId="319AAE1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6-1資訊產業的種類與特性</w:t>
            </w:r>
          </w:p>
          <w:p w14:paraId="1615EAB9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1.認識系統整合產業的意涵：</w:t>
            </w:r>
          </w:p>
          <w:p w14:paraId="61DA756D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(1)介紹系統整合的過程，包含硬體整合、軟體整合。</w:t>
            </w:r>
          </w:p>
          <w:p w14:paraId="14D7B59C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(2)介紹系統整合產業的特性。</w:t>
            </w:r>
          </w:p>
          <w:p w14:paraId="325EE170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2.認識支援服務產業的意涵：</w:t>
            </w:r>
          </w:p>
          <w:p w14:paraId="7CFB4F44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(1)介紹支援服務產業的服務範圍，常見的項目可分為建置或銷售、維護或維修、諮詢或其他。</w:t>
            </w:r>
          </w:p>
          <w:p w14:paraId="64985ED6" w14:textId="501CCBC7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(2)介紹支援服務產業的特性。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7B1840" w14:textId="7BC276AB" w:rsidR="00725318" w:rsidRPr="00500692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4F751B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794C77B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059A229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052CE23B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25EFA4D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  <w:p w14:paraId="415E274A" w14:textId="75937071" w:rsidR="00725318" w:rsidRPr="00500692" w:rsidRDefault="00725318" w:rsidP="0072531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noProof/>
                <w:color w:val="auto"/>
              </w:rPr>
              <w:t>6.基本手工具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4DA2E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21702BF3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6752D88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704A79C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742FB2D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54162C21" w14:textId="64ECEE98" w:rsidR="00725318" w:rsidRPr="00500692" w:rsidRDefault="00725318" w:rsidP="0072531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8A2D3C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14:paraId="7FF645D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了解永續發展的意義（環境、社會、與經濟的均衡發展）與原則。</w:t>
            </w:r>
          </w:p>
          <w:p w14:paraId="25E22A70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7082E2BA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J2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具備生涯規劃的知識與概念。</w:t>
            </w:r>
          </w:p>
          <w:p w14:paraId="6840E3D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覺察自己的能力與興趣。</w:t>
            </w:r>
          </w:p>
          <w:p w14:paraId="1C70B8A5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工作/教育環境的類型與現況。</w:t>
            </w:r>
          </w:p>
          <w:p w14:paraId="2B68651D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社會變遷與工作/教育環境的關係。</w:t>
            </w:r>
          </w:p>
          <w:p w14:paraId="5EFBD4D6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71A7DD8E" w14:textId="7E2104A2" w:rsidR="00725318" w:rsidRPr="00500692" w:rsidRDefault="00725318" w:rsidP="0072531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7C2F" w14:textId="77777777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318" w:rsidRPr="00500692" w14:paraId="0408FA4D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09D8C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268B7C9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14:paraId="765F6F23" w14:textId="77777777" w:rsidR="00725318" w:rsidRPr="00B26C28" w:rsidRDefault="00725318" w:rsidP="007253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BB476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H-IV-6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資訊科技對人類生活之影響。</w:t>
            </w:r>
          </w:p>
          <w:p w14:paraId="46378FBF" w14:textId="6306E536" w:rsidR="00725318" w:rsidRPr="00500692" w:rsidRDefault="00725318" w:rsidP="0072531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資H-IV-7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bCs/>
                <w:snapToGrid w:val="0"/>
                <w:color w:val="auto"/>
              </w:rPr>
              <w:t>常見資訊產業的特性與種類。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943A5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能選用適當的資訊科技組織思維，並進行有效的表達。</w:t>
            </w:r>
          </w:p>
          <w:p w14:paraId="438FAAE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能利用資訊科技與他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人進行有效的互動。</w:t>
            </w:r>
          </w:p>
          <w:p w14:paraId="5C9259F1" w14:textId="799CEEDB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844092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第6章資訊產業與人類社會</w:t>
            </w:r>
          </w:p>
          <w:p w14:paraId="30ADE20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6-1資訊產業的種類與特性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～</w:t>
            </w: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6-2資訊科技對人類社會的影響</w:t>
            </w:r>
          </w:p>
          <w:p w14:paraId="19C40659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1.認識電子商務產業的意涵：</w:t>
            </w:r>
          </w:p>
          <w:p w14:paraId="103450D6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(1)介紹電子商務產業的範圍，常見的項目可分為管理、交換、交易、行銷、拍賣。</w:t>
            </w:r>
          </w:p>
          <w:p w14:paraId="420DE6AD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(2)介紹電子商務產業的特性。</w:t>
            </w:r>
          </w:p>
          <w:p w14:paraId="2A5758E2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2.介紹資訊科技對個人生活與工作的影響，例如：教學、資訊共享、人工智慧技術、機器人技術、過度依賴電腦網路等。</w:t>
            </w:r>
          </w:p>
          <w:p w14:paraId="73F9AE5D" w14:textId="77777777" w:rsidR="00725318" w:rsidRDefault="00725318" w:rsidP="00725318">
            <w:pPr>
              <w:spacing w:line="260" w:lineRule="exact"/>
              <w:jc w:val="left"/>
              <w:rPr>
                <w:bCs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3.介紹資訊科技對社會與經濟的影響，例如：傳播資訊的主動權、網路犯罪、社會價值的分歧、新的電子商業模式等。</w:t>
            </w:r>
          </w:p>
          <w:p w14:paraId="75915E4B" w14:textId="4CA324F0" w:rsidR="00725318" w:rsidRPr="00500692" w:rsidRDefault="00725318" w:rsidP="0072531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4.介紹資訊科技對在地與全球角度的影響，例如：</w:t>
            </w:r>
            <w:proofErr w:type="gramStart"/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線上觀賞</w:t>
            </w:r>
            <w:proofErr w:type="gramEnd"/>
            <w:r w:rsidRPr="00C93270">
              <w:rPr>
                <w:rFonts w:ascii="標楷體" w:eastAsia="標楷體" w:hAnsi="標楷體" w:cs="標楷體" w:hint="eastAsia"/>
                <w:bCs/>
                <w:color w:val="auto"/>
              </w:rPr>
              <w:t>藝文活動、掌握全球各地動態、資料被遠端駭客遙控竊取等。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DB6B17" w14:textId="29CCEE78" w:rsidR="00725318" w:rsidRPr="00500692" w:rsidRDefault="00725318" w:rsidP="0072531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E53EEC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36ABA89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14:paraId="726FA648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14:paraId="404B1AE8" w14:textId="77777777" w:rsidR="00725318" w:rsidRPr="00110A6C" w:rsidRDefault="00725318" w:rsidP="00725318">
            <w:pPr>
              <w:spacing w:line="260" w:lineRule="exact"/>
              <w:jc w:val="left"/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50A83755" w14:textId="1C540EC6" w:rsidR="00725318" w:rsidRPr="00500692" w:rsidRDefault="00725318" w:rsidP="0072531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C78943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04E9A630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1299208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1782CC5E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0FE6F164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605F99E2" w14:textId="29C7487F" w:rsidR="00725318" w:rsidRPr="00500692" w:rsidRDefault="00725318" w:rsidP="0072531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34E855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14:paraId="51C1E78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了解永續發展的意義（環境、社會、與經濟的均衡發展）與原則。</w:t>
            </w:r>
          </w:p>
          <w:p w14:paraId="16DD3B42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40371271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涯</w:t>
            </w:r>
            <w:proofErr w:type="gramEnd"/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J2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具備生涯規劃的知識與概念。</w:t>
            </w:r>
          </w:p>
          <w:p w14:paraId="1BCB4D1F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覺察自己的能力與興趣。</w:t>
            </w:r>
          </w:p>
          <w:p w14:paraId="615A7075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工作/教育環境的類型與現況。</w:t>
            </w:r>
          </w:p>
          <w:p w14:paraId="65991C4E" w14:textId="77777777" w:rsidR="00725318" w:rsidRPr="00110A6C" w:rsidRDefault="00725318" w:rsidP="00725318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社會變遷與工作/教育環境的關係。</w:t>
            </w:r>
          </w:p>
          <w:p w14:paraId="3DDFDA71" w14:textId="77777777" w:rsidR="00725318" w:rsidRPr="00110A6C" w:rsidRDefault="00725318" w:rsidP="00725318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4E9F636B" w14:textId="4FCBEF6D" w:rsidR="00725318" w:rsidRPr="00500692" w:rsidRDefault="00725318" w:rsidP="0072531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110A6C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5E46D" w14:textId="77777777" w:rsidR="00725318" w:rsidRPr="00500692" w:rsidRDefault="00725318" w:rsidP="007253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23594B5A" w14:textId="77777777"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33AC92EA" w14:textId="2835027E" w:rsidR="00E41D93" w:rsidRDefault="005E0E4A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新細明體" w:hint="eastAsia"/>
          <w:b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14:paraId="7E8CDEF7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7D52A043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4E527F25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DB3854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0CD073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A58EC3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62B783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271346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1B59D7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0C11A352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499D0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DA59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F57FD3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1D357475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165D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C27C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E7B6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0848DC0D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34666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0871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AE3CD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231F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4EDAA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E470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4B45272D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E8AC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EED0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0AD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6CA6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F4FB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132C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36FCB600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17DEF0E0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B7EF" w14:textId="77777777" w:rsidR="00346134" w:rsidRDefault="00346134">
      <w:r>
        <w:separator/>
      </w:r>
    </w:p>
  </w:endnote>
  <w:endnote w:type="continuationSeparator" w:id="0">
    <w:p w14:paraId="420638A4" w14:textId="77777777" w:rsidR="00346134" w:rsidRDefault="0034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14:paraId="0A5B728A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7145D905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9B4C1" w14:textId="77777777" w:rsidR="00346134" w:rsidRDefault="00346134">
      <w:r>
        <w:separator/>
      </w:r>
    </w:p>
  </w:footnote>
  <w:footnote w:type="continuationSeparator" w:id="0">
    <w:p w14:paraId="35D6D65F" w14:textId="77777777" w:rsidR="00346134" w:rsidRDefault="0034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4E5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87A1B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36127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234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237C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46134"/>
    <w:rsid w:val="00353B26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02BF"/>
    <w:rsid w:val="003A2FAC"/>
    <w:rsid w:val="003B57B2"/>
    <w:rsid w:val="003B59B2"/>
    <w:rsid w:val="003B75E7"/>
    <w:rsid w:val="003B7C4D"/>
    <w:rsid w:val="003C1C07"/>
    <w:rsid w:val="003C1C0A"/>
    <w:rsid w:val="003C7092"/>
    <w:rsid w:val="003D01D9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26AA3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0E4A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318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A3A3B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0F5A"/>
    <w:rsid w:val="00A1338F"/>
    <w:rsid w:val="00A14CD9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41F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4D09"/>
    <w:rsid w:val="00B15D5D"/>
    <w:rsid w:val="00B200F9"/>
    <w:rsid w:val="00B20A8E"/>
    <w:rsid w:val="00B21708"/>
    <w:rsid w:val="00B2365E"/>
    <w:rsid w:val="00B25CB1"/>
    <w:rsid w:val="00B30732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151B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84E00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table" w:customStyle="1" w:styleId="10">
    <w:name w:val="表格格線1"/>
    <w:basedOn w:val="a1"/>
    <w:next w:val="aff7"/>
    <w:uiPriority w:val="59"/>
    <w:rsid w:val="000654E5"/>
    <w:pPr>
      <w:ind w:firstLine="0"/>
      <w:jc w:val="left"/>
    </w:pPr>
    <w:rPr>
      <w:rFonts w:asciiTheme="minorHAnsi" w:hAnsiTheme="minorHAnsi" w:cstheme="minorBidi"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07EE-24B4-4DCA-ACEB-209E1672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1770</Words>
  <Characters>10094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23</cp:revision>
  <cp:lastPrinted>2018-11-20T02:54:00Z</cp:lastPrinted>
  <dcterms:created xsi:type="dcterms:W3CDTF">2022-01-14T03:04:00Z</dcterms:created>
  <dcterms:modified xsi:type="dcterms:W3CDTF">2023-01-11T03:31:00Z</dcterms:modified>
</cp:coreProperties>
</file>