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E" w:rsidRPr="000C5CC5" w:rsidRDefault="003149D4" w:rsidP="00EE08FE">
      <w:pPr>
        <w:pStyle w:val="1"/>
        <w:rPr>
          <w:sz w:val="22"/>
          <w:u w:val="single"/>
        </w:rPr>
      </w:pPr>
      <w:bookmarkStart w:id="0" w:name="_GoBack"/>
      <w:bookmarkEnd w:id="0"/>
      <w:r>
        <w:rPr>
          <w:rFonts w:ascii="微軟正黑體" w:eastAsia="微軟正黑體" w:hAnsi="微軟正黑體" w:cs="細明體" w:hint="eastAsia"/>
          <w:b/>
          <w:szCs w:val="28"/>
          <w:u w:val="single"/>
        </w:rPr>
        <w:t>新北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市 </w:t>
      </w:r>
      <w:r>
        <w:rPr>
          <w:rFonts w:ascii="微軟正黑體" w:eastAsia="微軟正黑體" w:hAnsi="微軟正黑體" w:hint="eastAsia"/>
          <w:b/>
          <w:szCs w:val="28"/>
          <w:u w:val="single"/>
        </w:rPr>
        <w:t>110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學年度 第</w:t>
      </w:r>
      <w:r w:rsidR="00107BF2" w:rsidRPr="00107BF2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二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="00EE08FE" w:rsidRPr="0052708D"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Cs w:val="28"/>
          <w:u w:val="single"/>
        </w:rPr>
        <w:t>文山</w:t>
      </w:r>
      <w:r w:rsidR="00EE08FE" w:rsidRPr="0052708D">
        <w:rPr>
          <w:rFonts w:ascii="微軟正黑體" w:eastAsia="微軟正黑體" w:hAnsi="微軟正黑體" w:hint="eastAsia"/>
          <w:b/>
          <w:szCs w:val="28"/>
          <w:u w:val="single"/>
        </w:rPr>
        <w:t xml:space="preserve"> 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 國民中學</w:t>
      </w:r>
      <w:r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七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年級</w:t>
      </w:r>
      <w:r w:rsidR="00107BF2" w:rsidRPr="00107BF2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健體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領域</w:t>
      </w:r>
      <w:r w:rsidRPr="003149D4">
        <w:rPr>
          <w:rFonts w:ascii="微軟正黑體" w:eastAsia="微軟正黑體" w:hAnsi="微軟正黑體" w:hint="eastAsia"/>
          <w:b/>
          <w:szCs w:val="28"/>
          <w:u w:val="single"/>
        </w:rPr>
        <w:t>健康</w:t>
      </w:r>
      <w:r>
        <w:rPr>
          <w:rFonts w:ascii="微軟正黑體" w:eastAsia="微軟正黑體" w:hAnsi="微軟正黑體" w:hint="eastAsia"/>
          <w:b/>
          <w:szCs w:val="28"/>
        </w:rPr>
        <w:t>科</w:t>
      </w:r>
      <w:r w:rsidR="00EE08FE"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="00EE08FE"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="00EE08FE" w:rsidRPr="000C5CC5">
        <w:rPr>
          <w:rFonts w:hint="eastAsia"/>
        </w:rPr>
        <w:t xml:space="preserve">  </w:t>
      </w:r>
      <w:r w:rsidR="00EE08FE" w:rsidRPr="000C5CC5">
        <w:rPr>
          <w:rFonts w:hint="eastAsia"/>
          <w:sz w:val="22"/>
        </w:rPr>
        <w:t>設計者：</w:t>
      </w:r>
      <w:r w:rsidR="00107BF2" w:rsidRPr="00107BF2">
        <w:rPr>
          <w:rFonts w:hint="eastAsia"/>
          <w:b/>
          <w:sz w:val="22"/>
          <w:u w:val="single"/>
        </w:rPr>
        <w:t>一</w:t>
      </w:r>
      <w:r w:rsidR="00EE08FE" w:rsidRPr="000C5CC5">
        <w:rPr>
          <w:rFonts w:hint="eastAsia"/>
          <w:sz w:val="22"/>
          <w:u w:val="single"/>
        </w:rPr>
        <w:t>年級團隊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4"/>
        <w:gridCol w:w="8740"/>
      </w:tblGrid>
      <w:tr w:rsidR="00F70C37" w:rsidTr="001256B8">
        <w:tc>
          <w:tcPr>
            <w:tcW w:w="7727" w:type="dxa"/>
          </w:tcPr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健康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1.能理解各種傳染病的病原體、傳染途徑、症狀及預防方法。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2.認識健保的意義及一般民眾應有的權利與義務。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3.了解從事醫療消費時應注意的事項。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4.培養維護身體健康的醫療觀念及態度。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5.了解使用成癮物質菸、酒、檳榔對人體心理、生理及社會各健康層面造成的衝擊與風險。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6.面對菸、酒、檳榔的訊息與觀點，能進行批判性思考並做出有利健康的決定。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7.關注菸、酒、檳榔國內法律規範現況與未來趨勢。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8.利用情境演練生活技能，能主動公開表達個人拒絕菸、酒、檳榔立場。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9.認識並改善自己的人際關係，學習理智的面對衝突。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10.學習利用人際關係技巧，促進家庭的良好互動，以及學習如何面對家庭暴力。</w:t>
            </w:r>
          </w:p>
          <w:p w:rsidR="00107BF2" w:rsidRPr="00107BF2" w:rsidRDefault="00107BF2" w:rsidP="003D1B78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11.建立正向且良好的網路內外人際互動。</w:t>
            </w:r>
          </w:p>
          <w:p w:rsidR="00F70C37" w:rsidRPr="003149D4" w:rsidRDefault="00107BF2" w:rsidP="003149D4">
            <w:pPr>
              <w:pStyle w:val="1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12.培養正確的人際交往觀念。</w:t>
            </w:r>
          </w:p>
        </w:tc>
        <w:tc>
          <w:tcPr>
            <w:tcW w:w="7727" w:type="dxa"/>
          </w:tcPr>
          <w:p w:rsidR="00107BF2" w:rsidRPr="00107BF2" w:rsidRDefault="00107BF2" w:rsidP="00107BF2">
            <w:pPr>
              <w:pStyle w:val="1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</w:p>
          <w:p w:rsidR="00107BF2" w:rsidRPr="00107BF2" w:rsidRDefault="00107BF2" w:rsidP="00107BF2">
            <w:pPr>
              <w:pStyle w:val="1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健康</w:t>
            </w:r>
          </w:p>
          <w:bookmarkStart w:id="1" w:name="_MON_1678029274"/>
          <w:bookmarkEnd w:id="1"/>
          <w:p w:rsidR="00F70C37" w:rsidRPr="003149D4" w:rsidRDefault="00107BF2" w:rsidP="003149D4">
            <w:pPr>
              <w:pStyle w:val="1"/>
              <w:jc w:val="both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22"/>
              </w:rPr>
              <w:object w:dxaOrig="8532" w:dyaOrig="2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35pt;height:147.75pt" o:ole="">
                  <v:imagedata r:id="rId9" o:title=""/>
                </v:shape>
                <o:OLEObject Type="Embed" ProgID="Word.Document.8" ShapeID="_x0000_i1025" DrawAspect="Content" ObjectID="_1703053457" r:id="rId10">
                  <o:FieldCodes>\s</o:FieldCodes>
                </o:OLEObject>
              </w:object>
            </w:r>
          </w:p>
        </w:tc>
      </w:tr>
    </w:tbl>
    <w:p w:rsidR="005E772F" w:rsidRPr="00D36701" w:rsidRDefault="005E772F" w:rsidP="00D36701">
      <w:pPr>
        <w:pStyle w:val="1"/>
        <w:ind w:right="57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</w:p>
    <w:p w:rsidR="00737EA7" w:rsidRPr="00E1321B" w:rsidRDefault="005256D5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1528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01"/>
        <w:gridCol w:w="702"/>
        <w:gridCol w:w="702"/>
        <w:gridCol w:w="702"/>
        <w:gridCol w:w="1134"/>
        <w:gridCol w:w="1170"/>
        <w:gridCol w:w="1171"/>
        <w:gridCol w:w="1170"/>
        <w:gridCol w:w="1171"/>
        <w:gridCol w:w="1171"/>
        <w:gridCol w:w="623"/>
        <w:gridCol w:w="1216"/>
        <w:gridCol w:w="1216"/>
        <w:gridCol w:w="1216"/>
        <w:gridCol w:w="1216"/>
      </w:tblGrid>
      <w:tr w:rsidR="00291150" w:rsidRPr="00326E6A" w:rsidTr="0052708D">
        <w:trPr>
          <w:tblHeader/>
        </w:trPr>
        <w:tc>
          <w:tcPr>
            <w:tcW w:w="70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34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326E6A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91150" w:rsidRPr="0052708D" w:rsidRDefault="00291150" w:rsidP="00A50323">
            <w:pPr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623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26E6A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91150" w:rsidRPr="0052708D" w:rsidRDefault="00291150" w:rsidP="00A50323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2/07-2/11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第1章傳染病的世界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踐，不輕言放棄。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1.了解傳染病與社會發展的重要性。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2.認識傳染病發生的三大因素。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3.知道臺灣目前常見的傳染病種類與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預防方法。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1.引起動機：說明傳染病在古今中外對人類的影響，並學習預防傳染病的方法。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2.打造防疫網：認識傳染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病</w:t>
            </w:r>
            <w:r w:rsidR="008D71C5">
              <w:rPr>
                <w:rFonts w:asciiTheme="minorEastAsia" w:hAnsiTheme="minorEastAsia" w:hint="eastAsia"/>
                <w:sz w:val="16"/>
                <w:szCs w:val="16"/>
              </w:rPr>
              <w:t>三要素，了解各種傳染途徑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3.認識不同類型的流感，了解流感傳染途徑、病原體、症狀與併發症，學習預防流感方法並在生活中落實。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 w:rsidR="003149D4">
              <w:rPr>
                <w:rFonts w:asciiTheme="minorEastAsia" w:hAnsiTheme="minorEastAsia" w:hint="eastAsia"/>
                <w:sz w:val="16"/>
                <w:szCs w:val="16"/>
              </w:rPr>
              <w:t>相關電子設備、電腦、音箱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3.各樣活動所需之相關道具：圖卡、字卡、小白板等。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環J1:了解生物多樣性及環境承載力的重要性。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環J4:了解永續發展的意義（環境、社會、與經濟的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均衡發展）與原則。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　</w:t>
            </w:r>
            <w:r w:rsidR="003149D4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702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2/14-2/18</w:t>
            </w:r>
          </w:p>
        </w:tc>
        <w:tc>
          <w:tcPr>
            <w:tcW w:w="702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第1章傳染病的世界</w:t>
            </w:r>
          </w:p>
        </w:tc>
        <w:tc>
          <w:tcPr>
            <w:tcW w:w="1134" w:type="dxa"/>
          </w:tcPr>
          <w:p w:rsidR="008D71C5" w:rsidRPr="00107BF2" w:rsidRDefault="008D71C5" w:rsidP="008D71C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A3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:規劃執行與創新應變</w:t>
            </w:r>
          </w:p>
          <w:p w:rsidR="008D71C5" w:rsidRPr="00107BF2" w:rsidRDefault="008D71C5" w:rsidP="008D71C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8D71C5" w:rsidP="008D71C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170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3149D4" w:rsidRPr="00107BF2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健體-J-A3:具備善用體育與健康的資源，以擬定運動與保健計畫，有效執行並發揮主動學習與創新求變的能力。</w:t>
            </w:r>
          </w:p>
          <w:p w:rsidR="003149D4" w:rsidRPr="00107BF2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  <w:p w:rsidR="00107BF2" w:rsidRPr="00650EBB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健體-J-C3:具備敏察和接納多元文化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的涵養，關心本土與國際體育與健康議題，並尊重與欣賞其間的差異。</w:t>
            </w:r>
          </w:p>
        </w:tc>
        <w:tc>
          <w:tcPr>
            <w:tcW w:w="1171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3a-Ⅳ-2:因應不同的生活情境進行調適並修正，持續表現健康技能。</w:t>
            </w:r>
          </w:p>
          <w:p w:rsidR="00107BF2" w:rsidRPr="00650EBB" w:rsidRDefault="003149D4" w:rsidP="003149D4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170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1.了解傳染病與社會發展的重要性。</w:t>
            </w:r>
          </w:p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2.認識傳染病發生的三大因素。</w:t>
            </w:r>
          </w:p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3.知道臺灣目前常見的傳染病種類與預防方法。</w:t>
            </w:r>
          </w:p>
          <w:p w:rsidR="00107BF2" w:rsidRPr="003149D4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.打造防疫網：認識傳染病三要素，了解各種傳染途徑與不同病原體，學習因應不同方式打擊傳染病。</w:t>
            </w:r>
          </w:p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.預防臺灣每年大流行—－流感：認識不同類型的流感，了解流感傳染途徑、病原體、症狀與併發症，學習預防流感方法並在生活中落實。</w:t>
            </w:r>
          </w:p>
        </w:tc>
        <w:tc>
          <w:tcPr>
            <w:tcW w:w="623" w:type="dxa"/>
          </w:tcPr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相關電子設備、電腦、音箱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、影音檔。</w:t>
            </w:r>
          </w:p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2.學習單。</w:t>
            </w:r>
          </w:p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各樣活動所需之相關道具：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字卡、小白板等。</w:t>
            </w:r>
          </w:p>
        </w:tc>
        <w:tc>
          <w:tcPr>
            <w:tcW w:w="1216" w:type="dxa"/>
          </w:tcPr>
          <w:p w:rsidR="003149D4" w:rsidRPr="00107BF2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.認知評量</w:t>
            </w:r>
          </w:p>
          <w:p w:rsidR="00107BF2" w:rsidRPr="0052708D" w:rsidRDefault="003149D4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.技能評量</w:t>
            </w:r>
          </w:p>
        </w:tc>
        <w:tc>
          <w:tcPr>
            <w:tcW w:w="1216" w:type="dxa"/>
          </w:tcPr>
          <w:p w:rsidR="003149D4" w:rsidRPr="00107BF2" w:rsidRDefault="003149D4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3149D4" w:rsidRPr="00107BF2" w:rsidRDefault="003149D4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環J1:了解生物多樣性及環境承載力的重要性。</w:t>
            </w:r>
          </w:p>
          <w:p w:rsidR="00107BF2" w:rsidRPr="0052708D" w:rsidRDefault="003149D4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環J4:了解永續發展的意義（環境、社會、與經濟的均衡發展）與原則。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綜合活動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8D71C5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2/21-2/25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第1章傳染病的世界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A3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:規劃執行與創新應變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健體-J-A3:具備善用體育與健康的資源，以擬定運動與保健計畫，有效執行並發揮主動學習與創新求變的能力。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健體-J-C3:具備敏察和接納多元文化的涵養，關心本土與國際體育與健康議題，並尊重與欣賞其間的差異。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1.了解傳染病與社會發展的重要性。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2.認識傳染病發生的三大因素。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3.知道臺灣目前常見的傳染病種類與預防方法。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1.降低國病感染率—－病毒性肝炎：了解病毒性肝炎的嚴重性，認識不同的病毒性肝炎，了解病毒性肝炎的傳染途徑、病原體與相關症狀，學習正確預防病毒性肝炎的方法並在生活中落實。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2.防治夏季旋風—－登革熱：認識登革熱，了解登革熱的傳染途徑、病原體與相關症狀，學習正確預登革熱的方法並在生活中落實。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3.正視古老疾病的反撲—－肺結核：認識肺結核，了解肺結核的傳染途徑、病原體與相關症狀，學習正確預防肺結核的方法並在生活中落實。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3.各樣活動所需之相關道具：圖卡、字卡、小白板等。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環J1:了解生物多樣性及環境承載力的重要性。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環J4:了解永續發展的意義（環境、社會、與經濟的均衡發展）與原則。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8D71C5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2/28-3/04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第1章傳染病的世界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A3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:規劃執行與創新應變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C3:多元文化與國際理解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健體-J-A1:具備體育與健康的知能與態度，展現自我運動與保健潛能，探索人性、自我價值與生命意義，並積極實踐，不輕言放棄。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健體-J-A3:具備善用體育與健康的資源，以擬定運動與保健計畫，有效執行並發揮主動學習與創新求變的能力。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健體-J-C3:具備敏察和接納多元文化的涵養，關心本土與國際體育與健康議題，並尊重與欣賞其間的差異。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3a-Ⅳ-2:因應不同的生活情境進行調適並修正，持續表現健康技能。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Fb-Ⅳ-4:新興傳染病與慢性病的防治策略。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1.了解傳染病與社會發展的重要性。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2.認識傳染病發生的三大因素。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3.知道臺灣目前常見的傳染病種類與預防方法。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4.採取適當的健康自我管理，增加預防傳染病的能力。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1.地球村—－境外移入的傳染病：了解國際村概念，因應個人生活情境，採取適當健康技能，以增加預防傳染病的能力。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2.在地防疫總動員：引導學生了解傳染病案例的個別差異情況，探究傳染病影響因素，加強健康自主管理，增加預防傳染病的能力，以實踐健康行動。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3.各樣活動所需之相關道具：圖卡、字卡、小白板等。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環J1:了解生物多樣性及環境承載力的重要性。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環J4:了解永續發展的意義（環境、社會、與經濟的均衡發展）與原則。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8D71C5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3/07-3/11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第2章醫藥保衛戰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1a-Ⅳ-4:理解促進健康生活的策略、資源與規範。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4a-Ⅳ-3:持續的執行促進健康及減少健康風險的行為。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Bb-Ⅳ-1:正確購買與使用藥品的行動策略。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Bb-Ⅳ-2:家庭、同儕、文化、媒體、廣告等傳達的藥品選購資訊。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1.了解臺灣全民健保的概念，認識醫療分級和家庭醫師等制度，以有效的運用醫療資源。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1.引起動機：說明健保的理念及現今過多的醫療資源浪費帶來的影響。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2.小病看小醫院、大病看大醫院：認識醫療分級制度及家庭醫師核心概念。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3.轉診知多少：了解轉診制度的目的。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全民健保、醫療資源等教學投影片、影音檔相關資料以及電腦設備。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8D71C5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3/14-3/18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第2章醫藥保衛戰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1a-Ⅳ-4:理解促進健康生活的策略、資源與規範。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4a-Ⅳ-3:持續的執行促進健康及減少健康風險的行為。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Bb-Ⅳ-1:正確購買與使用藥品的行動策略。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Bb-Ⅳ-2:家庭、同儕、文化、媒體、廣告等傳達的藥品選購資訊。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1.了解臺灣全民健保的概念，認識醫療分級和家庭醫師等制度，以有效的運用醫療資源。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2.養成正確的就醫與用藥習慣並選擇適當的醫療及用藥行為，節省不必要的醫療支出，培養珍惜醫療資源的態度。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1.醫藥分工揪甘心：認識處方箋及醫藥分業的合作型態。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2.急診資源聰明用：了解急診的定義並學習如何妥善運用急診資源，以批判性思考辨識正確的使用急診資源行為。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全民健保、醫療資源等教學投影片、影音檔相關資料以及電腦設備。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8D71C5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3/21-3/25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第2章醫藥保衛戰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備善用體育與健康相關的科技、資訊及媒體，以增進學習的素養，並察覺、思辨人與科技、資訊、媒體的互動關係。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1a-Ⅳ-4:理解促進健康生活的策略、資源與規範。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4a-Ⅳ-3:持續的執行促進健康及減少健康風險的行為。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Bb-Ⅳ-1:正確購買與使用藥品的行動策略。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Bb-Ⅳ-2:家庭、同儕、文化、媒體、廣告等傳達的藥品選購資訊。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1.認識錯誤用藥對於人體的影響、藥品的分類及正確用藥五大核心能力。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2.學習運用批判性思考的生活技能，質疑用藥與醫療迷思，以減少常見不當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用藥及醫療行為。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3.養成正確的就醫與用藥習慣並選擇適當的醫療及用藥行為，節省不必要的醫療支出，培養珍惜醫療資源的態度。</w:t>
            </w:r>
          </w:p>
        </w:tc>
        <w:tc>
          <w:tcPr>
            <w:tcW w:w="1171" w:type="dxa"/>
            <w:shd w:val="clear" w:color="auto" w:fill="auto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1.用藥大迷思、正確用藥我最行(一)： 釐清使用藥品的各種迷思，包含濫用抗生素、中西藥混合使用、大量靜脈注射等各種危害，以及認識藥品分級。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全民健保、醫療資源等教學投影片、影音檔相關資料以及電腦設備。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3/28-4/01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第2章醫藥保衛戰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1a-Ⅳ-4:理解促進健康生活的策略、資源與規範。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4a-Ⅳ-3:持續的執行促進健康及減少健康風險的行為。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Bb-Ⅳ-1:正確購買與使用藥品的行動策略。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Bb-Ⅳ-2:家庭、同儕、文化、媒體、廣告等傳達的藥品選購資訊。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1.認識錯誤用藥對於人體的影響、藥品的分類及正確用藥五大核心能力。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2.學習運用批判性思考的生活技能，質疑用藥與醫療迷思，以減少常見不當用藥及醫療行為。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3.養成正確的就醫與用藥習慣並選擇適當的醫療及用藥行為，節省不必要的醫療支出，培養珍惜醫療資源的態度。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1.用藥大迷思、正確用藥我最行(一)：釐清使用藥品的各種迷思，包含濫用抗生素、中西藥混合使用、大量靜脈注射等各種危害，以及認識藥品分級。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2.正確用藥我最行(二)：透過學習正確用藥五大核心能力，且運用其選擇藥品，練習做出正確的決定，使用藥的風險降為最低。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全民健保、醫療資源等教學投影片、影音檔相關資料以及電腦設備。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4/04-4/08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第1單元醫療消費面面觀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第2章醫藥保衛戰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1a-Ⅳ-4:理解促進健康生活的策略、資源與規範。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4a-Ⅳ-3:持續的執行促進健康及減少健康風險的行為。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Bb-Ⅳ-1:正確購買與使用藥品的行動策略。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Bb-Ⅳ-2:家庭、同儕、文化、媒體、廣告等傳達的藥品選購資訊。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Fb-Ⅳ-3:保護性的健康行為。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Fb-Ⅳ-5:全民健保與醫療制度、醫療服務與資源。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1.認識錯誤用藥對於人體的影響、藥品的分類及正確用藥五大核心能力。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2.學習運用批判性思考的生活技能，質疑用藥與醫療迷思，以減少常見不當用藥及醫療行為。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3.養成正確的就醫與用藥習慣並選擇適當的醫療及用藥行為，節省不必要的醫療支出，培養珍惜醫療資源的態度。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1.正確用藥我最行(二)：透過學習正確用藥五大核心能力，且運用其選擇藥品，練習做出正確的決定，使用藥的風險降為最低。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2.健康存摺一把罩：認識健康存摺，學習如何透過健康存摺查閱自己過去看診紀錄，並運用其功能於生活管理中。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全民健保、醫療資源等教學投影片、影音檔相關資料以及電腦設備。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生J5:覺察生活中的各種迷思，在生活作息、健康促進、飲食運動、休閒娛樂、人我關係等課題上進行價值思辨，尋求解決之道。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4/11-4/15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第1章菸害現形記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 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1.了解使用菸品成癮的過程，以及對人體心理、生理及社會各健康層面造成的衝擊與風險。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2.面對各項描述菸品的訊息與觀點，能進行批判性思考並做出有利健康的決定。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3.關注菸品與電子煙在國內外的使用現況與未來趨勢。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1.引起動機：藉由情境漫畫中的反菸演唱會，以幾主角人物提及的反菸態度，讓學生意識到反菸是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全民的共識。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2.青春談菸大解密：分析吸菸觀點的合理性，學習建構有利健康的立場與想法。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3.菸草裡的祕密：菸品中化學成分對健康的影響。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4.吸進不知名的危險——電子煙：電子煙的健康與安全問題。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需之相關道具：吸菸小瓜呆、菸盒、反菸情境劇演練道具。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1.技能評量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2.情意評量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  <w:r w:rsidR="000E2DA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4/18-4/22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第1章菸害現形記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 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1.利用菸害的情境演練生活技能，並能主動公開表達個人拒絕吸菸態度與反對二手菸的立場。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2.關注臺灣對菸品的法律規範內容與現況，以及國際菸害公約規範對臺灣的影響。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1.菸「霧」一生—菸的健康傷害：吸菸造成的健康傷害與疾病。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2.吸菸的各種代價：吸菸所造成的生活不便，以及產生人際、經濟和社會等問題。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3.因為愛自己，所以我拒絕：吸菸邀約的拒絕技巧情境模擬演練。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3.各樣活動所需之相關道具：吸菸小瓜呆、菸盒、反菸情境劇演練道具。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1.技能評量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2.情意評量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4/25-4/29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第1章菸害現形記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3b-Ⅳ-3:熟悉大部分的決策與批判技能。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 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1.利用菸害的情境演練生活技能，並能主動公開表達個人拒絕吸菸態度與反對二手菸的立場。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2.關注臺灣對菸品的法律規範內容與現況，以及國際菸害公約規範對臺灣的影響。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1.二手菸拒絕行動家：二手菸拒絕技巧情境模擬演練。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2.戒菸的好處——身體最知道：戒菸的方法與好處。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3.健康防護罩——菸害防制法：臺灣菸害防制法內容簡介，以及國際反菸公約與國際趨勢。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4.無菸環境好自由：臺灣的無菸環境實施介紹。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3.各樣活動所需之相關道具：吸菸小瓜呆、菸盒、反菸情境劇演練道具。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1.技能評量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2.情意評量</w:t>
            </w:r>
          </w:p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5/02-5/06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第2章克癮制勝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1.了解飲酒與嚼食檳榔成癮的過程，以及對人體心理、生理和社會各健康層面造成的衝擊與風險。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2.面對各項邀約飲酒與嚼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食檳榔訊息時，能堅持拒絕態度，並做出有利健康的決定。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3.利用情境演練生活技能，公開表達個人拒絕飲酒、酒後駕車與嚼食檳榔的態度及立場。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1.引起動機：透過情境內容了解酒和檳榔生活上的功能，以及危害性。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2.酒對健康的危害——酒害上身：酒精成分與人體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行為反應，及飲酒的健康影響。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3.拒酒保安康：分析酒廣告與生活飲酒行為的關係。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4.拒酒妙招：透過前一—章的「菸害現形記」課程讓學生練習拒酒的情境演練。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3.各樣活動所需之相關道具：飲酒模擬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眼鏡、檳榔或酒實體教具、情境劇演練道具。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5/09-5/13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第2章克癮制勝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1.面對各項邀約飲酒與嚼食檳榔訊息時，能堅持拒絕態度，並做出有利健康的決定。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2.利用情境演練生活技能，公開表達個人拒絕飲酒、酒後駕車與嚼食檳榔的態度及立場。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1.透過前一章的「菸害現形記」課程讓學生練習拒酒的情境演練。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2.醉不上道——酒駕零容忍：了解酒駕造成的社會問題與法律對酒駕的規範，並勸服家人不要酒後駕車的人際溝通技巧範例。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3.各樣活動所需之相關道具：飲酒模擬眼鏡、檳榔或酒實體教具、情境劇演練道具。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5/16-5/20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第2章克癮制勝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1.面對各項邀約飲酒與嚼食檳榔訊息時，能堅持拒絕態度，並做出有利健康的決定。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2.利用情境演練生活技能，公開表達個人拒絕飲酒、酒後駕車與嚼食檳榔的態度及立場。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3.關注飲酒、酒後駕車與嚼食檳榔在國內外法律規範的內容與現況。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4.了解酒與檳榔所造成的社會、環境與健康問題，幫助親友遠離酒與檳榔等有害健康的成癮物質。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1.醉不上道——酒駕零容忍：了解酒駕造成的社會問題與法律對酒駕的規範，並勸服家人不要酒後駕車的人際溝通技巧範例。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3.「酒酒」不見——戒酒的心路歷程：酒癮所造成的健康與行為問題。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4.檳榔的時代走廊：檳榔的歷史定位與社會現況。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5.致癌小果實——檳榔：檳榔成分與人體生理反應，及檳榔的健康影響。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3.各樣活動所需之相關道具：飲酒模擬眼鏡、檳榔或酒實體教具、情境劇演練道具。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5/23-5/27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第2單元為青春開一扇窗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第2章克癮制勝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健體-J-C1:具備生活中有關運動與健康的道德思辨與實踐能力及環境意識，並主動參與公益團體活動，關懷社會。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1a-Ⅳ-3:評估內在與外在的行為對健康造成的衝擊與風險。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2a-Ⅳ-1:關注健康議題本土、國際現況與趨勢。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4b-Ⅳ-1:主動並公開表明個人對促進健康的觀點與立場。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Bb-Ⅳ-3:菸、酒、檳榔、藥物的成分與成癮性，以及對個人身心健康與家庭、社會的影響。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Bb-Ⅳ-4:面對成癮物質的拒絕技巧與自我控制。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1.面對各項邀約飲酒與嚼食檳榔訊息時，能堅持拒絕態度，並做出有利健康的決定。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2.利用情境演練生活技能，公開表達個人拒絕飲酒、酒後駕車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與嚼食檳榔的態度及立場。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3.關注飲酒、酒後駕車與嚼食檳榔在國內外法律規範的內容與現況。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4.了解酒與檳榔所造成的社會、環境與健康問題，幫助親友遠離酒與檳榔等有害健康的成癮物質。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1.口腔病變追緝令：口腔癌自我檢查並協助家人遠離檳榔。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2.檳榔誤我一生：口腔癌造成的健康與家庭問題，與患者面對疾病的艱辛。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3.檳榔樹與環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境：臺灣山坡地種植檳榔樹造成的環境水土保持問題。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4.檳榔大家談：與檳榔相關的各項產業與職業觀察。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5.明智選擇，健康永伴隨：拒絕檳榔演練、遠離成癮物質的生活祕訣。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3.各樣活動所需之相關道具：飲酒模擬眼鏡、檳榔或酒實體教具、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情境劇演練道具。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2.認知評量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5/30-6/03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第3單元人際健康家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第1章健康家庭加加油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互動的素養。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Fa-Ⅳ-2:家庭衝突的協調與解決技巧。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Fa-Ⅳ-3:有利人際關係的因素與有效的溝通技巧。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1.理解家庭的健康生活規範意義並肯定其價值，體悟家庭關係的影響性，並能遵守合宜的健康生活規範。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2.分析家庭溝通不良與衝突問題發生的因素，並願意反省修正，嘗試運用策略方法以經營家庭關係。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3.認識家庭暴力的發生因素與相關法規，善用各項社會資源協助自己或他人處理家暴問題。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1.引起動機：運用家庭溝通情境，幫助家庭成員雙贏的溝通策略與方法。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2.暢談健康家規：分析並理解家庭健康生活規範的意義，能遵守合宜的健康生活規範。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3.家庭溝通不良事件簿： 分析家庭溝通不良與衝突問題發生的因素，並嘗試反省修正、運用策略改善家庭溝通不良或衝突問題。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2.學習單、情境演練道具。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家J3:了解人際交往、親密關係的發展，以及溝通與衝突處理。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家J5:了解與家人溝通互動及相互支持的適切方式。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6/06-6/10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第3單元人際健康家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第1章健康家庭加加油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健體-J-C2:具備利他及合群的知能與態度，並在體育活動和健康生活中培育相互合作及與人和諧互動的素養。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2b-Ⅳ-1:堅守健康的生活規範、態度與價值觀。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Fa-Ⅳ-2:家庭衝突的協調與解決技巧。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Fa-Ⅳ-3:有利人際關係的因素與有效的溝通技巧。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1.理解家庭的健康生活規範意義並肯定其價值，體悟家庭關係的影響性，並能遵守合宜的健康生活規範。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2.分析家庭溝通不良與衝突問題發生的因素，並願意反省修正，嘗試運用策略方法以經營家庭關係。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3.認識家庭暴力的發生因素與相關法規，善用各項社會資源協助自己或他人處理家暴問題。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1.愛家行動拼拼樂：運用愛家方法與行動經營家庭關係。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2.愛要擁抱‧遠離家暴： 認識家庭暴力的發生因素與相關法規，並運用社會資源協助處理。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3.健康除暴家：引導學生思考家暴受害者、施暴者和親友面對家暴事件時，應該如何解決。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2.學習單、情境演練道具。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家J3:了解人際交往、親密關係的發展，以及溝通與衝突處理。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家J5:了解與家人溝通互動及相互支持的適切方式。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6/13-6/17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第3單元人際健康家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第2章人際關係停看聽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思辨人與科技、資訊、媒體的互動關係。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能，解決健康問題。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4a-Ⅳ-3:持續的執行促進健康及減少健康風險的行動。</w:t>
            </w:r>
          </w:p>
        </w:tc>
        <w:tc>
          <w:tcPr>
            <w:tcW w:w="1170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Fa-Ⅳ-3:有利人際關係的因素與有效的溝通技巧。</w:t>
            </w:r>
          </w:p>
        </w:tc>
        <w:tc>
          <w:tcPr>
            <w:tcW w:w="1171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1.認識各種型態的人際互動關係，分析適合自己的人際互動因素，演練並善用溝通技能與衝突處理策略，解決人際關係問題。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1.認識不同交友管道的注意事項，了解好朋友可以傾聽我們的心事、陪伴在我們身邊、彼此互相關心、互相幫忙、給予良好的建議。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2.人際關係紅綠燈：利用案例分析了解人際關係上紅黃綠燈的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差異。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3.人際關係再升級：利用良好人際關係特性檢核表分析了解自己的人際關係特性紅綠燈。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3.各樣活動所需之相關道具：記分板、小白板、圖卡、字卡等。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0E2DA6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二十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6/20-6/24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第3單元人際健康家</w:t>
            </w:r>
          </w:p>
        </w:tc>
        <w:tc>
          <w:tcPr>
            <w:tcW w:w="702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第2章人際關係停看聽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健體-J-B2:具備善用體育與健康相關的科技、資訊及媒體，以增進學習的素養，並察覺、思辨人與科技、資訊、媒體的互動關係。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 解決健康問題。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4a-Ⅳ-3:持續的執行促進健康及減少健康風險的行動。</w:t>
            </w:r>
          </w:p>
        </w:tc>
        <w:tc>
          <w:tcPr>
            <w:tcW w:w="1170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Fa-Ⅳ-3:有利人際關係的因素與有效的溝通技巧。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1.認識各種型態的人際互動關係，分析適合自己的人際互動因素，演練並善用溝通技能與衝突處理策略，解決人際關係問題。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2.了解網路交友的注意事項，並願意建立正向而良好的網路內外人際互動。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3.認識霸凌與網路霸凌，了解其相關規範，並且保護自己避免成為霸凌的加害人或受害者。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1.人際關係你我他：認識人際關係互動中的衝突處理，練習使用溝通技巧處理衝突達到雙贏的目標。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2.人際的另一章—網路交友：了解網路交友應該注意的事項，讓自己可以在安全合宜的資訊世界中，進行溝通交友。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3.各樣活動所需之相關道具：記分板、小白板、圖卡、字卡等。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2.技能評量</w:t>
            </w:r>
          </w:p>
        </w:tc>
        <w:tc>
          <w:tcPr>
            <w:tcW w:w="1216" w:type="dxa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07BF2" w:rsidRPr="0052708D" w:rsidTr="003149D4">
        <w:tc>
          <w:tcPr>
            <w:tcW w:w="701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  <w:r w:rsidR="000E2DA6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6/27-7/01</w:t>
            </w:r>
          </w:p>
        </w:tc>
        <w:tc>
          <w:tcPr>
            <w:tcW w:w="702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第3單元人際健康家</w:t>
            </w:r>
          </w:p>
        </w:tc>
        <w:tc>
          <w:tcPr>
            <w:tcW w:w="702" w:type="dxa"/>
          </w:tcPr>
          <w:p w:rsidR="00107BF2" w:rsidRDefault="00107BF2" w:rsidP="003149D4">
            <w:pPr>
              <w:snapToGrid w:val="0"/>
              <w:jc w:val="both"/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第2章人際關係停看聽</w:t>
            </w:r>
          </w:p>
          <w:p w:rsidR="00070E10" w:rsidRPr="0052708D" w:rsidRDefault="00070E10" w:rsidP="003149D4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【第三次評量</w:t>
            </w:r>
            <w:r w:rsidRPr="00107BF2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lastRenderedPageBreak/>
              <w:t>週】</w:t>
            </w:r>
          </w:p>
        </w:tc>
        <w:tc>
          <w:tcPr>
            <w:tcW w:w="1134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C2:人際關係與團隊合作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健體-J-A2:具備理解體育與健康情境的全貌，並做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獨立思考與分析的知能，進而運用適當的策略，處理與解決體育與健康的問題。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健體-J-C2:具備利他及合群的知能與態度，並在體育活動和健康生活中培育相互合作及與人和諧互動的素養。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健體-J-B1:具備情意表達的能力，能以同理心與人溝通互動，並理解體育與保健的基本概念，應用於日常生活中。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健體-J-B2:具備善用體育與健康相關的科技、資訊及媒體，以增進學習的素養，並察覺、思辨人與科技、資訊、媒體的互動關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係。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2b-Ⅳ-1:堅守健康的生活規範、態度與價值觀。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1a-Ⅳ-2:分析個人與群體健康的影響因素。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2a-Ⅳ-2:自主思考健康問題所造成的威脅感與嚴重性。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3b-Ⅳ-2:熟悉各種人際溝通互動技能。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3b-Ⅳ-4:因應不同的生活情境，善用各種生活技能，解決健康問題。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4a-Ⅳ-2:自我監督、增強個人促進健康的行動，並反省修正。</w:t>
            </w:r>
          </w:p>
          <w:p w:rsidR="00107BF2" w:rsidRPr="00650EBB" w:rsidRDefault="00107BF2" w:rsidP="00107BF2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4a-Ⅳ-3:持續的執行促進健康及減少</w:t>
            </w:r>
            <w:r w:rsidRPr="00107BF2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健康風險的行動。</w:t>
            </w:r>
          </w:p>
        </w:tc>
        <w:tc>
          <w:tcPr>
            <w:tcW w:w="1170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Fa-Ⅳ-2:家庭衝突的協調與解決技巧。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Fa-Ⅳ-3:有利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人際關係的因素與有效的溝通技巧。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Fa-Ⅳ-3:有利人際關係的因素與有效的溝通技巧。</w:t>
            </w:r>
          </w:p>
        </w:tc>
        <w:tc>
          <w:tcPr>
            <w:tcW w:w="1171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1.理解家庭的健康生活規範意義並肯定其價值，體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悟家庭關係的影響性，並能遵守合宜的健康生活規範。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2.分析家庭溝通不良與衝突問題發生的因素，並願意反省修正，嘗試運用策略方法以經營家庭關係。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3.認識家庭暴力的發生因素與相關法規，善用各項社會資源協助自己或他人處理家暴問題。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1.認識各種型態的人際互動關係，分析適合自己的人際互動因素，演練並善用溝通技能與衝突處理策略，解決人際關係問題。</w:t>
            </w:r>
          </w:p>
        </w:tc>
        <w:tc>
          <w:tcPr>
            <w:tcW w:w="1171" w:type="dxa"/>
            <w:shd w:val="clear" w:color="auto" w:fill="auto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1.運用家庭溝通情境，幫助家庭成員雙贏的溝通策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略與方法。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2.暢談健康家規：分析並理解家庭健康生活規範的意義，能遵守合宜的健康生活規範。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3.家庭溝通不良事件簿： 分析家庭溝通不良與衝突問題發生的因素，並嘗試反省修正、運用策略改善家庭溝通不良或衝突問題。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4.愛家行動拼拼樂：運用愛家方法與行動經營家庭關係。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5.愛要擁抱‧遠離家暴： 認識家庭暴力的發生因素與相關法規，並運用社會資源協助處理。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6.健康除暴家：引導學生思考家暴受害者、施暴者和親友面對家暴事件時，應該如何解決。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7認識不同交友管道的注意事項，了解好朋友可以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傾聽我們的心事、陪伴在我們身邊、彼此互相關心、互相幫忙、給予良好的建議。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8.人際關係紅綠燈：利用案例分析了解人際關係上紅黃綠燈的差異。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9.人際關係再升級：利用良好人際關係特性檢核表分析了解自己的人際關係特性紅綠燈。</w:t>
            </w:r>
          </w:p>
        </w:tc>
        <w:tc>
          <w:tcPr>
            <w:tcW w:w="623" w:type="dxa"/>
          </w:tcPr>
          <w:p w:rsidR="00107BF2" w:rsidRPr="0052708D" w:rsidRDefault="00107BF2" w:rsidP="003149D4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【第1章健康家庭加加油】1.相關電子設備、電腦、音箱、相關教學投影片、影音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2.學習單、情境演練道具。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3.相關電子設備、電腦、音箱、相關教學投影片、影音檔。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4.各單元之學習單。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5.各樣活動所需之相關道具：記分板、小白板、圖卡、字卡等。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1.情意評量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107BF2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2.情意評量</w:t>
            </w:r>
          </w:p>
          <w:p w:rsidR="00107BF2" w:rsidRPr="0052708D" w:rsidRDefault="00107BF2" w:rsidP="00107BF2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3.技能評量</w:t>
            </w:r>
          </w:p>
        </w:tc>
        <w:tc>
          <w:tcPr>
            <w:tcW w:w="1216" w:type="dxa"/>
          </w:tcPr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【第1章健康家庭加加油】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家J3:了解人際交往、親密關係的發展，以</w:t>
            </w: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及溝通與衝突處理。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家J5:了解與家人溝通互動及相互支持的適切方式。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  <w:p w:rsidR="00107BF2" w:rsidRPr="00107BF2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>【第2章人際關係停看聽】</w:t>
            </w:r>
          </w:p>
          <w:p w:rsidR="00107BF2" w:rsidRPr="0052708D" w:rsidRDefault="00107BF2" w:rsidP="00107BF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107BF2" w:rsidRPr="0052708D" w:rsidRDefault="00107BF2" w:rsidP="003149D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07BF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 xml:space="preserve">　</w:t>
            </w:r>
          </w:p>
        </w:tc>
      </w:tr>
    </w:tbl>
    <w:p w:rsidR="001320AD" w:rsidRPr="002E0BF0" w:rsidRDefault="001320AD" w:rsidP="00494624">
      <w:pPr>
        <w:snapToGrid w:val="0"/>
      </w:pPr>
    </w:p>
    <w:sectPr w:rsidR="001320AD" w:rsidRPr="002E0BF0" w:rsidSect="007425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10" w:rsidRDefault="00070E10" w:rsidP="0095527C">
      <w:r>
        <w:separator/>
      </w:r>
    </w:p>
  </w:endnote>
  <w:endnote w:type="continuationSeparator" w:id="0">
    <w:p w:rsidR="00070E10" w:rsidRDefault="00070E10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10" w:rsidRDefault="00070E10" w:rsidP="0095527C">
      <w:r>
        <w:separator/>
      </w:r>
    </w:p>
  </w:footnote>
  <w:footnote w:type="continuationSeparator" w:id="0">
    <w:p w:rsidR="00070E10" w:rsidRDefault="00070E10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7"/>
    <w:rsid w:val="0000555A"/>
    <w:rsid w:val="00013BD9"/>
    <w:rsid w:val="000143F2"/>
    <w:rsid w:val="0004036D"/>
    <w:rsid w:val="000411A4"/>
    <w:rsid w:val="00041D36"/>
    <w:rsid w:val="00056835"/>
    <w:rsid w:val="00070E10"/>
    <w:rsid w:val="00077821"/>
    <w:rsid w:val="00093F96"/>
    <w:rsid w:val="000B6898"/>
    <w:rsid w:val="000D107F"/>
    <w:rsid w:val="000D5DD9"/>
    <w:rsid w:val="000E1FAC"/>
    <w:rsid w:val="000E2DA6"/>
    <w:rsid w:val="00101FA7"/>
    <w:rsid w:val="00107BF2"/>
    <w:rsid w:val="00110822"/>
    <w:rsid w:val="001248FE"/>
    <w:rsid w:val="001256B8"/>
    <w:rsid w:val="001320AD"/>
    <w:rsid w:val="001352B7"/>
    <w:rsid w:val="00154AEF"/>
    <w:rsid w:val="00154E8A"/>
    <w:rsid w:val="001559B4"/>
    <w:rsid w:val="00176423"/>
    <w:rsid w:val="00177E60"/>
    <w:rsid w:val="00182022"/>
    <w:rsid w:val="0018340F"/>
    <w:rsid w:val="00184EB8"/>
    <w:rsid w:val="001A0FA7"/>
    <w:rsid w:val="001A52BD"/>
    <w:rsid w:val="001A5B49"/>
    <w:rsid w:val="001D2143"/>
    <w:rsid w:val="001D7140"/>
    <w:rsid w:val="001E43E0"/>
    <w:rsid w:val="001E63C6"/>
    <w:rsid w:val="001F0825"/>
    <w:rsid w:val="001F59CB"/>
    <w:rsid w:val="00204B79"/>
    <w:rsid w:val="00222AB8"/>
    <w:rsid w:val="00236E2D"/>
    <w:rsid w:val="00244DE9"/>
    <w:rsid w:val="002562C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149D4"/>
    <w:rsid w:val="00326E6A"/>
    <w:rsid w:val="00331D55"/>
    <w:rsid w:val="00356BCC"/>
    <w:rsid w:val="003809CB"/>
    <w:rsid w:val="003923BC"/>
    <w:rsid w:val="00396371"/>
    <w:rsid w:val="003A2BE3"/>
    <w:rsid w:val="003A46D5"/>
    <w:rsid w:val="003D1B78"/>
    <w:rsid w:val="003D6C6B"/>
    <w:rsid w:val="003E6BA2"/>
    <w:rsid w:val="0040139C"/>
    <w:rsid w:val="00413D16"/>
    <w:rsid w:val="004221FC"/>
    <w:rsid w:val="00426770"/>
    <w:rsid w:val="00445DD7"/>
    <w:rsid w:val="00460231"/>
    <w:rsid w:val="004700C3"/>
    <w:rsid w:val="00494624"/>
    <w:rsid w:val="004B4392"/>
    <w:rsid w:val="004B4543"/>
    <w:rsid w:val="004C2347"/>
    <w:rsid w:val="004C4E66"/>
    <w:rsid w:val="004D29E2"/>
    <w:rsid w:val="004E63DA"/>
    <w:rsid w:val="004F1926"/>
    <w:rsid w:val="005067AC"/>
    <w:rsid w:val="005256D5"/>
    <w:rsid w:val="0052708D"/>
    <w:rsid w:val="0055010C"/>
    <w:rsid w:val="0055796A"/>
    <w:rsid w:val="005815F5"/>
    <w:rsid w:val="00586FCE"/>
    <w:rsid w:val="005A4D86"/>
    <w:rsid w:val="005D0AB4"/>
    <w:rsid w:val="005D2CB9"/>
    <w:rsid w:val="005D4B92"/>
    <w:rsid w:val="005D7205"/>
    <w:rsid w:val="005E40DF"/>
    <w:rsid w:val="005E772F"/>
    <w:rsid w:val="00603AD9"/>
    <w:rsid w:val="006348DA"/>
    <w:rsid w:val="006358EE"/>
    <w:rsid w:val="00650EBB"/>
    <w:rsid w:val="006847DB"/>
    <w:rsid w:val="00690A45"/>
    <w:rsid w:val="006930D5"/>
    <w:rsid w:val="00696C9C"/>
    <w:rsid w:val="006A0B6C"/>
    <w:rsid w:val="006B65C4"/>
    <w:rsid w:val="006D6DDC"/>
    <w:rsid w:val="006E4961"/>
    <w:rsid w:val="006F0BFA"/>
    <w:rsid w:val="006F51FD"/>
    <w:rsid w:val="0072570E"/>
    <w:rsid w:val="00737EA7"/>
    <w:rsid w:val="00742577"/>
    <w:rsid w:val="007452A5"/>
    <w:rsid w:val="007625E0"/>
    <w:rsid w:val="00764B87"/>
    <w:rsid w:val="00776FCF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43A40"/>
    <w:rsid w:val="0086173C"/>
    <w:rsid w:val="00861C3A"/>
    <w:rsid w:val="00861D78"/>
    <w:rsid w:val="00887387"/>
    <w:rsid w:val="008B3704"/>
    <w:rsid w:val="008B4989"/>
    <w:rsid w:val="008C15FF"/>
    <w:rsid w:val="008C1665"/>
    <w:rsid w:val="008C3A16"/>
    <w:rsid w:val="008D49E2"/>
    <w:rsid w:val="008D71C5"/>
    <w:rsid w:val="008D7D03"/>
    <w:rsid w:val="008E6E6B"/>
    <w:rsid w:val="008F0298"/>
    <w:rsid w:val="008F084F"/>
    <w:rsid w:val="008F54FD"/>
    <w:rsid w:val="008F67AE"/>
    <w:rsid w:val="009057E9"/>
    <w:rsid w:val="00905C32"/>
    <w:rsid w:val="009254FB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7586"/>
    <w:rsid w:val="009C27B0"/>
    <w:rsid w:val="00A32AB7"/>
    <w:rsid w:val="00A374E4"/>
    <w:rsid w:val="00A43AFE"/>
    <w:rsid w:val="00A50323"/>
    <w:rsid w:val="00A73602"/>
    <w:rsid w:val="00A85FDD"/>
    <w:rsid w:val="00AA5DC6"/>
    <w:rsid w:val="00AC034A"/>
    <w:rsid w:val="00AD6138"/>
    <w:rsid w:val="00AF3E69"/>
    <w:rsid w:val="00B15D8D"/>
    <w:rsid w:val="00B2213A"/>
    <w:rsid w:val="00B43870"/>
    <w:rsid w:val="00B57063"/>
    <w:rsid w:val="00B639F6"/>
    <w:rsid w:val="00B675C3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D16748"/>
    <w:rsid w:val="00D16F71"/>
    <w:rsid w:val="00D36701"/>
    <w:rsid w:val="00D671A3"/>
    <w:rsid w:val="00D939E9"/>
    <w:rsid w:val="00D968EE"/>
    <w:rsid w:val="00DA3B44"/>
    <w:rsid w:val="00DA3E1E"/>
    <w:rsid w:val="00DB0459"/>
    <w:rsid w:val="00DB7232"/>
    <w:rsid w:val="00DC4EB3"/>
    <w:rsid w:val="00DD2DAB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C28CF"/>
    <w:rsid w:val="00EC7FBE"/>
    <w:rsid w:val="00EE08FE"/>
    <w:rsid w:val="00EE163D"/>
    <w:rsid w:val="00F1266C"/>
    <w:rsid w:val="00F26934"/>
    <w:rsid w:val="00F27839"/>
    <w:rsid w:val="00F70C37"/>
    <w:rsid w:val="00F71B74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__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21B7-45A3-4220-B700-190C2639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2018-01-22T02:48:00Z</cp:lastPrinted>
  <dcterms:created xsi:type="dcterms:W3CDTF">2022-01-07T01:38:00Z</dcterms:created>
  <dcterms:modified xsi:type="dcterms:W3CDTF">2022-01-07T01:38:00Z</dcterms:modified>
</cp:coreProperties>
</file>