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FE" w:rsidRPr="000C5CC5" w:rsidRDefault="004F2E6D" w:rsidP="00EE08FE">
      <w:pPr>
        <w:pStyle w:val="1"/>
        <w:rPr>
          <w:sz w:val="22"/>
          <w:u w:val="single"/>
        </w:rPr>
      </w:pPr>
      <w:r>
        <w:rPr>
          <w:rFonts w:ascii="微軟正黑體" w:eastAsia="微軟正黑體" w:hAnsi="微軟正黑體" w:cs="細明體" w:hint="eastAsia"/>
          <w:b/>
          <w:szCs w:val="28"/>
          <w:u w:val="single"/>
        </w:rPr>
        <w:t>新北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 xml:space="preserve">市 </w:t>
      </w:r>
      <w:r w:rsidR="00B90DF1" w:rsidRPr="00B90DF1">
        <w:rPr>
          <w:rFonts w:ascii="微軟正黑體" w:eastAsia="微軟正黑體" w:hAnsi="微軟正黑體" w:hint="eastAsia"/>
          <w:b/>
          <w:szCs w:val="28"/>
          <w:u w:val="single"/>
        </w:rPr>
        <w:t xml:space="preserve">110 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>學年度 第</w:t>
      </w:r>
      <w:r w:rsidR="00B90DF1" w:rsidRPr="00B90DF1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二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 xml:space="preserve">學期 </w:t>
      </w:r>
      <w:r w:rsidR="00EE08FE" w:rsidRPr="0052708D">
        <w:rPr>
          <w:rFonts w:ascii="微軟正黑體" w:eastAsia="微軟正黑體" w:hAnsi="微軟正黑體" w:hint="eastAsia"/>
          <w:b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Cs w:val="28"/>
          <w:u w:val="single"/>
        </w:rPr>
        <w:t xml:space="preserve">文山 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 xml:space="preserve"> 國民中學</w:t>
      </w:r>
      <w:r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八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>年級</w:t>
      </w:r>
      <w:r w:rsidR="00B90DF1" w:rsidRPr="00B90DF1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健體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>領域</w:t>
      </w:r>
      <w:r w:rsidRPr="004F2E6D">
        <w:rPr>
          <w:rFonts w:ascii="微軟正黑體" w:eastAsia="微軟正黑體" w:hAnsi="微軟正黑體" w:hint="eastAsia"/>
          <w:b/>
          <w:szCs w:val="28"/>
          <w:u w:val="single"/>
        </w:rPr>
        <w:t>健康</w:t>
      </w:r>
      <w:r>
        <w:rPr>
          <w:rFonts w:ascii="微軟正黑體" w:eastAsia="微軟正黑體" w:hAnsi="微軟正黑體" w:hint="eastAsia"/>
          <w:b/>
          <w:szCs w:val="28"/>
        </w:rPr>
        <w:t>科</w:t>
      </w:r>
      <w:r w:rsidR="00EE08FE">
        <w:rPr>
          <w:rFonts w:ascii="微軟正黑體" w:eastAsia="微軟正黑體" w:hAnsi="微軟正黑體" w:hint="eastAsia"/>
          <w:b/>
          <w:szCs w:val="28"/>
          <w:lang w:eastAsia="zh-HK"/>
        </w:rPr>
        <w:t>課程</w:t>
      </w:r>
      <w:r w:rsidR="00EE08FE" w:rsidRPr="00B554C2">
        <w:rPr>
          <w:rFonts w:ascii="微軟正黑體" w:eastAsia="微軟正黑體" w:hAnsi="微軟正黑體" w:hint="eastAsia"/>
          <w:b/>
          <w:szCs w:val="28"/>
        </w:rPr>
        <w:t>計畫表</w:t>
      </w:r>
      <w:r w:rsidR="00EE08FE" w:rsidRPr="000C5CC5">
        <w:rPr>
          <w:rFonts w:hint="eastAsia"/>
        </w:rPr>
        <w:t xml:space="preserve">  </w:t>
      </w:r>
      <w:r w:rsidR="00EE08FE" w:rsidRPr="000C5CC5">
        <w:rPr>
          <w:rFonts w:hint="eastAsia"/>
          <w:sz w:val="22"/>
        </w:rPr>
        <w:t>設計者：</w:t>
      </w:r>
      <w:r w:rsidR="00B90DF1" w:rsidRPr="00B90DF1">
        <w:rPr>
          <w:rFonts w:hint="eastAsia"/>
          <w:b/>
          <w:sz w:val="22"/>
          <w:u w:val="single"/>
        </w:rPr>
        <w:t>二</w:t>
      </w:r>
      <w:r w:rsidR="00EE08FE" w:rsidRPr="000C5CC5">
        <w:rPr>
          <w:rFonts w:hint="eastAsia"/>
          <w:sz w:val="22"/>
          <w:u w:val="single"/>
        </w:rPr>
        <w:t>年級團隊</w:t>
      </w:r>
    </w:p>
    <w:p w:rsidR="00E2349C" w:rsidRDefault="005256D5" w:rsidP="00996427">
      <w:pPr>
        <w:pStyle w:val="1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一</w:t>
      </w:r>
      <w:r>
        <w:rPr>
          <w:rFonts w:ascii="標楷體" w:eastAsia="新細明體" w:hint="eastAsia"/>
          <w:sz w:val="22"/>
        </w:rPr>
        <w:t>、</w:t>
      </w:r>
      <w:r w:rsidR="00E2349C" w:rsidRPr="00225BAC">
        <w:rPr>
          <w:rFonts w:ascii="標楷體" w:eastAsia="新細明體" w:hint="eastAsia"/>
          <w:sz w:val="22"/>
        </w:rPr>
        <w:t>學習總目標：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5"/>
        <w:gridCol w:w="7939"/>
      </w:tblGrid>
      <w:tr w:rsidR="00F70C37" w:rsidTr="001256B8">
        <w:tc>
          <w:tcPr>
            <w:tcW w:w="7727" w:type="dxa"/>
          </w:tcPr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</w:p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健康</w:t>
            </w:r>
          </w:p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1.了解生命如何形成，及孕婦生、心理的變化，學習健康照護與尊重。</w:t>
            </w:r>
          </w:p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2.認識人生各階段的不同歷程與挑戰，並學習解決方式。</w:t>
            </w:r>
          </w:p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3.了解「老」是人生歷程，學習陪伴長者建立樂活的老年生活。</w:t>
            </w:r>
          </w:p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4.了解癌症、糖尿病介紹與預防。</w:t>
            </w:r>
          </w:p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5.了解高血壓、腦中風、冠心病、腎臟病介紹與預防。</w:t>
            </w:r>
          </w:p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6.學習患者與照顧者的身心調適與生活調整。</w:t>
            </w:r>
          </w:p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7.學習包紮技巧及傷口照護，正確使用適合的急救方法。</w:t>
            </w:r>
          </w:p>
          <w:p w:rsidR="00B90DF1" w:rsidRPr="00B90DF1" w:rsidRDefault="00B90DF1" w:rsidP="008633C2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8.學習心肺復甦術(CPR)、自動體外心臟電擊去顫器(AED)操作步驟。</w:t>
            </w:r>
          </w:p>
          <w:p w:rsidR="00F70C37" w:rsidRPr="00E01703" w:rsidRDefault="00F70C37" w:rsidP="00E01703">
            <w:pPr>
              <w:pStyle w:val="1"/>
              <w:ind w:right="57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727" w:type="dxa"/>
          </w:tcPr>
          <w:p w:rsidR="00B90DF1" w:rsidRPr="00B90DF1" w:rsidRDefault="00B90DF1" w:rsidP="00B90DF1">
            <w:pPr>
              <w:pStyle w:val="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</w:p>
          <w:bookmarkStart w:id="0" w:name="_MON_1668933660"/>
          <w:bookmarkEnd w:id="0"/>
          <w:p w:rsidR="00F70C37" w:rsidRPr="00E01703" w:rsidRDefault="00E01703" w:rsidP="00E01703">
            <w:pPr>
              <w:pStyle w:val="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B90DF1">
              <w:rPr>
                <w:rFonts w:ascii="新細明體" w:eastAsia="新細明體" w:hAnsi="新細明體"/>
                <w:snapToGrid w:val="0"/>
                <w:kern w:val="0"/>
                <w:sz w:val="22"/>
              </w:rPr>
              <w:object w:dxaOrig="7722" w:dyaOrig="86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386.3pt;height:431.35pt" o:ole="">
                  <v:imagedata r:id="rId9" o:title=""/>
                </v:shape>
                <o:OLEObject Type="Embed" ProgID="Word.Document.8" ShapeID="_x0000_i1039" DrawAspect="Content" ObjectID="_1703053439" r:id="rId10">
                  <o:FieldCodes>\s</o:FieldCodes>
                </o:OLEObject>
              </w:object>
            </w:r>
          </w:p>
        </w:tc>
      </w:tr>
    </w:tbl>
    <w:p w:rsidR="005E772F" w:rsidRPr="00D36701" w:rsidRDefault="005E772F" w:rsidP="00D36701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</w:p>
    <w:p w:rsidR="00737EA7" w:rsidRPr="00E1321B" w:rsidRDefault="005256D5" w:rsidP="00E1321B">
      <w:pPr>
        <w:pStyle w:val="1"/>
        <w:spacing w:beforeLines="50" w:before="180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lastRenderedPageBreak/>
        <w:t>二</w:t>
      </w:r>
      <w:r>
        <w:rPr>
          <w:rFonts w:ascii="標楷體" w:eastAsia="新細明體" w:hint="eastAsia"/>
          <w:sz w:val="22"/>
        </w:rPr>
        <w:t>、</w:t>
      </w:r>
      <w:r w:rsidR="00E1321B" w:rsidRPr="00E1321B">
        <w:rPr>
          <w:rFonts w:ascii="標楷體" w:eastAsia="新細明體" w:hint="eastAsia"/>
          <w:sz w:val="22"/>
        </w:rPr>
        <w:t>課程計畫時程與內容</w:t>
      </w:r>
      <w:r w:rsidR="00E1321B" w:rsidRPr="00E1321B">
        <w:rPr>
          <w:rFonts w:ascii="標楷體" w:eastAsia="新細明體"/>
          <w:sz w:val="22"/>
        </w:rPr>
        <w:t>：</w:t>
      </w:r>
    </w:p>
    <w:tbl>
      <w:tblPr>
        <w:tblStyle w:val="a3"/>
        <w:tblW w:w="15281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701"/>
        <w:gridCol w:w="702"/>
        <w:gridCol w:w="702"/>
        <w:gridCol w:w="702"/>
        <w:gridCol w:w="1134"/>
        <w:gridCol w:w="1170"/>
        <w:gridCol w:w="1171"/>
        <w:gridCol w:w="1170"/>
        <w:gridCol w:w="1171"/>
        <w:gridCol w:w="1171"/>
        <w:gridCol w:w="623"/>
        <w:gridCol w:w="1216"/>
        <w:gridCol w:w="1216"/>
        <w:gridCol w:w="1216"/>
        <w:gridCol w:w="1216"/>
      </w:tblGrid>
      <w:tr w:rsidR="00291150" w:rsidRPr="00326E6A" w:rsidTr="0052708D">
        <w:trPr>
          <w:tblHeader/>
        </w:trPr>
        <w:tc>
          <w:tcPr>
            <w:tcW w:w="701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週次</w:t>
            </w:r>
          </w:p>
        </w:tc>
        <w:tc>
          <w:tcPr>
            <w:tcW w:w="702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702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702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134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326E6A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1170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1171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1170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1171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91150" w:rsidRPr="0052708D" w:rsidRDefault="00291150" w:rsidP="00A50323">
            <w:pPr>
              <w:rPr>
                <w:rFonts w:asciiTheme="minorEastAsia" w:hAnsiTheme="minorEastAsia"/>
                <w:b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623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1216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326E6A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1216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216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91150" w:rsidRPr="0052708D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B90DF1" w:rsidRPr="0052708D" w:rsidTr="004F2E6D">
        <w:trPr>
          <w:trHeight w:val="2491"/>
        </w:trPr>
        <w:tc>
          <w:tcPr>
            <w:tcW w:w="701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</w:p>
        </w:tc>
        <w:tc>
          <w:tcPr>
            <w:tcW w:w="702" w:type="dxa"/>
          </w:tcPr>
          <w:p w:rsidR="00B90DF1" w:rsidRPr="0052708D" w:rsidRDefault="003F1843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2/07</w:t>
            </w:r>
            <w:r w:rsidR="00D926E8">
              <w:rPr>
                <w:rFonts w:asciiTheme="minorEastAsia" w:hAnsiTheme="minorEastAsia" w:hint="eastAsia"/>
                <w:sz w:val="16"/>
                <w:szCs w:val="16"/>
              </w:rPr>
              <w:t>-2/11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第1單元永續經營健康路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第1章美妙的生命</w:t>
            </w:r>
          </w:p>
        </w:tc>
        <w:tc>
          <w:tcPr>
            <w:tcW w:w="1134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1a-Ⅳ-3:評估內在與外在的行為對健康造成的衝擊與風險。</w:t>
            </w:r>
          </w:p>
          <w:p w:rsidR="00B90DF1" w:rsidRDefault="00B90DF1" w:rsidP="00B90DF1">
            <w:pPr>
              <w:snapToGrid w:val="0"/>
              <w:jc w:val="both"/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70" w:type="dxa"/>
          </w:tcPr>
          <w:p w:rsidR="00B90DF1" w:rsidRDefault="00B90DF1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Aa-Ⅳ-2:人生各階段的身心發展任務與個別差異。</w:t>
            </w:r>
          </w:p>
          <w:p w:rsidR="004F2E6D" w:rsidRPr="00B90DF1" w:rsidRDefault="004F2E6D" w:rsidP="004F2E6D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Db-Ⅳ-1:生殖器官的構造、功能與保健及懷孕生理、優生保健。</w:t>
            </w:r>
          </w:p>
          <w:p w:rsidR="004F2E6D" w:rsidRPr="0052708D" w:rsidRDefault="004F2E6D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1" w:type="dxa"/>
          </w:tcPr>
          <w:p w:rsidR="00B90DF1" w:rsidRDefault="00B90DF1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1.了解受孕原理及懷孕時的生理和心理變化，並體會懷孕過程的不適與辛勞。</w:t>
            </w:r>
          </w:p>
          <w:p w:rsidR="00B90DF1" w:rsidRPr="0052708D" w:rsidRDefault="00D926E8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2.能嘗試因應婚前、產前健康需求的不同，運用適切的健康服務，落實優生保健。</w:t>
            </w:r>
          </w:p>
        </w:tc>
        <w:tc>
          <w:tcPr>
            <w:tcW w:w="1171" w:type="dxa"/>
            <w:shd w:val="clear" w:color="auto" w:fill="auto"/>
          </w:tcPr>
          <w:p w:rsidR="00B90DF1" w:rsidRDefault="00B90DF1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1.新生命的開始：探討並引導理解受孕的原理，包含試管嬰兒和人工受孕。</w:t>
            </w:r>
          </w:p>
          <w:p w:rsidR="00B90DF1" w:rsidRPr="0052708D" w:rsidRDefault="00D926E8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2.孕育新生命：透過了解懷孕時的身心理變化，培養學生感受及體會懷孕的辛勞與不便。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1.相關電子設備、電腦、相關教學投影片、影音檔。</w:t>
            </w:r>
          </w:p>
          <w:p w:rsidR="00B90DF1" w:rsidRDefault="00B90DF1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4F2E6D" w:rsidRDefault="004F2E6D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</w:p>
          <w:p w:rsidR="004F2E6D" w:rsidRDefault="004F2E6D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</w:p>
          <w:p w:rsidR="004F2E6D" w:rsidRDefault="004F2E6D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</w:p>
          <w:p w:rsidR="004F2E6D" w:rsidRDefault="004F2E6D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【人權教育】</w:t>
            </w:r>
          </w:p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人J6:正視社會中的各種歧視，並採取行動來關懷與保護弱勢。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人J9:認識教育權、工作權與個人生涯發展的關係。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4F2E6D" w:rsidRPr="0052708D" w:rsidTr="00E01703">
        <w:trPr>
          <w:trHeight w:val="2918"/>
        </w:trPr>
        <w:tc>
          <w:tcPr>
            <w:tcW w:w="701" w:type="dxa"/>
          </w:tcPr>
          <w:p w:rsidR="004F2E6D" w:rsidRPr="00B90DF1" w:rsidRDefault="00D926E8" w:rsidP="00E01703">
            <w:pPr>
              <w:snapToGrid w:val="0"/>
              <w:jc w:val="both"/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二</w:t>
            </w:r>
          </w:p>
        </w:tc>
        <w:tc>
          <w:tcPr>
            <w:tcW w:w="702" w:type="dxa"/>
          </w:tcPr>
          <w:p w:rsidR="004F2E6D" w:rsidRPr="00B90DF1" w:rsidRDefault="003F1843" w:rsidP="00E01703">
            <w:pPr>
              <w:snapToGrid w:val="0"/>
              <w:jc w:val="both"/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2/14</w:t>
            </w:r>
            <w:r w:rsidR="00D926E8"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-2/18</w:t>
            </w:r>
          </w:p>
        </w:tc>
        <w:tc>
          <w:tcPr>
            <w:tcW w:w="702" w:type="dxa"/>
          </w:tcPr>
          <w:p w:rsidR="004F2E6D" w:rsidRPr="00B90DF1" w:rsidRDefault="003F1843" w:rsidP="00E01703">
            <w:pPr>
              <w:snapToGrid w:val="0"/>
              <w:jc w:val="both"/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第1單元永續經營健康路</w:t>
            </w:r>
          </w:p>
        </w:tc>
        <w:tc>
          <w:tcPr>
            <w:tcW w:w="702" w:type="dxa"/>
          </w:tcPr>
          <w:p w:rsidR="004F2E6D" w:rsidRPr="00B90DF1" w:rsidRDefault="003F1843" w:rsidP="00E01703">
            <w:pPr>
              <w:snapToGrid w:val="0"/>
              <w:jc w:val="both"/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第1章美妙的生命</w:t>
            </w:r>
          </w:p>
        </w:tc>
        <w:tc>
          <w:tcPr>
            <w:tcW w:w="1134" w:type="dxa"/>
          </w:tcPr>
          <w:p w:rsidR="004F2E6D" w:rsidRPr="00B90DF1" w:rsidRDefault="003F1843" w:rsidP="00E01703">
            <w:pPr>
              <w:snapToGrid w:val="0"/>
              <w:jc w:val="both"/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1170" w:type="dxa"/>
          </w:tcPr>
          <w:p w:rsidR="004F2E6D" w:rsidRPr="00B90DF1" w:rsidRDefault="003F1843" w:rsidP="00E01703">
            <w:pPr>
              <w:snapToGrid w:val="0"/>
              <w:jc w:val="both"/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  <w:bookmarkStart w:id="1" w:name="_GoBack"/>
            <w:bookmarkEnd w:id="1"/>
          </w:p>
        </w:tc>
        <w:tc>
          <w:tcPr>
            <w:tcW w:w="1171" w:type="dxa"/>
          </w:tcPr>
          <w:p w:rsidR="004F2E6D" w:rsidRPr="004F2E6D" w:rsidRDefault="004F2E6D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4F2E6D" w:rsidRPr="00B90DF1" w:rsidRDefault="004F2E6D" w:rsidP="00B90DF1">
            <w:pPr>
              <w:snapToGrid w:val="0"/>
              <w:jc w:val="both"/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2a-Ⅳ-3:深切體會健康行動的自覺利益與障礙。</w:t>
            </w:r>
          </w:p>
        </w:tc>
        <w:tc>
          <w:tcPr>
            <w:tcW w:w="1170" w:type="dxa"/>
          </w:tcPr>
          <w:p w:rsidR="004F2E6D" w:rsidRPr="00B90DF1" w:rsidRDefault="004F2E6D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Db-Ⅳ-1:生殖器官的構造、功能與保健及懷孕生理、優生保健。</w:t>
            </w:r>
          </w:p>
          <w:p w:rsidR="004F2E6D" w:rsidRPr="00B90DF1" w:rsidRDefault="004F2E6D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Fb-Ⅳ-5:全民健保與醫療制度、醫療服務與資源。</w:t>
            </w:r>
          </w:p>
        </w:tc>
        <w:tc>
          <w:tcPr>
            <w:tcW w:w="1171" w:type="dxa"/>
          </w:tcPr>
          <w:p w:rsidR="004F2E6D" w:rsidRPr="00B90DF1" w:rsidRDefault="00D926E8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4F2E6D" w:rsidRPr="00B90DF1">
              <w:rPr>
                <w:rFonts w:asciiTheme="minorEastAsia" w:hAnsiTheme="minorEastAsia" w:hint="eastAsia"/>
                <w:sz w:val="16"/>
                <w:szCs w:val="16"/>
              </w:rPr>
              <w:t>.能嘗試因應婚前、產前健康需求的不同，運用適切的健康服務，落實優生保健。</w:t>
            </w:r>
          </w:p>
          <w:p w:rsidR="004F2E6D" w:rsidRPr="00B90DF1" w:rsidRDefault="00D926E8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4F2E6D" w:rsidRPr="00B90DF1">
              <w:rPr>
                <w:rFonts w:asciiTheme="minorEastAsia" w:hAnsiTheme="minorEastAsia" w:hint="eastAsia"/>
                <w:sz w:val="16"/>
                <w:szCs w:val="16"/>
              </w:rPr>
              <w:t>.理解生育面臨的心理準備及新生命對家庭生活的改變，並體會養育新生兒的甘苦。</w:t>
            </w:r>
          </w:p>
        </w:tc>
        <w:tc>
          <w:tcPr>
            <w:tcW w:w="1171" w:type="dxa"/>
            <w:shd w:val="clear" w:color="auto" w:fill="auto"/>
          </w:tcPr>
          <w:p w:rsidR="004F2E6D" w:rsidRPr="00B90DF1" w:rsidRDefault="00D926E8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4F2E6D" w:rsidRPr="00B90DF1">
              <w:rPr>
                <w:rFonts w:asciiTheme="minorEastAsia" w:hAnsiTheme="minorEastAsia" w:hint="eastAsia"/>
                <w:sz w:val="16"/>
                <w:szCs w:val="16"/>
              </w:rPr>
              <w:t>.孕育新生命：透過了解懷孕時的身心理變化，培養學生感受及體會懷孕的辛勞與不便。進一步引導學生思考家人如何一同因應孕期生理和心理變化。</w:t>
            </w:r>
          </w:p>
        </w:tc>
        <w:tc>
          <w:tcPr>
            <w:tcW w:w="623" w:type="dxa"/>
          </w:tcPr>
          <w:p w:rsidR="004F2E6D" w:rsidRPr="00B90DF1" w:rsidRDefault="00D926E8" w:rsidP="00E01703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4F2E6D" w:rsidRPr="00B90DF1" w:rsidRDefault="00D926E8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="004F2E6D" w:rsidRPr="00B90DF1">
              <w:rPr>
                <w:rFonts w:asciiTheme="minorEastAsia" w:hAnsiTheme="minorEastAsia" w:hint="eastAsia"/>
                <w:sz w:val="16"/>
                <w:szCs w:val="16"/>
              </w:rPr>
              <w:t>.體驗懷孕的設備，例如：氣球、雞蛋等。</w:t>
            </w:r>
          </w:p>
          <w:p w:rsidR="004F2E6D" w:rsidRPr="00B90DF1" w:rsidRDefault="00D926E8" w:rsidP="00B90DF1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="004F2E6D" w:rsidRPr="00B90DF1">
              <w:rPr>
                <w:rFonts w:asciiTheme="minorEastAsia" w:hAnsiTheme="minorEastAsia" w:hint="eastAsia"/>
                <w:sz w:val="16"/>
                <w:szCs w:val="16"/>
              </w:rPr>
              <w:t>.便利貼。</w:t>
            </w:r>
          </w:p>
        </w:tc>
        <w:tc>
          <w:tcPr>
            <w:tcW w:w="1216" w:type="dxa"/>
          </w:tcPr>
          <w:p w:rsidR="004F2E6D" w:rsidRPr="00B90DF1" w:rsidRDefault="00D926E8" w:rsidP="00E01703">
            <w:pPr>
              <w:snapToGrid w:val="0"/>
              <w:jc w:val="both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</w:tc>
        <w:tc>
          <w:tcPr>
            <w:tcW w:w="1216" w:type="dxa"/>
          </w:tcPr>
          <w:p w:rsidR="00D926E8" w:rsidRPr="00B90DF1" w:rsidRDefault="00D926E8" w:rsidP="00D926E8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【人權教育】</w:t>
            </w:r>
          </w:p>
          <w:p w:rsidR="00D926E8" w:rsidRPr="00B90DF1" w:rsidRDefault="00D926E8" w:rsidP="00D926E8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人J6:正視社會中的各種歧視，並採取行動來關懷與保護弱勢。</w:t>
            </w:r>
          </w:p>
          <w:p w:rsidR="004F2E6D" w:rsidRPr="00B90DF1" w:rsidRDefault="00D926E8" w:rsidP="00D926E8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人J9:認識教育權、工作權與個人生涯發展的關係。</w:t>
            </w:r>
          </w:p>
        </w:tc>
        <w:tc>
          <w:tcPr>
            <w:tcW w:w="1216" w:type="dxa"/>
            <w:shd w:val="clear" w:color="auto" w:fill="auto"/>
          </w:tcPr>
          <w:p w:rsidR="004F2E6D" w:rsidRPr="00B90DF1" w:rsidRDefault="00D926E8" w:rsidP="00E01703">
            <w:pPr>
              <w:snapToGrid w:val="0"/>
              <w:rPr>
                <w:rFonts w:asciiTheme="minorEastAsia" w:hAnsiTheme="minorEastAsia" w:hint="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三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2/21-2/25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第1單元永續經營健康路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第1章美妙的生命</w:t>
            </w:r>
          </w:p>
        </w:tc>
        <w:tc>
          <w:tcPr>
            <w:tcW w:w="1134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1a-Ⅳ-3:評估內在與外在的行為對健康造成的衝擊與風險。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2a-Ⅳ-3:深切體會健康行動的自覺利益與障礙。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Aa-Ⅳ-2:人生各階段的身心發展任務與個別差異。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Db-Ⅳ-1:生殖器官的構造、功能與保健及懷孕生理、優生保健。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Fb-Ⅳ-5:全民健保與醫療制度、醫療服務與資源。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1.了解受孕原理及懷孕時的生理和心理變化，並體會懷孕過程的不適與辛勞。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2.嘗試因應婚前、產前健康需求的不同，運用適切的健康服務，落實優生保健。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3.理解生育面臨的心理準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備及新生命對家庭生活的改變，並體會養育新生兒的甘苦。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1.迎接好孕：清楚優生保健的內涵及目的，並探究婚前健康檢查的實施考量因素與介紹孕期產檢之相關內容。了解將為人父母親的心理變化，可透過向醫生諮詢得到幫助，而親友平時也可適時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協助與關心。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2.一同護孕：理解國家社會為保障孕婦權利和提升便利性所增設的資源，並鼓勵搜尋和發想更多的相關資源，培養學生思考生育的準備和家庭工作的平衡。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3.愛的迎新：從養育新生兒的各種情境，了解新生命對家庭生活的改變，並探討面對各種狀況的解決方法。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1.相關電子設備、電腦、相關教學投影片、影音檔。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3.體驗懷孕的設備，例如：氣球、雞蛋等。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4.便利貼。</w:t>
            </w:r>
          </w:p>
        </w:tc>
        <w:tc>
          <w:tcPr>
            <w:tcW w:w="1216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【人權教育】</w:t>
            </w:r>
          </w:p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人J6:正視社會中的各種歧視，並採取行動來關懷與保護弱勢。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人J9:認識教育權、工作權與個人生涯發展的關係。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2/28-3/4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第1單元永續經營健康路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第2章生命的軌跡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:身心素質與自我精進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健體-J-A1:具備體育與健康的知能與態度，展現自我運動與保健潛能，探索人性、自我價值與生命意義，並積極實踐，不輕言放棄。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1a-Ⅳ-1:理解生理、心理與社會各層面健康的概念。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1a-Ⅳ-4:理解促進健康生活的策略、資源與規範。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2b-Ⅳ-1:堅守健康的生活規範、態度與價值觀。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2b-Ⅳ-3:充分地肯定自我健康行動的信心與效能感。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3b-Ⅳ-3:熟悉大部份的決策與批判技能。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Aa-Ⅳ-2:人生各階段的身心發展任務與個別差異。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1.理解人生各個階段身心發展任務及重點特色。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2.理解並同理在人生各階段所面臨不同的壓力和挑戰。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3.尊重每個人不同的發展差異。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4.發掘並了解不同人生階段促進健康的策略與資源，以提升建立健康人生的效能感。</w:t>
            </w:r>
          </w:p>
        </w:tc>
        <w:tc>
          <w:tcPr>
            <w:tcW w:w="1171" w:type="dxa"/>
            <w:shd w:val="clear" w:color="auto" w:fill="auto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1.成長的旅程：藉由過年家族合照與日誌，探討人從出生至死亡可能經歷的不同階段。解說人生不同時期(嬰兒期、幼兒期、兒童前期、兒童期)的階段任務和發展特色。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1.相關電子設備、電腦、相關教學投影片、影音檔。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</w:tc>
        <w:tc>
          <w:tcPr>
            <w:tcW w:w="1216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五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3/7-3/1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第1單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元永續經營健康路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第2章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生命的軌跡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lastRenderedPageBreak/>
              <w:t>A1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:身心素質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與自我精進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健體-J-A1:具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備體育與健康的知能與態度，展現自我運動與保健潛能，探索人性、自我價值與生命意義，並積極實踐，不輕言放棄。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1a-Ⅳ-1:理解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生理、心理與社會各層面健康的概念。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1a-Ⅳ-4:理解促進健康生活的策略、資源與規範。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2b-Ⅳ-1:堅守健康的生活規範、態度與價值觀。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2b-Ⅳ-3:充分地肯定自我健康行動的信心與效能感。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3b-Ⅳ-3:熟悉大部份的決策與批判技能。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Aa-Ⅳ-2:人生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各階段的身心發展任務與個別差異。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1.理解人生各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個階段身心發展任務及重點特色。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2.理解並同理在人生各階段所面臨不同的壓力和挑戰。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3.尊重每個人不同的發展差異。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4.發掘並了解不同人生階段促進健康的策略與資源，以提升建立健康人生的效能感。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1.成長的旅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程：解說人生不同時期(青少年期、成年期、老年期)的階段任務和發展特色。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2.踏穩腳步，健康鋪路：引導學生思考現階段在生理、心理、社會上遇到的問題，並強調奠定健康基礎的重要性。透過解決問題技能演練，學習分析遇到的健康問題、尋求解決方案，於執行後評價。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1.相關電子設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備、電腦、相關教學投影片、影音檔。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</w:tc>
        <w:tc>
          <w:tcPr>
            <w:tcW w:w="1216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lastRenderedPageBreak/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3/14-3/18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第1單元永續經營健康路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第3章伴生命共老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1a-Ⅳ-1:理解生理、心理與社會各層面健康的概念。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2b-Ⅳ-2:樂於實踐健康促進的生活型態。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2b-Ⅳ-3:充分地肯定自我健康行動的信心與效能感。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4a-Ⅳ-3:持續地執行促進健康及減少健康風險的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行為。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Aa-Ⅳ-3:老化與死亡的意義與自我調適。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Fb-Ⅳ-1:全人健康概念與健康生活型態。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1.理解死亡是生命的過程及意義，並了解調適失落的方法。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2.透過理解老化的意涵，同理老化為常態的生命歷程，並協助提升老年人的能力和效能感。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3.分析影響老化健康狀態的因素。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4.體會健康老化對生命品質的重要性，並認同且樂於執行健康生活型態以奠定健康老化的基礎。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老化的可能改變：藉由和家中老年人的對話，引導學生思考面臨及經歷老化的生理和心理變化。解說老化的意涵及在生理和心理上的改變。透過不同老年人的生活情境，了解影響老化的諸多因素，而其中是有人為可以著力改變的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2.健康生活型態：介紹影響老化的因素，並漸進式引導學生思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考預備健康老化可以建立的生活型態，並從日常生活中列舉相關改善方法的例子。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3.健康護老：因應老化現象，適時調整生活型態，使老年生活更自主。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1.相關電子設備、電腦、相關教學投影片、影音檔。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t>生J3:反思生老病死與人生無常的現象，探索人生的目的、價值與意義。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七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3/21-3/25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第1單元永續經營健康路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第3章伴生命共老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1a-Ⅳ-1:理解生理、心理與社會各層面健康的概念。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2b-Ⅳ-2:樂於實踐健康促進的生活型態。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2b-Ⅳ-3:充分地肯定自我健康行動的信心與效能感。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4a-Ⅳ-3:持續地執行促進健康及減少健康風險的行為。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Aa-Ⅳ-3:老化與死亡的意義與自我調適。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Fb-Ⅳ-1:全人健康概念與健康生活型態。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1.理解死亡是生命的過程及意義，並了解調適失落的方法。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2.透過理解老化的意涵，同理老化為常態的生命歷程，並協助提升老年人的能力和效能感。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3.分析影響老化健康狀態的因素。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4.體會健康老化對生命品質的重要性，並認同且樂於執行健康生活型態以奠定健康老化的基礎。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1.樂活銀髮族：正向看待老化的生命歷程，保持充足的學習力，建立有價值、有夢想的生活。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2.面對失落：探討死亡的意涵和可能造成的失落情緒，並透過自我覺察技能的教學，引導學生感受失落，進一步解說調適失落的可能方法。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3.攜手伴老，健康不老：從邁入高齡社會的數據，引導學生思考學習老化與死亡議題的意義。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4.悅納老化，友善生活：藉由不同的高齡友善社會的措施，探討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與老化和平共處的態度和積極作為。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1.相關電子設備、電腦、相關教學投影片、影音檔。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t>生J3:反思生老病死與人生無常的現象，探索人生的目的、價值與意義。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八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3/28-4/1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第2單元慢性病的世界</w:t>
            </w:r>
          </w:p>
        </w:tc>
        <w:tc>
          <w:tcPr>
            <w:tcW w:w="702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第1章健康人生，少「糖」少「癌」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:身心素質與自我精進</w:t>
            </w:r>
          </w:p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健體-J-A1:具備體育與健康的知能與態度，展現自我運動與保健潛能，探索人性、自我價值與生命意義，並積極實踐，不輕言放棄。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3a-Ⅳ-2:因應不同的生活情境進行調適並修正，持續表現健康技能。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4a-Ⅳ-3:持續地執行促進健康及減少健康風險的行動。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Fb-Ⅳ-2:健康狀態影響因素分析與不同性別者平均餘命健康指標的改善策略。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1.認識慢性病，了解不健康的生活習慣是造成慢性病的主要因素，評估慢性病對生活品質的影響。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2.認識惡性腫瘤與糖尿病，了解不健康的生活習慣可能引發慢性病的產生，並學習預防方法。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3.了解保持良好生活習慣的重要性，並運用生活技能，改善不健康的生活習慣。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1.引起動機：利用課本上的漫畫內容，與學生討論慢性病已經逐漸進入現代人的生活。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2.現代人的慢性病：藉由十大死因的轉變，說明慢性病已成為國人的主要死因，探討其改變因素。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1.慢性病(惡性腫瘤、糖尿病)教學簡報、影片相關資料以及電腦設備。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九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4/4-4/8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第2單元慢性病的世界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第1章健康人生，少「糖」少「癌」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:身心素質與自我精進</w:t>
            </w:r>
          </w:p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健體-J-A1:具備體育與健康的知能與態度，展現自我運動與保健潛能，探索人性、自我價值與生命意義，並積極實踐，不輕言放棄。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3a-Ⅳ-2:因應不同的生活情境進行調適並修正，持續表現健康技能。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4a-Ⅳ-3:持續地執行促進健康及減少健康風險的行動。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Fb-Ⅳ-2:健康狀態影響因素分析與不同性別者平均餘命健康指標的改善策略。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1.認識慢性病，了解不健康的生活習慣是造成慢性病的主要因素，評估慢性病對生活品質的影響。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2.認識惡性腫瘤與糖尿病，了解不健康的生活習慣可能引發慢性病的產生，並學習預防方法。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3.了解保持良好生活習慣的重要性，並運用生活技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能，改善不健康的生活習慣。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1.惡性腫瘤：介紹惡性腫瘤的形成原因及種類，以及可能罹癌的警訊。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2.早期發現，早期治療：介紹政府提供的癌症篩檢補助。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3.糖尿病：介紹糖尿病的形成原因。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1.慢性病(惡性腫瘤、糖尿病)教學簡報、影片相關資料以及電腦設備。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4/11-4/15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第2單元慢性病的世界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第1章健康人生，少「糖」少「癌」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:身心素質與自我精進</w:t>
            </w:r>
          </w:p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健體-J-A1:具備體育與健康的知能與態度，展現自我運動與保健潛能，探索人性、自我價值與生命意義，並積極實踐，不輕言放棄。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3a-Ⅳ-2:因應不同的生活情境進行調適並修正，持續表現健康技能。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4a-Ⅳ-3:持續地執行促進健康及減少健康風險的行動。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Fb-Ⅳ-2:健康狀態影響因素分析與不同性別者平均餘命健康指標的改善策略。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1.認識慢性病，了解不健康的生活習慣是造成慢性病的主要因素，評估慢性病對生活品質的影響。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2.認識惡性腫瘤與糖尿病，了解不健康的生活習慣可能引發慢性病的產生，並學習預防方法。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3.了解保持良好生活習慣的重要性，並運用生活技能，改善不健康的生活習慣。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1.糖尿病：介紹糖尿病形成的類型，說明預防罹患糖尿病的方法。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2.改變從現在開始：引導學生利用自我管理生活技能來改變不健康的生活習慣。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1.慢性病(惡性腫瘤、糖尿病)教學簡報、影片相關資料以及電腦設備。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</w:t>
            </w:r>
            <w:r w:rsidR="00D926E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4/18-4/22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第2單元慢性病的世界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</w:t>
            </w: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2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章小心謹「腎」，「慢」不經「心」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3a-Ⅳ-2:因應不同的生活情境進行調適並修正，持續表現健康技能。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4a-Ⅳ-3:持續地執行促進健康及減少健康風險的行動。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Da-Ⅳ-2:身體各系統、器官的構造與功能。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認識循環系統及心血管疾病，了解不健康的生活習慣對循環系統的影響，並學習預防心血管疾病的方法。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認識泌尿系統及腎臟病，了解不健康的生活習慣對腎臟的影響，並學習保養腎臟的方法。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覺察並關懷自己與家人的健康狀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況，並向家人宣導健康生活型態。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高血壓：利用血壓機測量學生血壓，引起學生對血壓所代表的意義感到好奇。介紹循環系統及心血管疾病高血壓，提醒學生不健康的生活習慣對循環系統的影響，並說明預防高血壓的方法。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腦中風：介紹腦中風，並說明腦中風的徵兆及處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理方式。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相關電子設備、慢性病(心血管疾病、腎臟病)教學投影片。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各單元之學習單。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教學所需相關器具：血壓機、試管與試管架。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生物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4/25-4/29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第2單元慢性病的世界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</w:t>
            </w: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2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章小心謹「腎」，「慢」不經「心」</w:t>
            </w:r>
          </w:p>
        </w:tc>
        <w:tc>
          <w:tcPr>
            <w:tcW w:w="1134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3a-Ⅳ-2:因應不同的生活情境進行調適並修正，持續表現健康技能。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4a-Ⅳ-3:持續地執行促進健康及減少健康風險的行動。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Da-Ⅳ-2:身體各系統、器官的構造與功能。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認識循環系統及心血管疾病，了解不健康的生活習慣對循環系統的影響，並學習預防心血管疾病的方法。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認識泌尿系統及腎臟病，了解不健康的生活習慣對腎臟的影響，並學習保養腎臟的方法。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覺察並關懷自己與家人的健康狀況，並向家人宣導健康生活型態。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1.冠心病：介紹冠心病，並說明目前的治療方法。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腎臟病：介紹泌尿系統及腎臟病，提醒學生不健康的生活習慣對腎臟的影響，並說明保養腎臟的方法。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相關電子設備、慢性病(心血管疾病、腎臟病)教學投影片。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各單元之學習單。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教學所需相關器具：血壓機、試管與試管架。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生物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十三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5/2-5/6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第2單元慢性病的世界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</w:t>
            </w: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2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章小心謹「腎」，「慢」不經「心」</w:t>
            </w:r>
          </w:p>
        </w:tc>
        <w:tc>
          <w:tcPr>
            <w:tcW w:w="1134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3a-Ⅳ-2:因應不同的生活情境進行調適並修正，持續表現健康技能。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4a-Ⅳ-3:持續地執行促進健康及減少健康風險的行動。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Da-Ⅳ-2:身體各系統、器官的構造與功能。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認識循環系統及心血管疾病，了解不健康的生活習慣對循環系統的影響，並學習預防心血管疾病的方法。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認識泌尿系統及腎臟病，了解不健康的生活習慣對腎臟的影響，並學習保養腎臟的方法。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覺察並關懷自己與家人的健康狀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況，並向家人宣導健康生活型態。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lastRenderedPageBreak/>
              <w:t>1.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遠離慢性病九招：說明健康生活習慣的重要性，並介紹生活中能夠維持健康、預防慢性病的九項健康習慣招式。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t>2.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家庭健康新生活：引導學生覺察並關懷家人的健康狀況，並向家人宣導健康生活型態。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相關電子設備、慢性病(心血管疾病、腎臟病)教學投影片。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各單元之學習單。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教學所需相關器具：血壓機、試管與試管架。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生物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十四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5/9-5/13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第2單元慢性病的世界</w:t>
            </w:r>
          </w:p>
        </w:tc>
        <w:tc>
          <w:tcPr>
            <w:tcW w:w="702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第3章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「慢慢」長路不孤單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1134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2b-Ⅳ-1:堅守健康的生活規範、態度與價值觀。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4b-Ⅳ-2:使用精確的資訊來支持自己健康促進的立場。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同理罹患慢性病親友的身心狀態，給予適當的心理支持。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採用精確的健康資訊，支持陪伴罹病親友。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引起動機：利用罹患慢性病患者心路歷程分享的影片引起動機，並請學生分享罹患慢性病的親戚朋友當時的感受及治療過程。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面對重大疾病的心理反應階段：介紹當一名病患得知罹患重大疾病時，可能會經歷的五種心理階段。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相關電子設備、教學投影片。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各單元之學習單。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影片：罹患慢性病病患的心路歷程分享。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生J3:反思生老病死與人生無常的現象，探索人生的目的、價值與意義。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生J7:面對並超越人生的各種挫折與苦難，探討促進全人健康與幸福的方法。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十五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5/16-5/20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第2單元慢性病的世界</w:t>
            </w:r>
          </w:p>
        </w:tc>
        <w:tc>
          <w:tcPr>
            <w:tcW w:w="702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第3章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「慢慢」長路不孤單</w:t>
            </w:r>
          </w:p>
        </w:tc>
        <w:tc>
          <w:tcPr>
            <w:tcW w:w="1134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90DF1" w:rsidRPr="00650EBB" w:rsidRDefault="00B90DF1" w:rsidP="00E01703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2b-Ⅳ-1:堅守健康的生活規範、態度與價值觀。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4b-Ⅳ-2:使用精確的資訊來支持自己健康促進的立場。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同理罹患慢性病親友的身心狀態，給予適當的心理支持。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採用精確的健康資訊，支持陪伴罹病親友。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1.身為病患的主要照顧者，你可以：透過小組討論，引導學生思考，擔任病患的主要照顧者的注意事項。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2.身為病患的親戚、朋友，你可以：透過小組討論，引導學生思考探病者的注意事項。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相關電子設備、教學投影片。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各單元之學習單。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影片：罹患慢性病病患的心路歷程分享。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生J3:反思生老病死與人生無常的現象，探索人生的目的、價值與意義。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生J7:面對並超越人生的各種挫折與苦難，探討促進全人健康與幸福的方法。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十六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5/23-5/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27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第3單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元千鈞一髮覓生機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第</w:t>
            </w: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章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安全百分百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A2:系統思考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與解決問題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健體-J-A2:具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備理解體育與健康情境的全貌，並做獨立思考與分析的知能，進而運用適當的策略，處理與解決體育與健康的問題。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1b-Ⅳ-2:認識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健康技能和生活技能的實施程序概念。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2a-Ⅳ-3:深切體會健康行動的自覺利益與障礙。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2b-Ⅳ-3:充分地肯定自我健康行動的信心與效能感。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3a-Ⅳ-1:精熟地操作健康技能。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Ba-Ⅳ-3:緊急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情境處理與止血、包紮、CPR、復甦姿勢急救技術。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能了解並能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說出急救的目的。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能分享自己面對急救情境的想法與感受，並覺察過去經驗對自己採取急救行動的影響。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知道急救及一般傷口照護的原則，建立傷口照護的正確觀念。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能判斷各種止血法、包紮法的適用時機，掌握操作關鍵步驟，並能正確執行。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面對傷害發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生的那一刻：利用課本上的漫畫內容帶入情境，請學生分享自己接受幫助和助人的經驗，引導學生了解急救的目的，以及急救是一種能夠自助助人的重要技能。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危急時刻：說明急救的原則，帶領學生演練尋求支援的正確方式。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急救寶典：介紹一般傷口照護的方式並帶領學生認識家中應常備的急救用品。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備、電腦、教學投影片。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各樣活動所需之相關教具：紗布塊、各式繃帶、三角巾、急救箱等。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1.認知評量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【安全教育】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安J11:學習創傷救護技能。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5/30-6/3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第3單元千鈞一髮覓生機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</w:t>
            </w: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章安全百分百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日常生活中。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1b-Ⅳ-2:認識健康技能和生活技能的實施程序概念。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2a-Ⅳ-3:深切體會健康行動的自覺利益與障礙。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感。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3a-Ⅳ-1:精熟地操作健康技能。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Ba-Ⅳ-3:緊急情境處理與止血、包紮、CPR、復甦姿勢急救技術。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能了解並能說出急救的目的。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能分享自己面對急救情境的想法與感受，並覺察過去經驗對自己採取急救行動的影響。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知道急救及一般傷口照護的原則，建立傷口照護的正確觀念。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能判斷各種止血法、包紮法的適用時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機，掌握操作關鍵步驟，並能正確執行。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傷口照護新觀念：澄清常見的傷口照護錯誤觀念。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止血包紮一把罩～止血法：介紹各種常用止血法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的適用時機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及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關鍵步驟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，並指導學生演練。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相關電子設備、電腦、教學投影片。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各樣活動所需之相關教具：紗布塊、各式繃帶、三角巾、急救箱等。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【安全教育】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安J11:學習創傷救護技能。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6/6-6/10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第3單元千鈞一髮覓生機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</w:t>
            </w:r>
            <w:r w:rsidRPr="00B90DF1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1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章安全百分百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1b-Ⅳ-2:認識健康技能和生活技能的實施程序概念。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2a-Ⅳ-3:深切體會健康行動的自覺利益與障礙。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2b-Ⅳ-3:充分地肯定自我健康行動的信心與效能感。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3a-Ⅳ-1:精熟地操作健康技能。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Ba-Ⅳ-3:緊急情境處理與止血、包紮、CPR、復甦姿勢急救技術。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能了解並能說出急救的目的。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能分享自己面對急救情境的想法與感受，並覺察過去經驗對自己採取急救行動的影響。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知道急救及一般傷口照護的原則，建立傷口照護的正確觀念。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能判斷各種止血法、包紮法的適用時機，掌握操作關鍵步驟，並能正確執行。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止血包紮一把罩～包紮法：介紹各種常用包紮法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的適用時機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及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關鍵步驟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，並指導學生演練。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救急我第一，急救我最行：引導學生運用本章所學，回答並演示情境所需使用的急救技術。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相關電子設備、電腦、教學投影片。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各樣活動所需之相關教具：紗布塊、各式繃帶、三角巾、急救箱等。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1.認知評量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【安全教育】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安J11:學習創傷救護技能。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十九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6/13-6/17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第3單元千鈞一髮覓生機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第2章急救一瞬間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健體-J-C2:具備利他及合群的知能與態度，並在體育活動和健康生活中培育相互合作及與人和諧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互動的素養。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1b-Ⅳ-2:認識健康技能和生活技能的實施程序概念。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2a-Ⅳ-3:深切體會健康行動的自覺利益與障礙。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感。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3a-Ⅳ-1:精熟地操作健康技能。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Ba-Ⅳ-3:緊急情境處理與止血、包紮、CPR、復甦姿勢急救技術。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在面對急救情境時，願意運用所學之急救技術幫助需要幫助的人。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了解心肺復甦術CPR（含AED、復甦姿勢）的使用時機、執行步驟與關鍵注意事項，並能迅速且正確的執行。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14歲的勇氣：從新聞案例說明施行急救者適用法律免責規定。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心肺復甦術與自動體外心臟電擊去顫器：教師示範心肺復甦術施行步驟及關鍵注意事項。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相關電子設備、電腦、教學投影片。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各樣活動所需之相關教具：復甦安妮模型、消毒酒精棉、保鮮膜、CPR面膜、AED模擬訓練機等。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確認學生是否有不適合演練心肺復甦術的狀況，例如感染肺結核，或無法進行胸外心臟按壓動作者。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【安全教育】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安J10:學習心肺復甦術及AED的操作。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D926E8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二十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6/20-6/24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第3單元千鈞一髮覓生機</w:t>
            </w:r>
          </w:p>
        </w:tc>
        <w:tc>
          <w:tcPr>
            <w:tcW w:w="702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第2章急救一瞬間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【第三次評量週】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健體-J-C2:具備利他及合群的知能與態度，並在體育活動和健康生活中培育相互合作及與人和諧互動的素養。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1b-Ⅳ-2:認識健康技能和生活技能的實施程序概念。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2a-Ⅳ-3:深切體會健康行動的自覺利益與障礙。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2b-Ⅳ-3:充分地肯定自我健康行動的信心與效能感。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3a-Ⅳ-1:精熟地操作健康技能。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Ba-Ⅳ-3:緊急情境處理與止血、包紮、CPR、復甦姿勢急救技術。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在面對急救情境時，願意運用所學之急救技術幫助需要幫助的人。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了解心肺復甦術CPR（含AED、復甦姿勢）的使用時機、執行步驟與關鍵注意事項，並能迅速且正確的執行。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心肺復甦術與自動體外心臟電擊去顫器：學生演練心肺復甦術，教師針對常見錯誤再做澄清說明。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維持復甦姿勢：老師說明傷患恢復呼吸後，協助傷患維持復甦姿勢時要遵守的原則。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相關電子設備、電腦、教學投影片。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各樣活動所需之相關教具：復甦安妮模型、消毒酒精棉、保鮮膜、CPR面膜、AED模擬訓練機等。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確認學生是否有不適合演練心肺復甦術的狀況，例如感染肺結核，或無法進行胸外心臟按壓動作者。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【安全教育】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安J10:學習心肺復甦術及AED的操作。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B90DF1" w:rsidRPr="0052708D" w:rsidTr="00E01703">
        <w:tc>
          <w:tcPr>
            <w:tcW w:w="701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廿</w:t>
            </w:r>
            <w:r w:rsidR="00D926E8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6/27-7/1</w:t>
            </w:r>
          </w:p>
        </w:tc>
        <w:tc>
          <w:tcPr>
            <w:tcW w:w="702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第3單元千鈞一髮覓生機</w:t>
            </w:r>
          </w:p>
        </w:tc>
        <w:tc>
          <w:tcPr>
            <w:tcW w:w="702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第2章急救一瞬間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【結業式】</w:t>
            </w:r>
          </w:p>
        </w:tc>
        <w:tc>
          <w:tcPr>
            <w:tcW w:w="1134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1170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健體-J-C2:具備利他及合群的知能與態度，並在體育活動和健康生活中培育相互合作及與人和諧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互動的素養。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1b-Ⅳ-2:認識健康技能和生活技能的實施程序概念。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2a-Ⅳ-3:深切體會健康行動的自覺利益與障礙。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2b-Ⅳ-3:充分地肯定自我健康行動的信心與效能</w:t>
            </w: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感。</w:t>
            </w:r>
          </w:p>
          <w:p w:rsidR="00B90DF1" w:rsidRPr="00650EBB" w:rsidRDefault="00B90DF1" w:rsidP="00B90DF1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B90DF1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3a-Ⅳ-1:精熟地操作健康技能。</w:t>
            </w:r>
          </w:p>
        </w:tc>
        <w:tc>
          <w:tcPr>
            <w:tcW w:w="1170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Ba-Ⅳ-3:緊急情境處理與止血、包紮、CPR、復甦姿勢急救技術。</w:t>
            </w:r>
          </w:p>
        </w:tc>
        <w:tc>
          <w:tcPr>
            <w:tcW w:w="1171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在面對急救情境時，願意運用所學之急救技術幫助需要幫助的人。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了解心肺復甦術CPR（含AED、復甦姿勢）的使用時機、執行步驟與關鍵注意事項，並能迅速且正確的執行。</w:t>
            </w:r>
          </w:p>
        </w:tc>
        <w:tc>
          <w:tcPr>
            <w:tcW w:w="1171" w:type="dxa"/>
            <w:shd w:val="clear" w:color="auto" w:fill="auto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/>
                <w:sz w:val="16"/>
                <w:szCs w:val="16"/>
              </w:rPr>
              <w:t>1.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你的需要，我的決定：引導學生藉由新聞案例情境，練習做決定生活技能歷程。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歡喜做甘願受的天使：舉臺灣地區救難機構及社會上默默行善、無私奉獻的案例，激勵學生效法，好好學習急救技術，未來貢獻一己之力。</w:t>
            </w:r>
          </w:p>
        </w:tc>
        <w:tc>
          <w:tcPr>
            <w:tcW w:w="623" w:type="dxa"/>
          </w:tcPr>
          <w:p w:rsidR="00B90DF1" w:rsidRPr="0052708D" w:rsidRDefault="00B90DF1" w:rsidP="00E01703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相關電子設備、電腦、教學投影片。</w:t>
            </w:r>
          </w:p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各樣活動所需之相關教具：復甦安妮模型、消毒酒精棉、保鮮膜、CPR面膜、AED模擬訓練機等。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B90DF1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確認學生是否有不適合演練心肺復甦術的狀況，例如感染肺結核，或無法進行胸外心臟按壓動作者。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B90DF1" w:rsidRPr="0052708D" w:rsidRDefault="00B90DF1" w:rsidP="00B90DF1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B90DF1" w:rsidRPr="00B90DF1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【安全教育】</w:t>
            </w:r>
          </w:p>
          <w:p w:rsidR="00B90DF1" w:rsidRPr="0052708D" w:rsidRDefault="00B90DF1" w:rsidP="00B90DF1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安J10:學習心肺復甦術及AED的操作。</w:t>
            </w:r>
          </w:p>
        </w:tc>
        <w:tc>
          <w:tcPr>
            <w:tcW w:w="1216" w:type="dxa"/>
            <w:shd w:val="clear" w:color="auto" w:fill="auto"/>
          </w:tcPr>
          <w:p w:rsidR="00B90DF1" w:rsidRPr="0052708D" w:rsidRDefault="00B90DF1" w:rsidP="00E01703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B90DF1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</w:tbl>
    <w:p w:rsidR="001320AD" w:rsidRPr="002E0BF0" w:rsidRDefault="001320AD" w:rsidP="00494624">
      <w:pPr>
        <w:snapToGrid w:val="0"/>
      </w:pPr>
    </w:p>
    <w:sectPr w:rsidR="001320AD" w:rsidRPr="002E0BF0" w:rsidSect="0074257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703" w:rsidRDefault="00E01703" w:rsidP="0095527C">
      <w:r>
        <w:separator/>
      </w:r>
    </w:p>
  </w:endnote>
  <w:endnote w:type="continuationSeparator" w:id="0">
    <w:p w:rsidR="00E01703" w:rsidRDefault="00E01703" w:rsidP="009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703" w:rsidRDefault="00E01703" w:rsidP="0095527C">
      <w:r>
        <w:separator/>
      </w:r>
    </w:p>
  </w:footnote>
  <w:footnote w:type="continuationSeparator" w:id="0">
    <w:p w:rsidR="00E01703" w:rsidRDefault="00E01703" w:rsidP="0095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5BC"/>
    <w:multiLevelType w:val="hybridMultilevel"/>
    <w:tmpl w:val="25AA74AA"/>
    <w:lvl w:ilvl="0" w:tplc="ED14BFEA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586A66"/>
    <w:multiLevelType w:val="hybridMultilevel"/>
    <w:tmpl w:val="FB3CB8F0"/>
    <w:lvl w:ilvl="0" w:tplc="ABD45A48">
      <w:start w:val="1"/>
      <w:numFmt w:val="taiwaneseCountingThousand"/>
      <w:lvlText w:val="(%1)"/>
      <w:lvlJc w:val="left"/>
      <w:pPr>
        <w:ind w:left="9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3FAB35E6"/>
    <w:multiLevelType w:val="hybridMultilevel"/>
    <w:tmpl w:val="E75C7862"/>
    <w:lvl w:ilvl="0" w:tplc="501236E6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65468A"/>
    <w:multiLevelType w:val="hybridMultilevel"/>
    <w:tmpl w:val="F68E722C"/>
    <w:lvl w:ilvl="0" w:tplc="DC009AD8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4">
    <w:nsid w:val="674766DE"/>
    <w:multiLevelType w:val="hybridMultilevel"/>
    <w:tmpl w:val="690C7282"/>
    <w:lvl w:ilvl="0" w:tplc="74FC4A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904CDB"/>
    <w:multiLevelType w:val="hybridMultilevel"/>
    <w:tmpl w:val="869EC0D0"/>
    <w:lvl w:ilvl="0" w:tplc="DD6C0590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7"/>
    <w:rsid w:val="0000555A"/>
    <w:rsid w:val="00013BD9"/>
    <w:rsid w:val="000143F2"/>
    <w:rsid w:val="0004036D"/>
    <w:rsid w:val="000411A4"/>
    <w:rsid w:val="00041D36"/>
    <w:rsid w:val="00056835"/>
    <w:rsid w:val="00077821"/>
    <w:rsid w:val="00093F96"/>
    <w:rsid w:val="000B6898"/>
    <w:rsid w:val="000D107F"/>
    <w:rsid w:val="000D5DD9"/>
    <w:rsid w:val="000E1FAC"/>
    <w:rsid w:val="00101FA7"/>
    <w:rsid w:val="00110822"/>
    <w:rsid w:val="001248FE"/>
    <w:rsid w:val="001256B8"/>
    <w:rsid w:val="001320AD"/>
    <w:rsid w:val="001352B7"/>
    <w:rsid w:val="00154E8A"/>
    <w:rsid w:val="001559B4"/>
    <w:rsid w:val="00176423"/>
    <w:rsid w:val="00177E60"/>
    <w:rsid w:val="00182022"/>
    <w:rsid w:val="0018340F"/>
    <w:rsid w:val="00184EB8"/>
    <w:rsid w:val="001A52BD"/>
    <w:rsid w:val="001A5B49"/>
    <w:rsid w:val="001D2143"/>
    <w:rsid w:val="001D7140"/>
    <w:rsid w:val="001E43E0"/>
    <w:rsid w:val="001E63C6"/>
    <w:rsid w:val="001F0825"/>
    <w:rsid w:val="001F59CB"/>
    <w:rsid w:val="00204B79"/>
    <w:rsid w:val="00222AB8"/>
    <w:rsid w:val="00232C5E"/>
    <w:rsid w:val="00236E2D"/>
    <w:rsid w:val="00244DE9"/>
    <w:rsid w:val="002562CC"/>
    <w:rsid w:val="00257E2D"/>
    <w:rsid w:val="00291150"/>
    <w:rsid w:val="002943DB"/>
    <w:rsid w:val="002A04F1"/>
    <w:rsid w:val="002C1180"/>
    <w:rsid w:val="002D6C94"/>
    <w:rsid w:val="002E0BF0"/>
    <w:rsid w:val="002F4C84"/>
    <w:rsid w:val="002F6ECC"/>
    <w:rsid w:val="00305638"/>
    <w:rsid w:val="00326E6A"/>
    <w:rsid w:val="00331D55"/>
    <w:rsid w:val="00356BCC"/>
    <w:rsid w:val="003809CB"/>
    <w:rsid w:val="003923BC"/>
    <w:rsid w:val="00396371"/>
    <w:rsid w:val="003A2BE3"/>
    <w:rsid w:val="003A46D5"/>
    <w:rsid w:val="003D6C6B"/>
    <w:rsid w:val="003E6BA2"/>
    <w:rsid w:val="003F1843"/>
    <w:rsid w:val="0040139C"/>
    <w:rsid w:val="00413D16"/>
    <w:rsid w:val="004221FC"/>
    <w:rsid w:val="00426770"/>
    <w:rsid w:val="00445DD7"/>
    <w:rsid w:val="00460231"/>
    <w:rsid w:val="004700C3"/>
    <w:rsid w:val="00494624"/>
    <w:rsid w:val="004B4392"/>
    <w:rsid w:val="004B4543"/>
    <w:rsid w:val="004C2347"/>
    <w:rsid w:val="004C4E66"/>
    <w:rsid w:val="004C6C6D"/>
    <w:rsid w:val="004D29E2"/>
    <w:rsid w:val="004E63DA"/>
    <w:rsid w:val="004F1926"/>
    <w:rsid w:val="004F2E6D"/>
    <w:rsid w:val="005067AC"/>
    <w:rsid w:val="005256D5"/>
    <w:rsid w:val="0052708D"/>
    <w:rsid w:val="0055010C"/>
    <w:rsid w:val="0055796A"/>
    <w:rsid w:val="005815F5"/>
    <w:rsid w:val="00586FCE"/>
    <w:rsid w:val="005A4D86"/>
    <w:rsid w:val="005D0AB4"/>
    <w:rsid w:val="005D2CB9"/>
    <w:rsid w:val="005D4B92"/>
    <w:rsid w:val="005D7205"/>
    <w:rsid w:val="005E40DF"/>
    <w:rsid w:val="005E772F"/>
    <w:rsid w:val="00603AD9"/>
    <w:rsid w:val="006348DA"/>
    <w:rsid w:val="006358EE"/>
    <w:rsid w:val="00650EBB"/>
    <w:rsid w:val="006847DB"/>
    <w:rsid w:val="00690A45"/>
    <w:rsid w:val="006930D5"/>
    <w:rsid w:val="00696C9C"/>
    <w:rsid w:val="006A0B6C"/>
    <w:rsid w:val="006D45B4"/>
    <w:rsid w:val="006D6DDC"/>
    <w:rsid w:val="006E4961"/>
    <w:rsid w:val="006F0BFA"/>
    <w:rsid w:val="006F51FD"/>
    <w:rsid w:val="0072570E"/>
    <w:rsid w:val="00737EA7"/>
    <w:rsid w:val="00742577"/>
    <w:rsid w:val="007452A5"/>
    <w:rsid w:val="007459C3"/>
    <w:rsid w:val="007625E0"/>
    <w:rsid w:val="00764B87"/>
    <w:rsid w:val="00776FCF"/>
    <w:rsid w:val="00790896"/>
    <w:rsid w:val="007E228A"/>
    <w:rsid w:val="007E3857"/>
    <w:rsid w:val="007E6BD5"/>
    <w:rsid w:val="007F0243"/>
    <w:rsid w:val="007F63A1"/>
    <w:rsid w:val="007F7224"/>
    <w:rsid w:val="007F798C"/>
    <w:rsid w:val="00806C78"/>
    <w:rsid w:val="00814159"/>
    <w:rsid w:val="00843A40"/>
    <w:rsid w:val="0086173C"/>
    <w:rsid w:val="00861C3A"/>
    <w:rsid w:val="00861D78"/>
    <w:rsid w:val="008633C2"/>
    <w:rsid w:val="00887387"/>
    <w:rsid w:val="008B3704"/>
    <w:rsid w:val="008B4989"/>
    <w:rsid w:val="008C15FF"/>
    <w:rsid w:val="008C1665"/>
    <w:rsid w:val="008C3A16"/>
    <w:rsid w:val="008D49E2"/>
    <w:rsid w:val="008D7D03"/>
    <w:rsid w:val="008E6E6B"/>
    <w:rsid w:val="008F0298"/>
    <w:rsid w:val="008F084F"/>
    <w:rsid w:val="008F54FD"/>
    <w:rsid w:val="008F67AE"/>
    <w:rsid w:val="009057E9"/>
    <w:rsid w:val="009254FB"/>
    <w:rsid w:val="00935BF8"/>
    <w:rsid w:val="00951FE5"/>
    <w:rsid w:val="0095527C"/>
    <w:rsid w:val="00964C8C"/>
    <w:rsid w:val="0096796E"/>
    <w:rsid w:val="00971DCF"/>
    <w:rsid w:val="009773C0"/>
    <w:rsid w:val="00996427"/>
    <w:rsid w:val="009A026D"/>
    <w:rsid w:val="009B7586"/>
    <w:rsid w:val="009C27B0"/>
    <w:rsid w:val="00A32AB7"/>
    <w:rsid w:val="00A374E4"/>
    <w:rsid w:val="00A43AFE"/>
    <w:rsid w:val="00A50323"/>
    <w:rsid w:val="00A73602"/>
    <w:rsid w:val="00A85FDD"/>
    <w:rsid w:val="00AA5DC6"/>
    <w:rsid w:val="00AC034A"/>
    <w:rsid w:val="00AD6138"/>
    <w:rsid w:val="00AF3E69"/>
    <w:rsid w:val="00B15D8D"/>
    <w:rsid w:val="00B2213A"/>
    <w:rsid w:val="00B43870"/>
    <w:rsid w:val="00B57063"/>
    <w:rsid w:val="00B639F6"/>
    <w:rsid w:val="00B675C3"/>
    <w:rsid w:val="00B90DF1"/>
    <w:rsid w:val="00BA2666"/>
    <w:rsid w:val="00BB0AA8"/>
    <w:rsid w:val="00BB6768"/>
    <w:rsid w:val="00BB7741"/>
    <w:rsid w:val="00BE2A09"/>
    <w:rsid w:val="00BF7504"/>
    <w:rsid w:val="00C00E7B"/>
    <w:rsid w:val="00C30D0E"/>
    <w:rsid w:val="00C35B72"/>
    <w:rsid w:val="00C52BBE"/>
    <w:rsid w:val="00C67072"/>
    <w:rsid w:val="00C84599"/>
    <w:rsid w:val="00C87AD2"/>
    <w:rsid w:val="00CA06C2"/>
    <w:rsid w:val="00CB78B4"/>
    <w:rsid w:val="00CE2161"/>
    <w:rsid w:val="00D16748"/>
    <w:rsid w:val="00D16F71"/>
    <w:rsid w:val="00D36701"/>
    <w:rsid w:val="00D671A3"/>
    <w:rsid w:val="00D926E8"/>
    <w:rsid w:val="00D939E9"/>
    <w:rsid w:val="00D968EE"/>
    <w:rsid w:val="00DA3B44"/>
    <w:rsid w:val="00DA3E1E"/>
    <w:rsid w:val="00DB0459"/>
    <w:rsid w:val="00DB7232"/>
    <w:rsid w:val="00DC4EB3"/>
    <w:rsid w:val="00DD2DAB"/>
    <w:rsid w:val="00E01703"/>
    <w:rsid w:val="00E031FA"/>
    <w:rsid w:val="00E1321B"/>
    <w:rsid w:val="00E2349C"/>
    <w:rsid w:val="00E430B8"/>
    <w:rsid w:val="00E445C8"/>
    <w:rsid w:val="00E50108"/>
    <w:rsid w:val="00E515DC"/>
    <w:rsid w:val="00E518B4"/>
    <w:rsid w:val="00E5426B"/>
    <w:rsid w:val="00E61121"/>
    <w:rsid w:val="00E6212A"/>
    <w:rsid w:val="00E6584C"/>
    <w:rsid w:val="00E6654E"/>
    <w:rsid w:val="00E7263D"/>
    <w:rsid w:val="00E90B2C"/>
    <w:rsid w:val="00EC28CF"/>
    <w:rsid w:val="00EC7FBE"/>
    <w:rsid w:val="00EE08FE"/>
    <w:rsid w:val="00EE163D"/>
    <w:rsid w:val="00F1266C"/>
    <w:rsid w:val="00F26934"/>
    <w:rsid w:val="00F27839"/>
    <w:rsid w:val="00F70C37"/>
    <w:rsid w:val="00F71B74"/>
    <w:rsid w:val="00FB085B"/>
    <w:rsid w:val="00FC4C1C"/>
    <w:rsid w:val="00FC5476"/>
    <w:rsid w:val="00FD7765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4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0E7B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basedOn w:val="a7"/>
    <w:rsid w:val="00331D5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331D55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331D55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EE08FE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527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527C"/>
    <w:rPr>
      <w:sz w:val="20"/>
      <w:szCs w:val="20"/>
    </w:rPr>
  </w:style>
  <w:style w:type="paragraph" w:customStyle="1" w:styleId="Default">
    <w:name w:val="Default"/>
    <w:rsid w:val="007257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D7205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0143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4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0E7B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basedOn w:val="a7"/>
    <w:rsid w:val="00331D5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331D55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331D55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EE08FE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527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527C"/>
    <w:rPr>
      <w:sz w:val="20"/>
      <w:szCs w:val="20"/>
    </w:rPr>
  </w:style>
  <w:style w:type="paragraph" w:customStyle="1" w:styleId="Default">
    <w:name w:val="Default"/>
    <w:rsid w:val="007257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D7205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0143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__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1D8C-A1D3-4228-940B-5F9BA1E2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2080</Words>
  <Characters>11860</Characters>
  <Application>Microsoft Office Word</Application>
  <DocSecurity>0</DocSecurity>
  <Lines>98</Lines>
  <Paragraphs>27</Paragraphs>
  <ScaleCrop>false</ScaleCrop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2018-01-22T02:48:00Z</cp:lastPrinted>
  <dcterms:created xsi:type="dcterms:W3CDTF">2022-01-07T01:37:00Z</dcterms:created>
  <dcterms:modified xsi:type="dcterms:W3CDTF">2022-01-07T01:37:00Z</dcterms:modified>
</cp:coreProperties>
</file>