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CB33CC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6311FA" w:rsidRPr="006311FA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6311FA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="006005E6" w:rsidRPr="006311FA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72578B" w:rsidRPr="006311FA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7C3769" w:rsidRPr="006311FA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Pr="006311FA">
        <w:rPr>
          <w:rFonts w:ascii="標楷體" w:eastAsia="標楷體" w:hAnsi="標楷體" w:cs="標楷體"/>
          <w:b/>
          <w:sz w:val="28"/>
          <w:szCs w:val="28"/>
        </w:rPr>
        <w:t xml:space="preserve">學年度 </w:t>
      </w:r>
      <w:r w:rsidR="006005E6" w:rsidRPr="006311FA">
        <w:rPr>
          <w:rFonts w:ascii="標楷體" w:eastAsia="標楷體" w:hAnsi="標楷體" w:cs="標楷體" w:hint="eastAsia"/>
          <w:b/>
          <w:sz w:val="28"/>
          <w:szCs w:val="28"/>
        </w:rPr>
        <w:t>七</w:t>
      </w:r>
      <w:r w:rsidR="007C3769" w:rsidRPr="006311FA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Pr="006311FA">
        <w:rPr>
          <w:rFonts w:ascii="標楷體" w:eastAsia="標楷體" w:hAnsi="標楷體" w:cs="標楷體"/>
          <w:b/>
          <w:sz w:val="28"/>
          <w:szCs w:val="28"/>
        </w:rPr>
        <w:t>年級</w:t>
      </w:r>
      <w:r w:rsidRPr="006311FA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6311FA">
        <w:rPr>
          <w:rFonts w:ascii="標楷體" w:eastAsia="標楷體" w:hAnsi="標楷體" w:cs="標楷體"/>
          <w:b/>
          <w:sz w:val="28"/>
          <w:szCs w:val="28"/>
        </w:rPr>
        <w:t xml:space="preserve"> </w:t>
      </w:r>
      <w:proofErr w:type="gramStart"/>
      <w:r w:rsidR="006005E6" w:rsidRPr="006311FA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End"/>
      <w:r w:rsidRPr="006311FA">
        <w:rPr>
          <w:rFonts w:ascii="標楷體" w:eastAsia="標楷體" w:hAnsi="標楷體" w:cs="標楷體"/>
          <w:b/>
          <w:sz w:val="28"/>
          <w:szCs w:val="28"/>
        </w:rPr>
        <w:t xml:space="preserve"> </w:t>
      </w:r>
      <w:proofErr w:type="gramStart"/>
      <w:r w:rsidRPr="006311FA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6311FA">
        <w:rPr>
          <w:rFonts w:ascii="標楷體" w:eastAsia="標楷體" w:hAnsi="標楷體" w:cs="標楷體" w:hint="eastAsia"/>
          <w:b/>
          <w:sz w:val="28"/>
          <w:szCs w:val="28"/>
        </w:rPr>
        <w:t>部定</w:t>
      </w:r>
      <w:r w:rsidRPr="006311FA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6311FA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6311FA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6311FA">
        <w:rPr>
          <w:rFonts w:ascii="標楷體" w:eastAsia="標楷體" w:hAnsi="標楷體" w:cs="標楷體" w:hint="eastAsia"/>
          <w:b/>
          <w:sz w:val="28"/>
          <w:szCs w:val="28"/>
        </w:rPr>
        <w:t>蕭啟仙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8C40E2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23EC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6A5DD4">
        <w:rPr>
          <w:rFonts w:ascii="標楷體" w:eastAsia="標楷體" w:hAnsi="標楷體" w:cs="標楷體" w:hint="eastAsia"/>
          <w:sz w:val="24"/>
          <w:szCs w:val="24"/>
        </w:rPr>
        <w:t>1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BC3E0D">
        <w:rPr>
          <w:rFonts w:ascii="標楷體" w:eastAsia="標楷體" w:hAnsi="標楷體" w:cs="標楷體" w:hint="eastAsia"/>
          <w:sz w:val="24"/>
          <w:szCs w:val="24"/>
        </w:rPr>
        <w:t>21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1218DF" w:rsidRPr="00504BCC">
        <w:rPr>
          <w:rFonts w:ascii="標楷體" w:eastAsia="標楷體" w:hAnsi="標楷體" w:cs="標楷體"/>
          <w:sz w:val="24"/>
          <w:szCs w:val="24"/>
        </w:rPr>
        <w:t>，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共（</w:t>
      </w:r>
      <w:r w:rsidR="006A5DD4">
        <w:rPr>
          <w:rFonts w:ascii="標楷體" w:eastAsia="標楷體" w:hAnsi="標楷體" w:cs="標楷體" w:hint="eastAsia"/>
          <w:sz w:val="24"/>
          <w:szCs w:val="24"/>
        </w:rPr>
        <w:t>21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</w:t>
      </w:r>
      <w:r w:rsidR="001218DF" w:rsidRPr="00504BCC">
        <w:rPr>
          <w:rFonts w:ascii="標楷體" w:eastAsia="標楷體" w:hAnsi="標楷體" w:cs="標楷體"/>
          <w:sz w:val="24"/>
          <w:szCs w:val="24"/>
        </w:rPr>
        <w:t>。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:rsidTr="005B68BF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:rsidTr="005B68B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Pr="000F1F09" w:rsidRDefault="00323EC2" w:rsidP="007C376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</w:rPr>
            </w:pPr>
            <w:r w:rsidRPr="000F1F09">
              <w:rPr>
                <w:rFonts w:asciiTheme="majorEastAsia" w:eastAsiaTheme="majorEastAsia" w:hAnsiTheme="majorEastAsia" w:cs="新細明體" w:hint="eastAsia"/>
                <w:b/>
                <w:color w:val="auto"/>
              </w:rPr>
              <w:t>■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b/>
                <w:color w:val="auto"/>
              </w:rPr>
              <w:t xml:space="preserve"> 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color w:val="auto"/>
              </w:rPr>
              <w:t>A1身心素質與自我精進</w:t>
            </w:r>
          </w:p>
          <w:p w:rsidR="007C3769" w:rsidRPr="000F1F09" w:rsidRDefault="00323EC2" w:rsidP="007C376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</w:rPr>
            </w:pPr>
            <w:r w:rsidRPr="000F1F09">
              <w:rPr>
                <w:rFonts w:asciiTheme="majorEastAsia" w:eastAsiaTheme="majorEastAsia" w:hAnsiTheme="majorEastAsia" w:cs="新細明體" w:hint="eastAsia"/>
                <w:b/>
                <w:color w:val="auto"/>
              </w:rPr>
              <w:t>■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b/>
                <w:color w:val="auto"/>
              </w:rPr>
              <w:t xml:space="preserve"> 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color w:val="auto"/>
              </w:rPr>
              <w:t>A2</w:t>
            </w:r>
            <w:r w:rsidR="007C3769" w:rsidRPr="000F1F09">
              <w:rPr>
                <w:rFonts w:asciiTheme="majorEastAsia" w:eastAsiaTheme="majorEastAsia" w:hAnsiTheme="majorEastAsia" w:hint="eastAsia"/>
                <w:color w:val="auto"/>
              </w:rPr>
              <w:t>系統思考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color w:val="auto"/>
              </w:rPr>
              <w:t>與解決問題</w:t>
            </w:r>
          </w:p>
          <w:p w:rsidR="007C3769" w:rsidRPr="000F1F09" w:rsidRDefault="00DE67E2" w:rsidP="007C376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</w:rPr>
            </w:pPr>
            <w:r w:rsidRPr="000F1F09">
              <w:rPr>
                <w:rFonts w:asciiTheme="majorEastAsia" w:eastAsiaTheme="majorEastAsia" w:hAnsiTheme="majorEastAsia" w:cs="新細明體" w:hint="eastAsia"/>
                <w:b/>
                <w:color w:val="auto"/>
              </w:rPr>
              <w:t>■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b/>
                <w:color w:val="auto"/>
              </w:rPr>
              <w:t xml:space="preserve"> 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color w:val="auto"/>
              </w:rPr>
              <w:t>A3</w:t>
            </w:r>
            <w:r w:rsidR="007C3769" w:rsidRPr="000F1F09">
              <w:rPr>
                <w:rFonts w:asciiTheme="majorEastAsia" w:eastAsiaTheme="majorEastAsia" w:hAnsiTheme="majorEastAsia" w:hint="eastAsia"/>
                <w:color w:val="auto"/>
              </w:rPr>
              <w:t>規劃執行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color w:val="auto"/>
              </w:rPr>
              <w:t>與創新應變</w:t>
            </w:r>
          </w:p>
          <w:p w:rsidR="007C3769" w:rsidRPr="000F1F09" w:rsidRDefault="00DE67E2" w:rsidP="007C376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</w:rPr>
            </w:pPr>
            <w:r w:rsidRPr="000F1F09">
              <w:rPr>
                <w:rFonts w:asciiTheme="majorEastAsia" w:eastAsiaTheme="majorEastAsia" w:hAnsiTheme="majorEastAsia" w:cs="新細明體" w:hint="eastAsia"/>
                <w:b/>
                <w:color w:val="auto"/>
              </w:rPr>
              <w:t>■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b/>
                <w:color w:val="auto"/>
              </w:rPr>
              <w:t xml:space="preserve"> 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color w:val="auto"/>
              </w:rPr>
              <w:t>B1</w:t>
            </w:r>
            <w:r w:rsidR="007C3769" w:rsidRPr="000F1F09">
              <w:rPr>
                <w:rFonts w:asciiTheme="majorEastAsia" w:eastAsiaTheme="majorEastAsia" w:hAnsiTheme="majorEastAsia" w:hint="eastAsia"/>
                <w:color w:val="auto"/>
              </w:rPr>
              <w:t>符號運用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color w:val="auto"/>
              </w:rPr>
              <w:t>與溝通表達</w:t>
            </w:r>
          </w:p>
          <w:p w:rsidR="007C3769" w:rsidRPr="000F1F09" w:rsidRDefault="00DE67E2" w:rsidP="007C376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</w:rPr>
            </w:pPr>
            <w:r w:rsidRPr="000F1F09">
              <w:rPr>
                <w:rFonts w:asciiTheme="majorEastAsia" w:eastAsiaTheme="majorEastAsia" w:hAnsiTheme="majorEastAsia" w:cs="新細明體" w:hint="eastAsia"/>
                <w:b/>
                <w:color w:val="auto"/>
              </w:rPr>
              <w:t>■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b/>
                <w:color w:val="auto"/>
              </w:rPr>
              <w:t xml:space="preserve"> 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color w:val="auto"/>
              </w:rPr>
              <w:t>B2</w:t>
            </w:r>
            <w:r w:rsidR="007C3769" w:rsidRPr="000F1F09">
              <w:rPr>
                <w:rFonts w:asciiTheme="majorEastAsia" w:eastAsiaTheme="majorEastAsia" w:hAnsiTheme="majorEastAsia" w:hint="eastAsia"/>
                <w:color w:val="auto"/>
              </w:rPr>
              <w:t>科技資訊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color w:val="auto"/>
              </w:rPr>
              <w:t>與媒體素養</w:t>
            </w:r>
          </w:p>
          <w:p w:rsidR="007C3769" w:rsidRPr="000F1F09" w:rsidRDefault="007C3769" w:rsidP="007C376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</w:rPr>
            </w:pPr>
            <w:r w:rsidRPr="000F1F09">
              <w:rPr>
                <w:rFonts w:asciiTheme="majorEastAsia" w:eastAsiaTheme="majorEastAsia" w:hAnsiTheme="majorEastAsia" w:cs="新細明體" w:hint="eastAsia"/>
                <w:b/>
                <w:color w:val="auto"/>
              </w:rPr>
              <w:t xml:space="preserve">■ </w:t>
            </w:r>
            <w:r w:rsidRPr="000F1F09">
              <w:rPr>
                <w:rFonts w:asciiTheme="majorEastAsia" w:eastAsiaTheme="majorEastAsia" w:hAnsiTheme="majorEastAsia" w:cs="新細明體" w:hint="eastAsia"/>
                <w:color w:val="auto"/>
              </w:rPr>
              <w:t>B3</w:t>
            </w:r>
            <w:r w:rsidRPr="000F1F09">
              <w:rPr>
                <w:rFonts w:asciiTheme="majorEastAsia" w:eastAsiaTheme="majorEastAsia" w:hAnsiTheme="majorEastAsia" w:hint="eastAsia"/>
                <w:color w:val="auto"/>
              </w:rPr>
              <w:t>藝術涵養</w:t>
            </w:r>
            <w:r w:rsidRPr="000F1F09">
              <w:rPr>
                <w:rFonts w:asciiTheme="majorEastAsia" w:eastAsiaTheme="majorEastAsia" w:hAnsiTheme="majorEastAsia" w:cs="新細明體" w:hint="eastAsia"/>
                <w:color w:val="auto"/>
              </w:rPr>
              <w:t>與美感素養</w:t>
            </w:r>
          </w:p>
          <w:p w:rsidR="007C3769" w:rsidRPr="000F1F09" w:rsidRDefault="009806BA" w:rsidP="007C376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</w:rPr>
            </w:pPr>
            <w:r w:rsidRPr="000F1F09">
              <w:rPr>
                <w:rFonts w:asciiTheme="majorEastAsia" w:eastAsiaTheme="majorEastAsia" w:hAnsiTheme="majorEastAsia" w:cs="新細明體" w:hint="eastAsia"/>
                <w:b/>
                <w:color w:val="auto"/>
              </w:rPr>
              <w:t>□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b/>
                <w:color w:val="auto"/>
              </w:rPr>
              <w:t xml:space="preserve"> 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color w:val="auto"/>
              </w:rPr>
              <w:t>C1</w:t>
            </w:r>
            <w:r w:rsidR="007C3769" w:rsidRPr="000F1F09">
              <w:rPr>
                <w:rFonts w:asciiTheme="majorEastAsia" w:eastAsiaTheme="majorEastAsia" w:hAnsiTheme="majorEastAsia" w:hint="eastAsia"/>
                <w:color w:val="auto"/>
              </w:rPr>
              <w:t>道德實踐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color w:val="auto"/>
              </w:rPr>
              <w:t>與公民意識</w:t>
            </w:r>
          </w:p>
          <w:p w:rsidR="007C3769" w:rsidRPr="000F1F09" w:rsidRDefault="00DE67E2" w:rsidP="007C376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</w:rPr>
            </w:pPr>
            <w:r w:rsidRPr="000F1F09">
              <w:rPr>
                <w:rFonts w:asciiTheme="majorEastAsia" w:eastAsiaTheme="majorEastAsia" w:hAnsiTheme="majorEastAsia" w:cs="新細明體" w:hint="eastAsia"/>
                <w:b/>
                <w:color w:val="auto"/>
              </w:rPr>
              <w:t>□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b/>
                <w:color w:val="auto"/>
              </w:rPr>
              <w:t xml:space="preserve"> 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color w:val="auto"/>
              </w:rPr>
              <w:t>C2</w:t>
            </w:r>
            <w:r w:rsidR="007C3769" w:rsidRPr="000F1F09">
              <w:rPr>
                <w:rFonts w:asciiTheme="majorEastAsia" w:eastAsiaTheme="majorEastAsia" w:hAnsiTheme="majorEastAsia" w:hint="eastAsia"/>
                <w:color w:val="auto"/>
              </w:rPr>
              <w:t>人際關係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color w:val="auto"/>
              </w:rPr>
              <w:t>與團隊合作</w:t>
            </w:r>
          </w:p>
          <w:p w:rsidR="008C40E2" w:rsidRPr="000F1F09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0F1F09">
              <w:rPr>
                <w:rFonts w:asciiTheme="majorEastAsia" w:eastAsiaTheme="majorEastAsia" w:hAnsiTheme="majorEastAsia" w:cs="新細明體" w:hint="eastAsia"/>
                <w:b/>
                <w:color w:val="auto"/>
              </w:rPr>
              <w:t>■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b/>
                <w:color w:val="auto"/>
              </w:rPr>
              <w:t xml:space="preserve"> 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color w:val="auto"/>
              </w:rPr>
              <w:t>C3</w:t>
            </w:r>
            <w:r w:rsidR="007C3769" w:rsidRPr="000F1F09">
              <w:rPr>
                <w:rFonts w:asciiTheme="majorEastAsia" w:eastAsiaTheme="majorEastAsia" w:hAnsiTheme="majorEastAsia" w:hint="eastAsia"/>
                <w:color w:val="auto"/>
              </w:rPr>
              <w:t>多元文化</w:t>
            </w:r>
            <w:r w:rsidR="007C3769" w:rsidRPr="000F1F09">
              <w:rPr>
                <w:rFonts w:asciiTheme="majorEastAsia" w:eastAsiaTheme="majorEastAsia" w:hAnsiTheme="majorEastAsia" w:cs="新細明體" w:hint="eastAsia"/>
                <w:color w:val="auto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565" w:rsidRPr="000F1F09" w:rsidRDefault="001F095F">
            <w:pPr>
              <w:rPr>
                <w:rFonts w:asciiTheme="majorEastAsia" w:eastAsiaTheme="majorEastAsia" w:hAnsiTheme="majorEastAsia"/>
              </w:rPr>
            </w:pPr>
            <w:r w:rsidRPr="000F1F09">
              <w:rPr>
                <w:rFonts w:asciiTheme="majorEastAsia" w:eastAsiaTheme="majorEastAsia" w:hAnsiTheme="majorEastAsia"/>
                <w:color w:val="auto"/>
                <w:shd w:val="clear" w:color="auto" w:fill="FFFFFF"/>
              </w:rPr>
              <w:t>社-J-A1 探索自我潛能、自我價值與生命意義，培育合宜的人生觀。</w:t>
            </w:r>
          </w:p>
          <w:p w:rsidR="008A2565" w:rsidRPr="000F1F09" w:rsidRDefault="001F095F">
            <w:pPr>
              <w:rPr>
                <w:rFonts w:asciiTheme="majorEastAsia" w:eastAsiaTheme="majorEastAsia" w:hAnsiTheme="majorEastAsia"/>
              </w:rPr>
            </w:pPr>
            <w:r w:rsidRPr="000F1F09">
              <w:rPr>
                <w:rFonts w:asciiTheme="majorEastAsia" w:eastAsiaTheme="majorEastAsia" w:hAnsiTheme="majorEastAsia"/>
                <w:color w:val="auto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:rsidR="008A2565" w:rsidRPr="000F1F09" w:rsidRDefault="001F095F">
            <w:pPr>
              <w:rPr>
                <w:rFonts w:asciiTheme="majorEastAsia" w:eastAsiaTheme="majorEastAsia" w:hAnsiTheme="majorEastAsia"/>
              </w:rPr>
            </w:pPr>
            <w:r w:rsidRPr="000F1F09">
              <w:rPr>
                <w:rFonts w:asciiTheme="majorEastAsia" w:eastAsiaTheme="majorEastAsia" w:hAnsiTheme="majorEastAsia"/>
                <w:color w:val="auto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:rsidR="008A2565" w:rsidRPr="000F1F09" w:rsidRDefault="001F095F">
            <w:pPr>
              <w:rPr>
                <w:rFonts w:asciiTheme="majorEastAsia" w:eastAsiaTheme="majorEastAsia" w:hAnsiTheme="majorEastAsia"/>
              </w:rPr>
            </w:pPr>
            <w:r w:rsidRPr="000F1F09">
              <w:rPr>
                <w:rFonts w:asciiTheme="majorEastAsia" w:eastAsiaTheme="majorEastAsia" w:hAnsiTheme="majorEastAsia"/>
                <w:color w:val="auto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:rsidR="008A2565" w:rsidRPr="000F1F09" w:rsidRDefault="001F095F">
            <w:pPr>
              <w:rPr>
                <w:rFonts w:asciiTheme="majorEastAsia" w:eastAsiaTheme="majorEastAsia" w:hAnsiTheme="majorEastAsia"/>
              </w:rPr>
            </w:pPr>
            <w:r w:rsidRPr="000F1F09">
              <w:rPr>
                <w:rFonts w:asciiTheme="majorEastAsia" w:eastAsiaTheme="majorEastAsia" w:hAnsiTheme="majorEastAsia"/>
                <w:color w:val="auto"/>
                <w:shd w:val="clear" w:color="auto" w:fill="FFFFFF"/>
              </w:rPr>
              <w:t>社-J-B2 理解不同時空的科技與媒體發展和應用，增進</w:t>
            </w:r>
            <w:proofErr w:type="gramStart"/>
            <w:r w:rsidRPr="000F1F09">
              <w:rPr>
                <w:rFonts w:asciiTheme="majorEastAsia" w:eastAsiaTheme="majorEastAsia" w:hAnsiTheme="majorEastAsia"/>
                <w:color w:val="auto"/>
                <w:shd w:val="clear" w:color="auto" w:fill="FFFFFF"/>
              </w:rPr>
              <w:t>媒體識讀能力</w:t>
            </w:r>
            <w:proofErr w:type="gramEnd"/>
            <w:r w:rsidRPr="000F1F09">
              <w:rPr>
                <w:rFonts w:asciiTheme="majorEastAsia" w:eastAsiaTheme="majorEastAsia" w:hAnsiTheme="majorEastAsia"/>
                <w:color w:val="auto"/>
                <w:shd w:val="clear" w:color="auto" w:fill="FFFFFF"/>
              </w:rPr>
              <w:t>，並思辨其在生活中可能帶來的衝突與影響。</w:t>
            </w:r>
          </w:p>
          <w:p w:rsidR="008A2565" w:rsidRPr="000F1F09" w:rsidRDefault="001F095F">
            <w:pPr>
              <w:rPr>
                <w:rFonts w:asciiTheme="majorEastAsia" w:eastAsiaTheme="majorEastAsia" w:hAnsiTheme="majorEastAsia"/>
              </w:rPr>
            </w:pPr>
            <w:r w:rsidRPr="000F1F09">
              <w:rPr>
                <w:rFonts w:asciiTheme="majorEastAsia" w:eastAsiaTheme="majorEastAsia" w:hAnsiTheme="majorEastAsia"/>
                <w:color w:val="auto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:rsidR="008A2565" w:rsidRPr="000F1F09" w:rsidRDefault="001F095F">
            <w:pPr>
              <w:rPr>
                <w:rFonts w:asciiTheme="majorEastAsia" w:eastAsiaTheme="majorEastAsia" w:hAnsiTheme="majorEastAsia"/>
              </w:rPr>
            </w:pPr>
            <w:r w:rsidRPr="000F1F09">
              <w:rPr>
                <w:rFonts w:asciiTheme="majorEastAsia" w:eastAsiaTheme="majorEastAsia" w:hAnsiTheme="majorEastAsia"/>
                <w:color w:val="auto"/>
                <w:shd w:val="clear" w:color="auto" w:fill="FFFFFF"/>
              </w:rPr>
              <w:t>社-J-C3 尊重並欣賞各族群文化的多樣性，了解</w:t>
            </w:r>
            <w:proofErr w:type="gramStart"/>
            <w:r w:rsidRPr="000F1F09">
              <w:rPr>
                <w:rFonts w:asciiTheme="majorEastAsia" w:eastAsiaTheme="majorEastAsia" w:hAnsiTheme="majorEastAsia"/>
                <w:color w:val="auto"/>
                <w:shd w:val="clear" w:color="auto" w:fill="FFFFFF"/>
              </w:rPr>
              <w:t>文化間的相互</w:t>
            </w:r>
            <w:proofErr w:type="gramEnd"/>
            <w:r w:rsidRPr="000F1F09">
              <w:rPr>
                <w:rFonts w:asciiTheme="majorEastAsia" w:eastAsiaTheme="majorEastAsia" w:hAnsiTheme="majorEastAsia"/>
                <w:color w:val="auto"/>
                <w:shd w:val="clear" w:color="auto" w:fill="FFFFFF"/>
              </w:rPr>
              <w:t>關聯，以及臺灣與國際社會的互動關係。</w:t>
            </w:r>
          </w:p>
        </w:tc>
      </w:tr>
    </w:tbl>
    <w:p w:rsidR="00CB33C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72578B" w:rsidRDefault="0072578B" w:rsidP="0072578B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四、課程架構：</w:t>
      </w:r>
    </w:p>
    <w:p w:rsidR="0035551D" w:rsidRPr="000F1F09" w:rsidRDefault="0035551D" w:rsidP="0035551D">
      <w:pPr>
        <w:spacing w:line="260" w:lineRule="exact"/>
        <w:jc w:val="left"/>
        <w:rPr>
          <w:rFonts w:asciiTheme="majorEastAsia" w:eastAsiaTheme="majorEastAsia" w:hAnsiTheme="majorEastAsia"/>
          <w:bCs/>
          <w:snapToGrid w:val="0"/>
        </w:rPr>
      </w:pPr>
      <w:r w:rsidRPr="000F1F09">
        <w:rPr>
          <w:rFonts w:asciiTheme="majorEastAsia" w:eastAsiaTheme="majorEastAsia" w:hAnsiTheme="majorEastAsia" w:cs="標楷體" w:hint="eastAsia"/>
          <w:bCs/>
          <w:snapToGrid w:val="0"/>
          <w:color w:val="auto"/>
        </w:rPr>
        <w:t>第二篇 臺灣的歷史(上)</w:t>
      </w:r>
    </w:p>
    <w:p w:rsidR="0035551D" w:rsidRPr="000F1F09" w:rsidRDefault="0035551D" w:rsidP="0035551D">
      <w:pPr>
        <w:spacing w:line="260" w:lineRule="exact"/>
        <w:jc w:val="left"/>
        <w:rPr>
          <w:rFonts w:asciiTheme="majorEastAsia" w:eastAsiaTheme="majorEastAsia" w:hAnsiTheme="majorEastAsia" w:cs="標楷體"/>
          <w:bCs/>
          <w:snapToGrid w:val="0"/>
          <w:color w:val="auto"/>
        </w:rPr>
      </w:pPr>
      <w:r w:rsidRPr="000F1F09">
        <w:rPr>
          <w:rFonts w:asciiTheme="majorEastAsia" w:eastAsiaTheme="majorEastAsia" w:hAnsiTheme="majorEastAsia" w:cs="標楷體" w:hint="eastAsia"/>
          <w:bCs/>
          <w:snapToGrid w:val="0"/>
          <w:color w:val="auto"/>
        </w:rPr>
        <w:t>導言：歷史的基礎觀念</w:t>
      </w:r>
    </w:p>
    <w:p w:rsidR="0035551D" w:rsidRPr="000F1F09" w:rsidRDefault="0035551D" w:rsidP="0035551D">
      <w:pPr>
        <w:spacing w:line="260" w:lineRule="exact"/>
        <w:jc w:val="left"/>
        <w:rPr>
          <w:rFonts w:asciiTheme="majorEastAsia" w:eastAsiaTheme="majorEastAsia" w:hAnsiTheme="majorEastAsia"/>
          <w:bCs/>
          <w:snapToGrid w:val="0"/>
        </w:rPr>
      </w:pPr>
      <w:r w:rsidRPr="000F1F09">
        <w:rPr>
          <w:rFonts w:asciiTheme="majorEastAsia" w:eastAsiaTheme="majorEastAsia" w:hAnsiTheme="majorEastAsia" w:cs="標楷體" w:hint="eastAsia"/>
          <w:bCs/>
          <w:snapToGrid w:val="0"/>
          <w:color w:val="auto"/>
        </w:rPr>
        <w:t>第一章 史前臺灣與原住民族文化</w:t>
      </w:r>
    </w:p>
    <w:p w:rsidR="0035551D" w:rsidRPr="000F1F09" w:rsidRDefault="0035551D" w:rsidP="0035551D">
      <w:pPr>
        <w:spacing w:line="260" w:lineRule="exact"/>
        <w:jc w:val="left"/>
        <w:rPr>
          <w:rFonts w:asciiTheme="majorEastAsia" w:eastAsiaTheme="majorEastAsia" w:hAnsiTheme="majorEastAsia"/>
          <w:bCs/>
          <w:snapToGrid w:val="0"/>
        </w:rPr>
      </w:pPr>
      <w:r w:rsidRPr="000F1F09">
        <w:rPr>
          <w:rFonts w:asciiTheme="majorEastAsia" w:eastAsiaTheme="majorEastAsia" w:hAnsiTheme="majorEastAsia" w:cs="標楷體" w:hint="eastAsia"/>
          <w:bCs/>
          <w:snapToGrid w:val="0"/>
          <w:color w:val="auto"/>
        </w:rPr>
        <w:t>第二章 大航海時代各方勢力的競逐</w:t>
      </w:r>
    </w:p>
    <w:p w:rsidR="0035551D" w:rsidRPr="000F1F09" w:rsidRDefault="0035551D" w:rsidP="0035551D">
      <w:pPr>
        <w:spacing w:line="260" w:lineRule="exact"/>
        <w:jc w:val="left"/>
        <w:rPr>
          <w:rFonts w:asciiTheme="majorEastAsia" w:eastAsiaTheme="majorEastAsia" w:hAnsiTheme="majorEastAsia"/>
          <w:bCs/>
          <w:snapToGrid w:val="0"/>
        </w:rPr>
      </w:pPr>
      <w:r w:rsidRPr="000F1F09">
        <w:rPr>
          <w:rFonts w:asciiTheme="majorEastAsia" w:eastAsiaTheme="majorEastAsia" w:hAnsiTheme="majorEastAsia" w:cs="標楷體" w:hint="eastAsia"/>
          <w:bCs/>
          <w:snapToGrid w:val="0"/>
          <w:color w:val="auto"/>
        </w:rPr>
        <w:t>第三章原住民與外來者的接觸</w:t>
      </w:r>
    </w:p>
    <w:p w:rsidR="0035551D" w:rsidRPr="000F1F09" w:rsidRDefault="0035551D" w:rsidP="0035551D">
      <w:pPr>
        <w:spacing w:line="260" w:lineRule="exact"/>
        <w:jc w:val="left"/>
        <w:rPr>
          <w:rFonts w:asciiTheme="majorEastAsia" w:eastAsiaTheme="majorEastAsia" w:hAnsiTheme="majorEastAsia"/>
          <w:bCs/>
          <w:snapToGrid w:val="0"/>
        </w:rPr>
      </w:pPr>
      <w:proofErr w:type="gramStart"/>
      <w:r w:rsidRPr="000F1F09">
        <w:rPr>
          <w:rFonts w:asciiTheme="majorEastAsia" w:eastAsiaTheme="majorEastAsia" w:hAnsiTheme="majorEastAsia" w:cs="標楷體" w:hint="eastAsia"/>
          <w:bCs/>
          <w:snapToGrid w:val="0"/>
          <w:color w:val="auto"/>
        </w:rPr>
        <w:t>第四章清帝國</w:t>
      </w:r>
      <w:proofErr w:type="gramEnd"/>
      <w:r w:rsidRPr="000F1F09">
        <w:rPr>
          <w:rFonts w:asciiTheme="majorEastAsia" w:eastAsiaTheme="majorEastAsia" w:hAnsiTheme="majorEastAsia" w:cs="標楷體" w:hint="eastAsia"/>
          <w:bCs/>
          <w:snapToGrid w:val="0"/>
          <w:color w:val="auto"/>
        </w:rPr>
        <w:t>統治政策的變遷</w:t>
      </w:r>
    </w:p>
    <w:p w:rsidR="0035551D" w:rsidRPr="000F1F09" w:rsidRDefault="0035551D" w:rsidP="0035551D">
      <w:pPr>
        <w:spacing w:line="260" w:lineRule="exact"/>
        <w:jc w:val="left"/>
        <w:rPr>
          <w:rFonts w:asciiTheme="majorEastAsia" w:eastAsiaTheme="majorEastAsia" w:hAnsiTheme="majorEastAsia"/>
          <w:bCs/>
          <w:snapToGrid w:val="0"/>
        </w:rPr>
      </w:pPr>
      <w:r w:rsidRPr="000F1F09">
        <w:rPr>
          <w:rFonts w:asciiTheme="majorEastAsia" w:eastAsiaTheme="majorEastAsia" w:hAnsiTheme="majorEastAsia" w:cs="標楷體" w:hint="eastAsia"/>
          <w:bCs/>
          <w:snapToGrid w:val="0"/>
          <w:color w:val="auto"/>
        </w:rPr>
        <w:lastRenderedPageBreak/>
        <w:t>第五章 清帝國時期農商業的發展</w:t>
      </w:r>
    </w:p>
    <w:p w:rsidR="0035551D" w:rsidRPr="000F1F09" w:rsidRDefault="0035551D" w:rsidP="0035551D">
      <w:pPr>
        <w:spacing w:line="260" w:lineRule="exact"/>
        <w:jc w:val="left"/>
        <w:rPr>
          <w:rFonts w:asciiTheme="majorEastAsia" w:eastAsiaTheme="majorEastAsia" w:hAnsiTheme="majorEastAsia" w:cs="標楷體"/>
          <w:bCs/>
          <w:snapToGrid w:val="0"/>
          <w:color w:val="auto"/>
        </w:rPr>
      </w:pPr>
      <w:proofErr w:type="gramStart"/>
      <w:r w:rsidRPr="000F1F09">
        <w:rPr>
          <w:rFonts w:asciiTheme="majorEastAsia" w:eastAsiaTheme="majorEastAsia" w:hAnsiTheme="majorEastAsia" w:cs="標楷體" w:hint="eastAsia"/>
          <w:bCs/>
          <w:snapToGrid w:val="0"/>
          <w:color w:val="auto"/>
        </w:rPr>
        <w:t>第六章清帝國</w:t>
      </w:r>
      <w:proofErr w:type="gramEnd"/>
      <w:r w:rsidRPr="000F1F09">
        <w:rPr>
          <w:rFonts w:asciiTheme="majorEastAsia" w:eastAsiaTheme="majorEastAsia" w:hAnsiTheme="majorEastAsia" w:cs="標楷體" w:hint="eastAsia"/>
          <w:bCs/>
          <w:snapToGrid w:val="0"/>
          <w:color w:val="auto"/>
        </w:rPr>
        <w:t>時期社會文化的變遷</w:t>
      </w:r>
    </w:p>
    <w:p w:rsidR="00157A0C" w:rsidRDefault="00157A0C" w:rsidP="0072578B">
      <w:pPr>
        <w:spacing w:line="360" w:lineRule="auto"/>
        <w:rPr>
          <w:rFonts w:asciiTheme="majorEastAsia" w:eastAsiaTheme="majorEastAsia" w:hAnsiTheme="majorEastAsia" w:cs="標楷體"/>
          <w:sz w:val="24"/>
          <w:szCs w:val="24"/>
        </w:rPr>
      </w:pPr>
    </w:p>
    <w:p w:rsidR="00157A0C" w:rsidRDefault="00157A0C" w:rsidP="0072578B">
      <w:pPr>
        <w:spacing w:line="360" w:lineRule="auto"/>
        <w:rPr>
          <w:rFonts w:asciiTheme="majorEastAsia" w:eastAsiaTheme="majorEastAsia" w:hAnsiTheme="majorEastAsia" w:cs="標楷體"/>
          <w:sz w:val="24"/>
          <w:szCs w:val="24"/>
        </w:rPr>
      </w:pPr>
    </w:p>
    <w:p w:rsidR="00157A0C" w:rsidRPr="0078482F" w:rsidRDefault="00157A0C" w:rsidP="00157A0C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157A0C" w:rsidRPr="00BF73D8" w:rsidTr="004B61FC">
        <w:trPr>
          <w:trHeight w:val="416"/>
        </w:trPr>
        <w:tc>
          <w:tcPr>
            <w:tcW w:w="1271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157A0C" w:rsidRPr="00BF73D8" w:rsidTr="004B61FC">
        <w:trPr>
          <w:trHeight w:val="210"/>
        </w:trPr>
        <w:tc>
          <w:tcPr>
            <w:tcW w:w="1271" w:type="dxa"/>
            <w:vMerge w:val="restart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157A0C" w:rsidRPr="00BF73D8" w:rsidTr="004B61FC">
        <w:trPr>
          <w:trHeight w:val="405"/>
        </w:trPr>
        <w:tc>
          <w:tcPr>
            <w:tcW w:w="1271" w:type="dxa"/>
            <w:vMerge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157A0C" w:rsidRPr="00BF73D8" w:rsidTr="004B61FC">
        <w:trPr>
          <w:trHeight w:val="330"/>
        </w:trPr>
        <w:tc>
          <w:tcPr>
            <w:tcW w:w="1271" w:type="dxa"/>
            <w:vMerge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157A0C" w:rsidRPr="00BF73D8" w:rsidTr="004B61FC">
        <w:trPr>
          <w:trHeight w:val="150"/>
        </w:trPr>
        <w:tc>
          <w:tcPr>
            <w:tcW w:w="1271" w:type="dxa"/>
            <w:vMerge w:val="restart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157A0C" w:rsidRPr="00BF73D8" w:rsidTr="004B61FC">
        <w:trPr>
          <w:trHeight w:val="465"/>
        </w:trPr>
        <w:tc>
          <w:tcPr>
            <w:tcW w:w="1271" w:type="dxa"/>
            <w:vMerge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157A0C" w:rsidRPr="00BF73D8" w:rsidTr="004B61FC">
        <w:trPr>
          <w:trHeight w:val="382"/>
        </w:trPr>
        <w:tc>
          <w:tcPr>
            <w:tcW w:w="1271" w:type="dxa"/>
            <w:vMerge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157A0C" w:rsidRPr="00BF73D8" w:rsidTr="004B61FC">
        <w:trPr>
          <w:trHeight w:val="264"/>
        </w:trPr>
        <w:tc>
          <w:tcPr>
            <w:tcW w:w="1271" w:type="dxa"/>
            <w:vMerge w:val="restart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157A0C" w:rsidRPr="00BF73D8" w:rsidTr="004B61FC">
        <w:trPr>
          <w:trHeight w:val="345"/>
        </w:trPr>
        <w:tc>
          <w:tcPr>
            <w:tcW w:w="1271" w:type="dxa"/>
            <w:vMerge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157A0C" w:rsidRPr="00BF73D8" w:rsidTr="004B61FC">
        <w:trPr>
          <w:trHeight w:val="382"/>
        </w:trPr>
        <w:tc>
          <w:tcPr>
            <w:tcW w:w="1271" w:type="dxa"/>
            <w:vMerge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157A0C" w:rsidRPr="00BF73D8" w:rsidTr="004B61FC">
        <w:trPr>
          <w:trHeight w:val="255"/>
        </w:trPr>
        <w:tc>
          <w:tcPr>
            <w:tcW w:w="1271" w:type="dxa"/>
            <w:vMerge w:val="restart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157A0C" w:rsidRPr="00BF73D8" w:rsidTr="004B61FC">
        <w:trPr>
          <w:trHeight w:val="360"/>
        </w:trPr>
        <w:tc>
          <w:tcPr>
            <w:tcW w:w="1271" w:type="dxa"/>
            <w:vMerge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157A0C" w:rsidRPr="00BF73D8" w:rsidTr="004B61FC">
        <w:trPr>
          <w:trHeight w:val="322"/>
        </w:trPr>
        <w:tc>
          <w:tcPr>
            <w:tcW w:w="1271" w:type="dxa"/>
            <w:vMerge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157A0C" w:rsidRPr="00BF73D8" w:rsidRDefault="00157A0C" w:rsidP="004B61F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157A0C" w:rsidRPr="008328CA" w:rsidRDefault="00157A0C" w:rsidP="00157A0C">
      <w:pPr>
        <w:spacing w:line="0" w:lineRule="atLeast"/>
        <w:rPr>
          <w:rFonts w:ascii="標楷體" w:eastAsia="標楷體" w:hAnsi="標楷體"/>
        </w:rPr>
      </w:pPr>
    </w:p>
    <w:p w:rsidR="00157A0C" w:rsidRDefault="00157A0C" w:rsidP="00157A0C">
      <w:pPr>
        <w:spacing w:line="0" w:lineRule="atLeast"/>
        <w:rPr>
          <w:rFonts w:ascii="標楷體" w:eastAsia="標楷體" w:hAnsi="標楷體"/>
        </w:rPr>
      </w:pPr>
    </w:p>
    <w:p w:rsidR="00157A0C" w:rsidRDefault="00157A0C" w:rsidP="00157A0C">
      <w:pPr>
        <w:spacing w:line="0" w:lineRule="atLeast"/>
        <w:rPr>
          <w:rFonts w:ascii="標楷體" w:eastAsia="標楷體" w:hAnsi="標楷體"/>
        </w:rPr>
      </w:pPr>
    </w:p>
    <w:p w:rsidR="00157A0C" w:rsidRDefault="00157A0C" w:rsidP="00157A0C">
      <w:pPr>
        <w:spacing w:line="0" w:lineRule="atLeast"/>
        <w:rPr>
          <w:rFonts w:ascii="標楷體" w:eastAsia="標楷體" w:hAnsi="標楷體"/>
        </w:rPr>
      </w:pPr>
    </w:p>
    <w:p w:rsidR="00157A0C" w:rsidRDefault="00157A0C" w:rsidP="00157A0C">
      <w:pPr>
        <w:spacing w:line="0" w:lineRule="atLeast"/>
        <w:rPr>
          <w:rFonts w:ascii="標楷體" w:eastAsia="標楷體" w:hAnsi="標楷體"/>
        </w:rPr>
      </w:pPr>
    </w:p>
    <w:p w:rsidR="00157A0C" w:rsidRDefault="00157A0C" w:rsidP="00157A0C">
      <w:pPr>
        <w:spacing w:line="0" w:lineRule="atLeast"/>
        <w:rPr>
          <w:rFonts w:ascii="標楷體" w:eastAsia="標楷體" w:hAnsi="標楷體"/>
        </w:rPr>
      </w:pPr>
    </w:p>
    <w:p w:rsidR="00157A0C" w:rsidRDefault="00157A0C" w:rsidP="00157A0C">
      <w:pPr>
        <w:spacing w:line="0" w:lineRule="atLeast"/>
        <w:rPr>
          <w:rFonts w:ascii="標楷體" w:eastAsia="標楷體" w:hAnsi="標楷體"/>
        </w:rPr>
      </w:pPr>
    </w:p>
    <w:p w:rsidR="00157A0C" w:rsidRDefault="00157A0C" w:rsidP="00157A0C">
      <w:pPr>
        <w:spacing w:line="0" w:lineRule="atLeast"/>
        <w:rPr>
          <w:rFonts w:ascii="標楷體" w:eastAsia="標楷體" w:hAnsi="標楷體"/>
        </w:rPr>
      </w:pPr>
    </w:p>
    <w:p w:rsidR="00157A0C" w:rsidRDefault="00157A0C" w:rsidP="00157A0C">
      <w:pPr>
        <w:spacing w:line="0" w:lineRule="atLeast"/>
        <w:rPr>
          <w:rFonts w:ascii="標楷體" w:eastAsia="標楷體" w:hAnsi="標楷體"/>
        </w:rPr>
      </w:pPr>
    </w:p>
    <w:p w:rsidR="00157A0C" w:rsidRDefault="00157A0C" w:rsidP="00157A0C">
      <w:pPr>
        <w:spacing w:line="0" w:lineRule="atLeast"/>
        <w:rPr>
          <w:rFonts w:ascii="標楷體" w:eastAsia="標楷體" w:hAnsi="標楷體"/>
        </w:rPr>
      </w:pPr>
    </w:p>
    <w:p w:rsidR="00157A0C" w:rsidRDefault="00157A0C" w:rsidP="00157A0C">
      <w:pPr>
        <w:spacing w:line="0" w:lineRule="atLeast"/>
        <w:rPr>
          <w:rFonts w:ascii="標楷體" w:eastAsia="標楷體" w:hAnsi="標楷體"/>
        </w:rPr>
      </w:pPr>
    </w:p>
    <w:p w:rsidR="00157A0C" w:rsidRDefault="00157A0C" w:rsidP="00157A0C">
      <w:pPr>
        <w:spacing w:line="0" w:lineRule="atLeast"/>
        <w:rPr>
          <w:rFonts w:ascii="標楷體" w:eastAsia="標楷體" w:hAnsi="標楷體"/>
        </w:rPr>
      </w:pPr>
    </w:p>
    <w:p w:rsidR="00157A0C" w:rsidRDefault="00157A0C" w:rsidP="00157A0C">
      <w:pPr>
        <w:spacing w:line="0" w:lineRule="atLeast"/>
        <w:rPr>
          <w:rFonts w:ascii="標楷體" w:eastAsia="標楷體" w:hAnsi="標楷體"/>
        </w:rPr>
      </w:pPr>
    </w:p>
    <w:p w:rsidR="00157A0C" w:rsidRDefault="00157A0C" w:rsidP="00157A0C">
      <w:pPr>
        <w:spacing w:line="0" w:lineRule="atLeast"/>
        <w:rPr>
          <w:rFonts w:ascii="標楷體" w:eastAsia="標楷體" w:hAnsi="標楷體"/>
        </w:rPr>
      </w:pPr>
    </w:p>
    <w:p w:rsidR="00157A0C" w:rsidRDefault="00157A0C" w:rsidP="00157A0C">
      <w:pPr>
        <w:spacing w:line="0" w:lineRule="atLeast"/>
        <w:rPr>
          <w:rFonts w:ascii="標楷體" w:eastAsia="標楷體" w:hAnsi="標楷體"/>
        </w:rPr>
      </w:pPr>
    </w:p>
    <w:p w:rsidR="0072578B" w:rsidRDefault="0072578B" w:rsidP="0072578B">
      <w:pP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0F1F09">
        <w:rPr>
          <w:rFonts w:asciiTheme="majorEastAsia" w:eastAsiaTheme="majorEastAsia" w:hAnsiTheme="majorEastAsia" w:cs="標楷體" w:hint="eastAsia"/>
          <w:sz w:val="24"/>
          <w:szCs w:val="24"/>
        </w:rPr>
        <w:br w:type="page"/>
      </w:r>
      <w:r w:rsidR="00157A0C"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>
        <w:rPr>
          <w:rFonts w:ascii="標楷體" w:eastAsia="標楷體" w:hAnsi="標楷體" w:cs="標楷體" w:hint="eastAsia"/>
          <w:sz w:val="24"/>
          <w:szCs w:val="24"/>
        </w:rPr>
        <w:t>、素養導向教學規劃：</w:t>
      </w:r>
    </w:p>
    <w:tbl>
      <w:tblPr>
        <w:tblW w:w="15079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3989"/>
        <w:gridCol w:w="708"/>
        <w:gridCol w:w="1257"/>
        <w:gridCol w:w="1417"/>
        <w:gridCol w:w="1559"/>
        <w:gridCol w:w="1784"/>
      </w:tblGrid>
      <w:tr w:rsidR="00B9731A" w:rsidTr="001329BA">
        <w:trPr>
          <w:trHeight w:val="420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9731A" w:rsidRDefault="00B973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731A" w:rsidRDefault="00B973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98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B9731A" w:rsidRDefault="00B973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B9731A" w:rsidRDefault="00B973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B9731A" w:rsidRDefault="00B973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B9731A" w:rsidRDefault="00B973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B9731A" w:rsidRDefault="00B973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9731A" w:rsidRDefault="00B973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B9731A" w:rsidTr="001329BA">
        <w:trPr>
          <w:trHeight w:val="615"/>
          <w:jc w:val="center"/>
        </w:trPr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9731A" w:rsidRDefault="00B9731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9731A" w:rsidRDefault="00B9731A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9731A" w:rsidRDefault="00B9731A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398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9731A" w:rsidRDefault="00B9731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9731A" w:rsidRDefault="00B9731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9731A" w:rsidRDefault="00B9731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9731A" w:rsidRDefault="00B9731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9731A" w:rsidRDefault="00B9731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9731A" w:rsidRDefault="00B9731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D15A6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5A6" w:rsidRDefault="00AD15A6" w:rsidP="00AD15A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D15A6" w:rsidRDefault="00AD15A6" w:rsidP="00AD15A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AD15A6" w:rsidRPr="00CF4282" w:rsidRDefault="00AD15A6" w:rsidP="00AD15A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15A6" w:rsidRPr="00B9731A" w:rsidRDefault="00AD15A6" w:rsidP="00AD15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歷A-IV-1 紀年與分期。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15A6" w:rsidRPr="00B9731A" w:rsidRDefault="00AD15A6" w:rsidP="00AD15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AD15A6" w:rsidRPr="00B9731A" w:rsidRDefault="00AD15A6" w:rsidP="00AD15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  <w:p w:rsidR="00AD15A6" w:rsidRPr="00B9731A" w:rsidRDefault="00AD15A6" w:rsidP="00AD15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15A6" w:rsidRPr="00B9731A" w:rsidRDefault="00AD15A6" w:rsidP="00AD15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 臺灣的歷史(上)</w:t>
            </w:r>
          </w:p>
          <w:p w:rsidR="00AD15A6" w:rsidRPr="00B9731A" w:rsidRDefault="00AD15A6" w:rsidP="00AD15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導言：歷史的基礎觀念</w:t>
            </w:r>
          </w:p>
          <w:p w:rsidR="00AD15A6" w:rsidRPr="00B9731A" w:rsidRDefault="00AD15A6" w:rsidP="00AD15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1.說明學習歷史的重要性。</w:t>
            </w:r>
          </w:p>
          <w:p w:rsidR="00AD15A6" w:rsidRPr="00B9731A" w:rsidRDefault="00AD15A6" w:rsidP="00AD15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2.何謂歷史，從區分歷史事實與歷史解釋的角度切入。</w:t>
            </w:r>
          </w:p>
          <w:p w:rsidR="00AD15A6" w:rsidRPr="00B9731A" w:rsidRDefault="00AD15A6" w:rsidP="00AD15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3.比較古今中外歷史紀年方式：西元紀年、帝王紀年、干支紀年、民國紀年。</w:t>
            </w:r>
          </w:p>
          <w:p w:rsidR="00AD15A6" w:rsidRPr="00B9731A" w:rsidRDefault="00AD15A6" w:rsidP="00AD15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4.介紹歷史分期的方式：</w:t>
            </w:r>
          </w:p>
          <w:p w:rsidR="00AD15A6" w:rsidRPr="00B9731A" w:rsidRDefault="00AD15A6" w:rsidP="00AD15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(1)臺灣史：依照文字的有無。</w:t>
            </w:r>
          </w:p>
          <w:p w:rsidR="00AD15A6" w:rsidRPr="00B9731A" w:rsidRDefault="00AD15A6" w:rsidP="00AD15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(2)中國史：依照朝代的順序。</w:t>
            </w:r>
          </w:p>
          <w:p w:rsidR="00AD15A6" w:rsidRPr="00B9731A" w:rsidRDefault="00AD15A6" w:rsidP="00AD15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(3)世界史：依照時代的發展。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15A6" w:rsidRPr="00B9731A" w:rsidRDefault="00AD15A6" w:rsidP="00AD15A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AD15A6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452D63" w:rsidRDefault="000F1F09" w:rsidP="000F1F09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0F1F09" w:rsidRPr="00452D63" w:rsidRDefault="000F1F09" w:rsidP="000F1F09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0F1F09" w:rsidRPr="00452D63" w:rsidRDefault="000F1F09" w:rsidP="000F1F09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15A6" w:rsidRPr="00B9731A" w:rsidRDefault="00AD15A6" w:rsidP="00AD15A6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AD15A6" w:rsidRPr="00B9731A" w:rsidRDefault="00AD15A6" w:rsidP="00AD15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AD15A6" w:rsidRPr="00B9731A" w:rsidRDefault="00AD15A6" w:rsidP="00AD15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AD15A6" w:rsidRPr="00B9731A" w:rsidRDefault="00AD15A6" w:rsidP="00AD15A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15A6" w:rsidRPr="00500692" w:rsidRDefault="00AD15A6" w:rsidP="00AD15A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F1F09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F09" w:rsidRDefault="000F1F09" w:rsidP="000F1F0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0F1F09" w:rsidRDefault="000F1F09" w:rsidP="000F1F0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0F1F09" w:rsidRPr="0040558A" w:rsidRDefault="000F1F09" w:rsidP="000F1F0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歷Ba-IV-1 考古發掘與史前文化。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lastRenderedPageBreak/>
              <w:t>社2a-IV-1 敏銳察覺人與環境的互動關係及其淵源。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社2b-IV-2 尊重不同群體文化的差異性，並欣賞其文化之美。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 臺灣的歷史(上)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 史前臺灣與原住民族文化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1.器物區分的臺灣史前文化分期：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(1)舊石器時代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(2)新石器時代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(3)金屬器時代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2.舊石器時代</w:t>
            </w:r>
            <w:proofErr w:type="gramStart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—</w:t>
            </w:r>
            <w:proofErr w:type="gramEnd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長濱文化：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(1)時間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(2)地點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(3)文化特色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3.新石器時代的文化：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(1)大</w:t>
            </w:r>
            <w:proofErr w:type="gramStart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坌</w:t>
            </w:r>
            <w:proofErr w:type="gramEnd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坑文化的特色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(2)圓山文化的特色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(3)卑南文化的特色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(4)南關里遺址的特色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4.新石器革命的意義，用以區分舊石器時代與新石器時代的差別。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5.金屬器時代的文化：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(1)十三行文化的特色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B9731A" w:rsidRDefault="000F1F09" w:rsidP="000F1F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452D63" w:rsidRDefault="000F1F09" w:rsidP="000F1F09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0F1F09" w:rsidRPr="00452D63" w:rsidRDefault="000F1F09" w:rsidP="000F1F09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0F1F09" w:rsidRPr="00452D63" w:rsidRDefault="000F1F09" w:rsidP="000F1F09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【海洋教育】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海J11 了解海洋民俗信仰與祭典之意義及其與社會發展之關係。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海J13 探討海洋對陸上環境與生活的影響。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【環境教育】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環J1 了解生物多樣性及環境承載力的重要性。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F09" w:rsidRPr="00500692" w:rsidRDefault="000F1F09" w:rsidP="000F1F0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311FA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第三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311FA" w:rsidRPr="00823B45" w:rsidRDefault="006311FA" w:rsidP="000F1F09">
            <w:pPr>
              <w:jc w:val="center"/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9/12~9/16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歷Ba-IV-2 臺灣原住民族的遷徙與傳說。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第一章史前臺灣與原住民族文化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1.臺灣原住民為南島語族。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2.南島語族的分布範圍。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3.從樹皮衣研究去推測史前時代的臺灣原住民與東南亞、太平洋諸島有貿易交流，並向外擴散遷徙。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4.臺灣原住民族的傳說：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lastRenderedPageBreak/>
              <w:t>(1)排灣族的始祖傳說。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(2)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邵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族的白鹿傳說。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5.臺灣原住民族依照地理位置分類：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(1)平埔族的分布、族群、特色。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(2)高山各族的分布、族群、特色。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6.臺灣原住民在不同時期的稱呼。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7.配合課後閱讀：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構樹與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南島語族的故鄉。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1.原委會全國資訊網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2.原住民電視</w:t>
            </w:r>
            <w:proofErr w:type="gramStart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節目</w:t>
            </w:r>
          </w:p>
          <w:p w:rsidR="006311FA" w:rsidRDefault="006311FA" w:rsidP="000F1F0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3.歷史文化學習網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6311FA" w:rsidRDefault="006311FA" w:rsidP="000F1F0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</w:t>
            </w: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海J11 了解海洋民俗信仰與祭典之意義及其與社會發展之關係。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【原住民族教育】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原J2 了解原住民族語言發展的文化脈絡與智慧。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原J3 培養對各種語言文化差異的尊重。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原J4 認識原住民族</w:t>
            </w:r>
            <w:proofErr w:type="gramStart"/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在各歷階段</w:t>
            </w:r>
            <w:proofErr w:type="gramEnd"/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的重大事件。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原J10 認識原住民族地區、部落及傳統土地領域的地理分佈。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原J12 主動關注原住民族土地與自然資源議題。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500692" w:rsidRDefault="006311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311FA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第四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9/19~9/23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B9731A">
              <w:rPr>
                <w:rFonts w:ascii="標楷體" w:eastAsia="標楷體" w:hAnsi="標楷體" w:hint="eastAsia"/>
                <w:color w:val="auto"/>
              </w:rPr>
              <w:t>歷Bb-IV-1 十六、十七世紀東亞海域的各方勢力。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歷1b-IV-2 運用歷史資料，進行</w:t>
            </w:r>
            <w:r w:rsidRPr="00B9731A">
              <w:rPr>
                <w:rFonts w:ascii="標楷體" w:eastAsia="標楷體" w:hAnsi="標楷體" w:cs="標楷體" w:hint="eastAsia"/>
                <w:color w:val="auto"/>
              </w:rPr>
              <w:lastRenderedPageBreak/>
              <w:t>歷史事件的因果分析與詮釋。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 臺灣的歷史(上)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 大航海時代各方勢力的競逐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1.大航海時代前後，東亞海域貿易的狀況。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2.倭寇與海商的定義。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3.海禁政策實施的背景、經過、結果與影響。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4.倭寇的活動影響中國海商從澎湖遷徙至臺灣笨港一帶。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1.世界地圖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6311FA" w:rsidRPr="000F1F09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6311FA" w:rsidRPr="00B9731A" w:rsidRDefault="006311FA" w:rsidP="0062268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</w:t>
            </w: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500692" w:rsidRDefault="006311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311FA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第五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9/26~9/30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B9731A">
              <w:rPr>
                <w:rFonts w:ascii="標楷體" w:eastAsia="標楷體" w:hAnsi="標楷體" w:hint="eastAsia"/>
                <w:color w:val="auto"/>
              </w:rPr>
              <w:t>歷Bb-IV-1 十六、十七世紀東亞海域的各方勢力。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 大航海時代各方勢力的競逐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1.歐洲人東來的原因：對東南亞、中國、印度等地的貴重物品需求日增。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2.大航海時代出現的時間：十五世紀。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3.大航海時代在東亞競逐的歐洲國家：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(1)葡萄牙人。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(2)西班牙人。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(3)荷蘭人。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4.大航海時代歐洲人在東亞貿易的據點：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(1)葡萄牙：中國澳門。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(2)西班牙：菲律賓馬尼拉、臺灣北部。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(3)荷蘭：印尼巴達維亞、臺灣南部。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6311FA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452D63" w:rsidRDefault="000F1F09" w:rsidP="000F1F09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0F1F09" w:rsidRPr="00452D63" w:rsidRDefault="000F1F09" w:rsidP="000F1F09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0F1F09" w:rsidRPr="00452D63" w:rsidRDefault="000F1F09" w:rsidP="000F1F09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6311FA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500692" w:rsidRDefault="006311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311FA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第六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10/3~10/7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B9731A">
              <w:rPr>
                <w:rFonts w:ascii="標楷體" w:eastAsia="標楷體" w:hAnsi="標楷體" w:hint="eastAsia"/>
                <w:color w:val="auto"/>
              </w:rPr>
              <w:t>歷Bb-IV-1 十六、十七世紀東亞海域的各方勢力。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lastRenderedPageBreak/>
              <w:t>社3b-IV-3 使用文字、照片、圖表、數據、地圖、年表、言語等多種方式，呈現並解釋探究結果。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第二篇臺灣的歷史(上)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 大航海時代各方勢力的競逐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1.葡、荷、西在東亞的據點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荷蘭：印尼巴達維亞。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2.荷蘭聯合東印度公司在東亞海域貿易的角色。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lastRenderedPageBreak/>
              <w:t>3.荷蘭先出兵澎湖，失敗，轉而前往占據臺灣南部。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4.荷蘭在臺灣南部建城：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(1)熱蘭遮城：行政中心。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(2)普羅民遮城：商業中心。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5.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荷治時期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，臺灣成為國際貿易的轉運站。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6.荷、日貿易衝突的開始與結束：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(1)濱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田彌兵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衛事件。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(2)鎖國政策。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7.西班牙在臺灣北部的經營：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(1)基隆。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(2)淡水。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(3)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蛤仔難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8.日本鎖國政策對西班牙占據臺灣北部的影響：荷蘭驅逐西班牙，占據臺灣西部。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9.配合課後閱讀：熱蘭遮城與大員市鎮。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1.世界地圖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3.簡報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閱J1 發展多元文本的閱讀策略。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6311FA" w:rsidRPr="00622689" w:rsidRDefault="006311FA" w:rsidP="00622689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500692" w:rsidRDefault="006311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311FA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5A6" w:rsidRDefault="00AD15A6" w:rsidP="00AD15A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D15A6" w:rsidRDefault="00AD15A6" w:rsidP="00AD15A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AD15A6" w:rsidRDefault="00AD15A6" w:rsidP="00AD15A6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6311FA" w:rsidRPr="00823B45" w:rsidRDefault="00AD15A6" w:rsidP="00AD15A6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hint="eastAsia"/>
                <w:color w:val="auto"/>
              </w:rPr>
              <w:t>歷Bb-IV-1 十六、十七世紀東亞海域的各方勢力。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</w:t>
            </w:r>
            <w:r w:rsidRPr="00B9731A">
              <w:rPr>
                <w:rFonts w:ascii="標楷體" w:eastAsia="標楷體" w:hAnsi="標楷體" w:cs="標楷體" w:hint="eastAsia"/>
                <w:color w:val="auto"/>
              </w:rPr>
              <w:lastRenderedPageBreak/>
              <w:t>等多種方式，呈現並解釋探究結果。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第二篇臺灣的歷史(上)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 大航海時代各方勢力的競逐（第一次段考）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1.荷蘭被鄭氏取代：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(1)荷蘭與鄭氏在東亞海域貿易的關係。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(2)鄭成功率兵攻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，取代荷蘭人在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的統治。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2.鄭氏在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的活動：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(1)土地拓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墾與軍屯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lastRenderedPageBreak/>
              <w:t>(2)對外貿易。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(3施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琅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攻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結束鄭氏在臺的統治。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1.教學圖片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2.單槍投影機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3.電腦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4.影音資料與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6311FA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閱J2 發展跨文本的比對、分析、深究的能力，以判讀文本知識的正確性。</w:t>
            </w:r>
          </w:p>
          <w:p w:rsidR="006311FA" w:rsidRPr="00B9731A" w:rsidRDefault="006311FA" w:rsidP="0062268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500692" w:rsidRDefault="001329B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線上教學</w:t>
            </w:r>
            <w:proofErr w:type="gramEnd"/>
          </w:p>
        </w:tc>
      </w:tr>
      <w:tr w:rsidR="006311FA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第八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10/17~10/21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B9731A">
              <w:rPr>
                <w:rFonts w:ascii="標楷體" w:eastAsia="標楷體" w:hAnsi="標楷體" w:hint="eastAsia"/>
                <w:color w:val="auto"/>
              </w:rPr>
              <w:t>歷Bb-IV-2 原住民族與外來者的接觸。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 臺灣的歷史(上)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第三章原住民與外來者的接觸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1.荷蘭人與原住民：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(1)荷蘭人聯合各社的統治手段。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(2)麻豆社事件。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(3)郭懷一事件。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(4)地方會議。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(5)新港文書。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2.西班牙人與原住民：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(1)西班牙人與北部原住民。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(2)傳教成果。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1.原委會全國資訊網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2.原住民電視</w:t>
            </w:r>
            <w:proofErr w:type="gramStart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節目</w:t>
            </w:r>
          </w:p>
          <w:p w:rsidR="006311FA" w:rsidRDefault="006311FA" w:rsidP="000F1F0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3.歷史文化學習網</w:t>
            </w:r>
          </w:p>
          <w:p w:rsidR="000F1F09" w:rsidRPr="00452D63" w:rsidRDefault="000F1F09" w:rsidP="000F1F09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4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.單槍投影機電腦</w:t>
            </w:r>
          </w:p>
          <w:p w:rsidR="000F1F09" w:rsidRPr="00452D63" w:rsidRDefault="000F1F09" w:rsidP="000F1F09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5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.影音資料與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452D63" w:rsidRDefault="000F1F09" w:rsidP="000F1F09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0F1F09" w:rsidRPr="00452D63" w:rsidRDefault="000F1F09" w:rsidP="000F1F09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0F1F09" w:rsidRPr="00452D63" w:rsidRDefault="000F1F09" w:rsidP="000F1F09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6311FA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【原住民族教育】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原J2 了解原住民族語言發展的文化脈絡與智慧。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原J3 培養對各種語言文化差異的尊重。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原J4 認識原住民族</w:t>
            </w:r>
            <w:proofErr w:type="gramStart"/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在各歷階段</w:t>
            </w:r>
            <w:proofErr w:type="gramEnd"/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的重大事件。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原J12 主動關注原住民族土地與自然資源議題。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閱J2 發展跨文本的比對、分析、深究的能力，以判讀文本知識的正確性。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500692" w:rsidRDefault="006311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311FA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第九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10/24~10/28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hint="eastAsia"/>
                <w:color w:val="auto"/>
              </w:rPr>
              <w:t>歷Bb-IV-2 原住民族與外來者的接觸。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 臺灣的歷史(上)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第三章原住民與外來者的接觸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1.認識鄭氏政權與原住民的衝突，以大肚王為例。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2.原住民生活型態的轉變。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1.原委會全國資訊網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2.原住民電視</w:t>
            </w:r>
            <w:proofErr w:type="gramStart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節目</w:t>
            </w:r>
          </w:p>
          <w:p w:rsidR="006311FA" w:rsidRDefault="006311FA" w:rsidP="000F1F0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3.歷史文化學習網</w:t>
            </w:r>
          </w:p>
          <w:p w:rsidR="000F1F09" w:rsidRPr="00452D63" w:rsidRDefault="000F1F09" w:rsidP="000F1F09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4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.單槍投影機電腦</w:t>
            </w:r>
          </w:p>
          <w:p w:rsidR="000F1F09" w:rsidRPr="00452D63" w:rsidRDefault="000F1F09" w:rsidP="000F1F09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5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.影音資料與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452D63" w:rsidRDefault="000F1F09" w:rsidP="000F1F09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0F1F09" w:rsidRPr="00452D63" w:rsidRDefault="000F1F09" w:rsidP="000F1F09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0F1F09" w:rsidRPr="00452D63" w:rsidRDefault="000F1F09" w:rsidP="000F1F09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6311FA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【原住民族教育】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原J2 了解原住民族語言發展的文化脈絡與智慧。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原J3 培養對各種語言文化差異的尊重。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原J4 認識原住民族</w:t>
            </w:r>
            <w:proofErr w:type="gramStart"/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在各歷階段</w:t>
            </w:r>
            <w:proofErr w:type="gramEnd"/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的重大事件。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原J12 主動關注原住民族土地與自然資源議題。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閱J2 發展跨文本的比對、分析、深究的能力，以判讀文本知識的正確性。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500692" w:rsidRDefault="006311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311FA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10/31~11/4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B9731A">
              <w:rPr>
                <w:rFonts w:ascii="標楷體" w:eastAsia="標楷體" w:hAnsi="標楷體" w:hint="eastAsia"/>
                <w:color w:val="auto"/>
              </w:rPr>
              <w:t>歷Bb-IV-2 原住民族與外來者的接觸。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第三章原住民與外來者的接觸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1.外來者的影響：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2.課後閱讀：從繁盛、絕跡到重生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──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臺灣梅花鹿。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1.原委會全國資訊網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2.原住民電視</w:t>
            </w:r>
            <w:proofErr w:type="gramStart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節目</w:t>
            </w:r>
          </w:p>
          <w:p w:rsidR="006311FA" w:rsidRDefault="006311FA" w:rsidP="000F1F0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3.歷史文化學習網</w:t>
            </w:r>
          </w:p>
          <w:p w:rsidR="000F1F09" w:rsidRPr="00452D63" w:rsidRDefault="000F1F09" w:rsidP="000F1F09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4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.單槍投影機電腦</w:t>
            </w:r>
          </w:p>
          <w:p w:rsidR="000F1F09" w:rsidRPr="00452D63" w:rsidRDefault="000F1F09" w:rsidP="000F1F09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5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.影音資料與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452D63" w:rsidRDefault="000F1F09" w:rsidP="000F1F09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0F1F09" w:rsidRPr="00452D63" w:rsidRDefault="000F1F09" w:rsidP="000F1F09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0F1F09" w:rsidRPr="00452D63" w:rsidRDefault="000F1F09" w:rsidP="000F1F09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</w:t>
            </w:r>
            <w:r>
              <w:rPr>
                <w:rFonts w:asciiTheme="majorEastAsia" w:eastAsiaTheme="majorEastAsia" w:hAnsiTheme="majorEastAsia" w:cs="標楷體" w:hint="eastAsia"/>
                <w:color w:val="auto"/>
              </w:rPr>
              <w:t>學習單</w:t>
            </w:r>
          </w:p>
          <w:p w:rsidR="006311FA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【原住民族教育】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原J2 了解原住民族語言發展的文化脈絡與智慧。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原J3 培養對各種語言文化差異的尊重。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原J4 認識原住民族</w:t>
            </w:r>
            <w:proofErr w:type="gramStart"/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在各歷階段</w:t>
            </w:r>
            <w:proofErr w:type="gramEnd"/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的重大事件。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原J12 主動關注原住民族土地與自然資源議題。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閱J2 發展跨文本的比對、分析、深究的能力，以判讀文本知識的正確性。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500692" w:rsidRDefault="006311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311FA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第十一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11/7~11/11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B9731A">
              <w:rPr>
                <w:rFonts w:ascii="標楷體" w:eastAsia="標楷體" w:hAnsi="標楷體" w:hint="eastAsia"/>
                <w:color w:val="auto"/>
              </w:rPr>
              <w:t>歷Ca-IV-1 清帝國的統治政策。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第四章清帝國</w:t>
            </w:r>
            <w:proofErr w:type="gramEnd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統治政策的變遷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1.清初治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政策與措施。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2.臺灣納入清帝國版圖的過程。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3.治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政策與措施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渡臺禁令。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4.治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政策與措施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劃界封山。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5.配合課後閱讀：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臺灣棄留爭議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0F1F09" w:rsidRPr="00452D63" w:rsidRDefault="000F1F09" w:rsidP="000F1F09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2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.單槍投影機電腦</w:t>
            </w:r>
          </w:p>
          <w:p w:rsidR="000F1F09" w:rsidRPr="00452D63" w:rsidRDefault="000F1F09" w:rsidP="000F1F09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3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.影音資料與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6311FA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500692" w:rsidRDefault="006311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311FA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第十二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11/14~11/18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hint="eastAsia"/>
                <w:color w:val="auto"/>
              </w:rPr>
              <w:t>歷Ca-IV-1 清帝國的統治政策。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第四章清帝國</w:t>
            </w:r>
            <w:proofErr w:type="gramEnd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統治政策的變遷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1.清初治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政策與措施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行政區劃的調整。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2.外力入侵與現代化建設：英法聯軍帶來的影響。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1.世界地圖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0F1F09" w:rsidRPr="00452D63" w:rsidRDefault="000F1F09" w:rsidP="000F1F09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3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.單槍投影機電腦</w:t>
            </w:r>
          </w:p>
          <w:p w:rsidR="000F1F09" w:rsidRPr="00452D63" w:rsidRDefault="000F1F09" w:rsidP="000F1F09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4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.影音資料與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6311FA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3FF3" w:rsidRPr="00452D63" w:rsidRDefault="00703FF3" w:rsidP="00703FF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703FF3" w:rsidRPr="00452D63" w:rsidRDefault="00703FF3" w:rsidP="00703FF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703FF3" w:rsidRPr="00452D63" w:rsidRDefault="00703FF3" w:rsidP="00703FF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6311FA" w:rsidRPr="00B9731A" w:rsidRDefault="00703FF3" w:rsidP="00703FF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500692" w:rsidRDefault="006311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311FA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第十三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11/21~11/25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B9731A">
              <w:rPr>
                <w:rFonts w:ascii="標楷體" w:eastAsia="標楷體" w:hAnsi="標楷體" w:hint="eastAsia"/>
                <w:color w:val="auto"/>
              </w:rPr>
              <w:t>歷Ca-IV-1 清帝國的統治政策。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</w:t>
            </w:r>
            <w:r w:rsidRPr="00B9731A">
              <w:rPr>
                <w:rFonts w:ascii="標楷體" w:eastAsia="標楷體" w:hAnsi="標楷體" w:cs="標楷體" w:hint="eastAsia"/>
                <w:color w:val="auto"/>
              </w:rPr>
              <w:lastRenderedPageBreak/>
              <w:t>現並解釋探究結果。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 臺灣的歷史(上)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 清帝國統治政策的變遷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1.外力侵擾下的治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政策與建設：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牡丹社事件帶來的影響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沈葆楨來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2.外力侵擾下的治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政策與建設：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清法戰爭與臺灣建省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劉銘傳來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3.比較沈葆楨與劉銘傳來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後的建設。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1.世界地圖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3.簡報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3FF3" w:rsidRPr="00452D63" w:rsidRDefault="00703FF3" w:rsidP="00703FF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703FF3" w:rsidRPr="00452D63" w:rsidRDefault="00703FF3" w:rsidP="00703FF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703FF3" w:rsidRPr="00452D63" w:rsidRDefault="00703FF3" w:rsidP="00703FF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6311FA" w:rsidRPr="00B9731A" w:rsidRDefault="00703FF3" w:rsidP="00703FF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閱J2 發展跨文本的比對、分</w:t>
            </w: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析、深究的能力，以判讀文本知識的正確性。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500692" w:rsidRDefault="006311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311FA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5A6" w:rsidRDefault="00AD15A6" w:rsidP="00AD15A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D15A6" w:rsidRDefault="00AD15A6" w:rsidP="00AD15A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6311FA" w:rsidRPr="00823B45" w:rsidRDefault="00AD15A6" w:rsidP="00AD15A6">
            <w:pPr>
              <w:spacing w:line="260" w:lineRule="exact"/>
              <w:jc w:val="center"/>
              <w:rPr>
                <w:rFonts w:eastAsiaTheme="minorEastAsia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B9731A">
              <w:rPr>
                <w:rFonts w:ascii="標楷體" w:eastAsia="標楷體" w:hAnsi="標楷體" w:hint="eastAsia"/>
                <w:color w:val="auto"/>
              </w:rPr>
              <w:t>歷Ca-IV-1 清帝國的統治政策。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第四章清帝國</w:t>
            </w:r>
            <w:proofErr w:type="gramEnd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統治政策的變遷（第二次段考）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外力侵擾下的治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政策與建設，承上，再將舊有沈葆楨、劉銘傳兩人的建設做主題式分類，便於段考的複習：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1.政治方面：廢除渡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禁令與劃界封山、調整行政區劃、開山撫番。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2.軍事方面：設立西式炮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3.交通方面：開闢公路、鐵路以及設立郵局等措施。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0F1F09">
              <w:rPr>
                <w:rFonts w:ascii="標楷體" w:eastAsia="標楷體" w:hAnsi="標楷體" w:cs="標楷體" w:hint="eastAsia"/>
                <w:color w:val="auto"/>
              </w:rPr>
              <w:t>教學</w:t>
            </w:r>
            <w:r w:rsidRPr="00B9731A">
              <w:rPr>
                <w:rFonts w:ascii="標楷體" w:eastAsia="標楷體" w:hAnsi="標楷體" w:cs="標楷體" w:hint="eastAsia"/>
                <w:color w:val="auto"/>
              </w:rPr>
              <w:t>圖</w:t>
            </w:r>
            <w:r w:rsidR="000F1F09">
              <w:rPr>
                <w:rFonts w:ascii="標楷體" w:eastAsia="標楷體" w:hAnsi="標楷體" w:cs="標楷體" w:hint="eastAsia"/>
                <w:color w:val="auto"/>
              </w:rPr>
              <w:t>片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0F1F09" w:rsidRPr="00452D63" w:rsidRDefault="000F1F09" w:rsidP="000F1F09">
            <w:pPr>
              <w:ind w:firstLine="0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3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.單槍投影機電腦</w:t>
            </w:r>
          </w:p>
          <w:p w:rsidR="000F1F09" w:rsidRPr="00452D63" w:rsidRDefault="000F1F09" w:rsidP="000F1F09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4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.影音資料與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6311FA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3FF3" w:rsidRPr="00452D63" w:rsidRDefault="00703FF3" w:rsidP="00703FF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703FF3" w:rsidRPr="00B9731A" w:rsidRDefault="00703FF3" w:rsidP="00703FF3">
            <w:pPr>
              <w:ind w:left="-22" w:hanging="7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</w:t>
            </w:r>
            <w:r>
              <w:rPr>
                <w:rFonts w:asciiTheme="majorEastAsia" w:eastAsiaTheme="majorEastAsia" w:hAnsiTheme="majorEastAsia" w:cs="標楷體" w:hint="eastAsia"/>
                <w:color w:val="auto"/>
              </w:rPr>
              <w:t>紙筆測驗</w:t>
            </w:r>
            <w:r w:rsidRPr="00B9731A">
              <w:rPr>
                <w:rFonts w:ascii="標楷體" w:eastAsia="標楷體" w:hAnsi="標楷體"/>
              </w:rPr>
              <w:t xml:space="preserve"> </w:t>
            </w:r>
          </w:p>
          <w:p w:rsidR="006311FA" w:rsidRPr="00B9731A" w:rsidRDefault="006311FA" w:rsidP="00703FF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500692" w:rsidRDefault="001329B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6311FA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第十五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12/5~12/9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B9731A">
              <w:rPr>
                <w:rFonts w:ascii="標楷體" w:eastAsia="標楷體" w:hAnsi="標楷體" w:hint="eastAsia"/>
                <w:color w:val="auto"/>
              </w:rPr>
              <w:t>歷Ca-IV-2 農商業的發展。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 臺灣的歷史(上)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 清帝國時期農商業的發展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1.清帝國時期臺灣的土地開墾：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(1)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番地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(2)無主地。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(3)合資開墾。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(4)越界開墾。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2.清帝國時期臺灣的水利設施：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(1)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北瑠公圳。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(2)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臺中貓霧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捒圳。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(3)彰化八堡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圳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(4)高雄曹公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圳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</w:rPr>
              <w:t>教學</w:t>
            </w:r>
            <w:r w:rsidRPr="00B9731A">
              <w:rPr>
                <w:rFonts w:ascii="標楷體" w:eastAsia="標楷體" w:hAnsi="標楷體" w:cs="標楷體" w:hint="eastAsia"/>
                <w:color w:val="auto"/>
              </w:rPr>
              <w:t>圖</w:t>
            </w:r>
            <w:r>
              <w:rPr>
                <w:rFonts w:ascii="標楷體" w:eastAsia="標楷體" w:hAnsi="標楷體" w:cs="標楷體" w:hint="eastAsia"/>
                <w:color w:val="auto"/>
              </w:rPr>
              <w:t>片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0F1F09" w:rsidRPr="00452D63" w:rsidRDefault="000F1F09" w:rsidP="000F1F09">
            <w:pPr>
              <w:ind w:firstLine="0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3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.單槍投影機電腦</w:t>
            </w:r>
          </w:p>
          <w:p w:rsidR="000F1F09" w:rsidRPr="00452D63" w:rsidRDefault="000F1F09" w:rsidP="000F1F09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4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.影音資料與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6311FA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3FF3" w:rsidRPr="00452D63" w:rsidRDefault="00703FF3" w:rsidP="00703FF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703FF3" w:rsidRPr="00452D63" w:rsidRDefault="00703FF3" w:rsidP="00703FF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703FF3" w:rsidRPr="00452D63" w:rsidRDefault="00703FF3" w:rsidP="00703FF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6311FA" w:rsidRPr="00B9731A" w:rsidRDefault="00703FF3" w:rsidP="00703FF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人J4 了解平等、正義的原則，並在生活中實踐。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500692" w:rsidRDefault="006311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311FA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第十六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12/12~12/16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hint="eastAsia"/>
                <w:color w:val="auto"/>
              </w:rPr>
              <w:t>歷Ca-IV-2 農商業的發展。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歷1b-IV-2 運用歷史資料，進行</w:t>
            </w:r>
            <w:r w:rsidRPr="00B9731A">
              <w:rPr>
                <w:rFonts w:ascii="標楷體" w:eastAsia="標楷體" w:hAnsi="標楷體" w:cs="標楷體" w:hint="eastAsia"/>
                <w:color w:val="auto"/>
              </w:rPr>
              <w:lastRenderedPageBreak/>
              <w:t>歷史事件的因果分析與詮釋。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社2b-IV-2 尊重不同群體文化的差異性，並欣賞其文化之美。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 臺灣的歷史(上)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 清帝國時期農商業的發展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1.商業組織的出現：「郊」：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(1)依照貿易區域劃分。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(2)依照貿易商品劃分。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2.港口的發展：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府二鹿三艋舺。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</w:rPr>
              <w:t>教學</w:t>
            </w:r>
            <w:r w:rsidRPr="00B9731A">
              <w:rPr>
                <w:rFonts w:ascii="標楷體" w:eastAsia="標楷體" w:hAnsi="標楷體" w:cs="標楷體" w:hint="eastAsia"/>
                <w:color w:val="auto"/>
              </w:rPr>
              <w:t>圖</w:t>
            </w:r>
            <w:r>
              <w:rPr>
                <w:rFonts w:ascii="標楷體" w:eastAsia="標楷體" w:hAnsi="標楷體" w:cs="標楷體" w:hint="eastAsia"/>
                <w:color w:val="auto"/>
              </w:rPr>
              <w:t>片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0F1F09" w:rsidRPr="00452D63" w:rsidRDefault="000F1F09" w:rsidP="000F1F09">
            <w:pPr>
              <w:ind w:firstLine="0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3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.單槍投影機電腦</w:t>
            </w:r>
          </w:p>
          <w:p w:rsidR="000F1F09" w:rsidRPr="00452D63" w:rsidRDefault="000F1F09" w:rsidP="000F1F09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4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.影音資料與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lastRenderedPageBreak/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6311FA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1.資料蒐集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閱J2 發展跨文本的比對、分</w:t>
            </w: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析、深究的能力，以判讀文本知識的正確性。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500692" w:rsidRDefault="006311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311FA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第十七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12/19~12/23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hint="eastAsia"/>
                <w:color w:val="auto"/>
              </w:rPr>
              <w:t>歷Ca-IV-2 農商業的發展。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</w:t>
            </w:r>
            <w:r w:rsidRPr="00B9731A">
              <w:rPr>
                <w:rFonts w:ascii="標楷體" w:eastAsia="標楷體" w:hAnsi="標楷體" w:cs="標楷體" w:hint="eastAsia"/>
                <w:color w:val="auto"/>
              </w:rPr>
              <w:lastRenderedPageBreak/>
              <w:t>圖、年表、言語等多種方式，呈現並解釋探究結果。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第二篇臺灣的歷史(上)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 清帝國時期農商業的發展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1.開港通商後的國際貿易，以臺灣三樣主要的出口商品來分析：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(1)茶葉。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(2)蔗糖。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(3)樟腦。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lastRenderedPageBreak/>
              <w:t>2.農、商業關係密切：從荷蘭時期開始，臺灣的農產品除部分提供自用外，幾乎皆以出口貿易為主；農民也習於透過貿易，賺取金錢，購買生活所需物資，具有重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商趨利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的性格。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3.配合歷史探查3：開港通商前後的臺灣社會。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</w:rPr>
              <w:t>教學</w:t>
            </w:r>
            <w:r w:rsidRPr="00B9731A">
              <w:rPr>
                <w:rFonts w:ascii="標楷體" w:eastAsia="標楷體" w:hAnsi="標楷體" w:cs="標楷體" w:hint="eastAsia"/>
                <w:color w:val="auto"/>
              </w:rPr>
              <w:t>圖</w:t>
            </w:r>
            <w:r>
              <w:rPr>
                <w:rFonts w:ascii="標楷體" w:eastAsia="標楷體" w:hAnsi="標楷體" w:cs="標楷體" w:hint="eastAsia"/>
                <w:color w:val="auto"/>
              </w:rPr>
              <w:t>片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0F1F09" w:rsidRPr="00452D63" w:rsidRDefault="000F1F09" w:rsidP="000F1F09">
            <w:pPr>
              <w:ind w:firstLine="0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3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.單槍投影機電腦</w:t>
            </w:r>
          </w:p>
          <w:p w:rsidR="000F1F09" w:rsidRPr="00452D63" w:rsidRDefault="000F1F09" w:rsidP="000F1F09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4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.影音資料與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6311FA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</w:t>
            </w: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力，以判讀文本知識的正確性。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500692" w:rsidRDefault="006311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311FA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第十八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12/26~12/30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B9731A">
              <w:rPr>
                <w:rFonts w:ascii="標楷體" w:eastAsia="標楷體" w:hAnsi="標楷體" w:hint="eastAsia"/>
                <w:color w:val="auto"/>
              </w:rPr>
              <w:t>歷Cb-IV-2 漢人社會的活動。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歷1b-IV-2 運用歷史資料，進行</w:t>
            </w:r>
            <w:r w:rsidRPr="00B9731A">
              <w:rPr>
                <w:rFonts w:ascii="標楷體" w:eastAsia="標楷體" w:hAnsi="標楷體" w:cs="標楷體" w:hint="eastAsia"/>
                <w:color w:val="auto"/>
              </w:rPr>
              <w:lastRenderedPageBreak/>
              <w:t>歷史事件的因果分析與詮釋。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第二篇臺灣的歷史(上)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第六章清帝國</w:t>
            </w:r>
            <w:proofErr w:type="gramEnd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時期社會文化的變遷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1.移民分布。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移墾社會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的特色：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(1)性別比例懸殊。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(2)分類械鬥頻繁。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3.宗教信仰與宗族組織：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(1)宗教信仰：原鄉信仰、共同信仰。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(2)宗族組織：唐山祖、開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祖。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</w:rPr>
              <w:t>教學</w:t>
            </w:r>
            <w:r w:rsidRPr="00B9731A">
              <w:rPr>
                <w:rFonts w:ascii="標楷體" w:eastAsia="標楷體" w:hAnsi="標楷體" w:cs="標楷體" w:hint="eastAsia"/>
                <w:color w:val="auto"/>
              </w:rPr>
              <w:t>圖</w:t>
            </w:r>
            <w:r>
              <w:rPr>
                <w:rFonts w:ascii="標楷體" w:eastAsia="標楷體" w:hAnsi="標楷體" w:cs="標楷體" w:hint="eastAsia"/>
                <w:color w:val="auto"/>
              </w:rPr>
              <w:t>片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0F1F09" w:rsidRPr="00452D63" w:rsidRDefault="000F1F09" w:rsidP="000F1F09">
            <w:pPr>
              <w:ind w:firstLine="0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3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.單槍投影機電腦</w:t>
            </w:r>
          </w:p>
          <w:p w:rsidR="000F1F09" w:rsidRPr="00452D63" w:rsidRDefault="000F1F09" w:rsidP="000F1F09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4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.影音資料與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6311FA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3FF3" w:rsidRPr="00452D63" w:rsidRDefault="00703FF3" w:rsidP="00703FF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703FF3" w:rsidRPr="00452D63" w:rsidRDefault="00703FF3" w:rsidP="00703FF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703FF3" w:rsidRPr="00452D63" w:rsidRDefault="00703FF3" w:rsidP="00703FF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6311FA" w:rsidRPr="00B9731A" w:rsidRDefault="00703FF3" w:rsidP="00703FF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【人權教育】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人J4 了解平等、正義的原則，並在生活中實踐。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500692" w:rsidRDefault="006311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311FA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FF3" w:rsidRDefault="00703FF3" w:rsidP="00703FF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703FF3" w:rsidRDefault="00703FF3" w:rsidP="00703FF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6311FA" w:rsidRPr="00823B45" w:rsidRDefault="00703FF3" w:rsidP="00703FF3">
            <w:pPr>
              <w:spacing w:line="260" w:lineRule="exact"/>
              <w:jc w:val="center"/>
              <w:rPr>
                <w:rFonts w:eastAsiaTheme="minorEastAsia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B9731A">
              <w:rPr>
                <w:rFonts w:ascii="標楷體" w:eastAsia="標楷體" w:hAnsi="標楷體" w:hint="eastAsia"/>
                <w:color w:val="auto"/>
              </w:rPr>
              <w:t>歷Cb-IV-2 漢人社會的活動。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第六章清帝國</w:t>
            </w:r>
            <w:proofErr w:type="gramEnd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時期社會文化的變遷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1.文教的發展：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(1)早期文教事業的發展。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(2)臺灣文風的興盛。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(3)官方及民間教育機構。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2.開港後西方文化再傳入：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(1)馬偕。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(2)馬雅各。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</w:rPr>
              <w:t>教學</w:t>
            </w:r>
            <w:r w:rsidRPr="00B9731A">
              <w:rPr>
                <w:rFonts w:ascii="標楷體" w:eastAsia="標楷體" w:hAnsi="標楷體" w:cs="標楷體" w:hint="eastAsia"/>
                <w:color w:val="auto"/>
              </w:rPr>
              <w:t>圖</w:t>
            </w:r>
            <w:r>
              <w:rPr>
                <w:rFonts w:ascii="標楷體" w:eastAsia="標楷體" w:hAnsi="標楷體" w:cs="標楷體" w:hint="eastAsia"/>
                <w:color w:val="auto"/>
              </w:rPr>
              <w:t>片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0F1F09" w:rsidRPr="00452D63" w:rsidRDefault="000F1F09" w:rsidP="000F1F09">
            <w:pPr>
              <w:ind w:firstLine="0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3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.單槍投影機電腦</w:t>
            </w:r>
          </w:p>
          <w:p w:rsidR="000F1F09" w:rsidRPr="00452D63" w:rsidRDefault="000F1F09" w:rsidP="000F1F09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4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.影音資料與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6311FA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500692" w:rsidRDefault="006311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311FA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第二十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311FA" w:rsidRPr="00823B45" w:rsidRDefault="006311FA" w:rsidP="000F1F09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1/9~1/13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B9731A">
              <w:rPr>
                <w:rFonts w:ascii="標楷體" w:eastAsia="標楷體" w:hAnsi="標楷體" w:hint="eastAsia"/>
                <w:color w:val="auto"/>
              </w:rPr>
              <w:t>歷Cb-IV-1 原住民族社會及其變化。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</w:t>
            </w:r>
            <w:r w:rsidRPr="00B9731A">
              <w:rPr>
                <w:rFonts w:ascii="標楷體" w:eastAsia="標楷體" w:hAnsi="標楷體" w:cs="標楷體" w:hint="eastAsia"/>
                <w:color w:val="auto"/>
              </w:rPr>
              <w:lastRenderedPageBreak/>
              <w:t>淵源、處境及自主性。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第二篇臺灣的歷史(上)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第六章清帝國</w:t>
            </w:r>
            <w:proofErr w:type="gramEnd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時期社會文化的變遷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1.平埔族群的社會文化變遷：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(1)官府的壓迫。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(2)土地的流失。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lastRenderedPageBreak/>
              <w:t>(3)傳統文化的改變。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(4)族群的遷徙。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2.高山原住民的處境與社會變遷：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(1)劃界封山的影響。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(2)牡丹社事件的影響。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3.配合課後閱讀：清代也有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三線。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</w:rPr>
              <w:t>教學</w:t>
            </w:r>
            <w:r w:rsidRPr="00B9731A">
              <w:rPr>
                <w:rFonts w:ascii="標楷體" w:eastAsia="標楷體" w:hAnsi="標楷體" w:cs="標楷體" w:hint="eastAsia"/>
                <w:color w:val="auto"/>
              </w:rPr>
              <w:t>圖</w:t>
            </w:r>
            <w:r>
              <w:rPr>
                <w:rFonts w:ascii="標楷體" w:eastAsia="標楷體" w:hAnsi="標楷體" w:cs="標楷體" w:hint="eastAsia"/>
                <w:color w:val="auto"/>
              </w:rPr>
              <w:t>片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0F1F09" w:rsidRPr="00452D63" w:rsidRDefault="000F1F09" w:rsidP="000F1F09">
            <w:pPr>
              <w:ind w:firstLine="0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3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.單槍投影機電腦</w:t>
            </w:r>
          </w:p>
          <w:p w:rsidR="000F1F09" w:rsidRPr="00452D63" w:rsidRDefault="000F1F09" w:rsidP="000F1F09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lastRenderedPageBreak/>
              <w:t>4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.影音資料與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6311FA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3FF3" w:rsidRPr="00452D63" w:rsidRDefault="00703FF3" w:rsidP="00703FF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lastRenderedPageBreak/>
              <w:t>1.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觀察記錄</w:t>
            </w:r>
          </w:p>
          <w:p w:rsidR="00703FF3" w:rsidRPr="00452D63" w:rsidRDefault="00703FF3" w:rsidP="00703FF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2.自我評量</w:t>
            </w:r>
          </w:p>
          <w:p w:rsidR="00703FF3" w:rsidRPr="00452D63" w:rsidRDefault="00703FF3" w:rsidP="00703FF3">
            <w:pPr>
              <w:ind w:left="-2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3.同儕互評</w:t>
            </w:r>
          </w:p>
          <w:p w:rsidR="006311FA" w:rsidRPr="00B9731A" w:rsidRDefault="00703FF3" w:rsidP="00703FF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4.</w:t>
            </w:r>
            <w:r w:rsidRPr="00452D63">
              <w:rPr>
                <w:rFonts w:asciiTheme="majorEastAsia" w:eastAsiaTheme="majorEastAsia" w:hAnsiTheme="majorEastAsia" w:cs="標楷體"/>
                <w:color w:val="auto"/>
              </w:rPr>
              <w:t>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【原住民族教育】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原J4 認識原住民族</w:t>
            </w:r>
            <w:proofErr w:type="gramStart"/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在各歷階段</w:t>
            </w:r>
            <w:proofErr w:type="gramEnd"/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的重大事件。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原J12 主動關注原住民族土地與自然資源議題。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</w:t>
            </w: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人權教育】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人J4 了解平等、正義的原則，並在生活中實踐。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500692" w:rsidRDefault="006311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311FA" w:rsidRPr="008F16B4" w:rsidTr="001329B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5A6" w:rsidRDefault="00AD15A6" w:rsidP="00AD15A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</w:t>
            </w:r>
            <w:r w:rsidR="00703FF3">
              <w:rPr>
                <w:rFonts w:ascii="標楷體" w:eastAsia="標楷體" w:hAnsi="標楷體" w:cs="標楷體" w:hint="eastAsia"/>
                <w:color w:val="auto"/>
                <w:szCs w:val="24"/>
              </w:rPr>
              <w:t>二</w:t>
            </w: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十</w:t>
            </w:r>
            <w:r w:rsidR="00703FF3"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D15A6" w:rsidRDefault="00AD15A6" w:rsidP="00AD15A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 w:rsidR="00703FF3">
              <w:rPr>
                <w:rFonts w:ascii="標楷體" w:eastAsia="標楷體" w:hAnsi="標楷體" w:cs="標楷體" w:hint="eastAsia"/>
                <w:color w:val="auto"/>
                <w:szCs w:val="24"/>
              </w:rPr>
              <w:t>16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 w:rsidR="00703FF3">
              <w:rPr>
                <w:rFonts w:ascii="標楷體" w:eastAsia="標楷體" w:hAnsi="標楷體" w:cs="標楷體" w:hint="eastAsia"/>
                <w:color w:val="auto"/>
                <w:szCs w:val="24"/>
              </w:rPr>
              <w:t>20</w:t>
            </w:r>
          </w:p>
          <w:p w:rsidR="006311FA" w:rsidRPr="00823B45" w:rsidRDefault="00BD1EC5" w:rsidP="00AD15A6">
            <w:pPr>
              <w:spacing w:line="260" w:lineRule="exact"/>
              <w:jc w:val="center"/>
              <w:rPr>
                <w:rFonts w:eastAsiaTheme="minorEastAsia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lastRenderedPageBreak/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B9731A">
              <w:rPr>
                <w:rFonts w:ascii="標楷體" w:eastAsia="標楷體" w:hAnsi="標楷體" w:hint="eastAsia"/>
                <w:color w:val="auto"/>
              </w:rPr>
              <w:lastRenderedPageBreak/>
              <w:t>歷Cb-IV-1 原住民族社會及其變化。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</w:t>
            </w:r>
            <w:r w:rsidRPr="00B9731A">
              <w:rPr>
                <w:rFonts w:ascii="標楷體" w:eastAsia="標楷體" w:hAnsi="標楷體" w:cs="標楷體" w:hint="eastAsia"/>
                <w:color w:val="auto"/>
              </w:rPr>
              <w:lastRenderedPageBreak/>
              <w:t>淵源、處境及自主性。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 xml:space="preserve">歷1a-IV-2 </w:t>
            </w:r>
            <w:proofErr w:type="gramStart"/>
            <w:r w:rsidRPr="00B9731A">
              <w:rPr>
                <w:rFonts w:ascii="標楷體" w:eastAsia="標楷體" w:hAnsi="標楷體" w:cs="標楷體" w:hint="eastAsia"/>
                <w:color w:val="auto"/>
              </w:rPr>
              <w:t>理解所習得</w:t>
            </w:r>
            <w:proofErr w:type="gramEnd"/>
            <w:r w:rsidRPr="00B9731A">
              <w:rPr>
                <w:rFonts w:ascii="標楷體" w:eastAsia="標楷體" w:hAnsi="標楷體" w:cs="標楷體" w:hint="eastAsia"/>
                <w:color w:val="auto"/>
              </w:rPr>
              <w:t>歷史事件的發展歷程與重要歷史變遷。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3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第二篇臺灣的歷史(上)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第六章清帝國</w:t>
            </w:r>
            <w:proofErr w:type="gramEnd"/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時期社會文化的變遷（第三次段考）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1.高山原住民的處境與社會變遷。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lastRenderedPageBreak/>
              <w:t>2.實作與練習。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3.歷史探查：圖說臺灣歷史、家鄉古蹟探查之旅。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</w:rPr>
              <w:t>教學</w:t>
            </w:r>
            <w:r w:rsidRPr="00B9731A">
              <w:rPr>
                <w:rFonts w:ascii="標楷體" w:eastAsia="標楷體" w:hAnsi="標楷體" w:cs="標楷體" w:hint="eastAsia"/>
                <w:color w:val="auto"/>
              </w:rPr>
              <w:t>圖</w:t>
            </w:r>
            <w:r>
              <w:rPr>
                <w:rFonts w:ascii="標楷體" w:eastAsia="標楷體" w:hAnsi="標楷體" w:cs="標楷體" w:hint="eastAsia"/>
                <w:color w:val="auto"/>
              </w:rPr>
              <w:t>片</w:t>
            </w:r>
          </w:p>
          <w:p w:rsidR="000F1F09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0F1F09" w:rsidRPr="00452D63" w:rsidRDefault="000F1F09" w:rsidP="000F1F09">
            <w:pPr>
              <w:ind w:firstLine="0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lastRenderedPageBreak/>
              <w:t>3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.單槍投影機電腦</w:t>
            </w:r>
          </w:p>
          <w:p w:rsidR="000F1F09" w:rsidRPr="00452D63" w:rsidRDefault="000F1F09" w:rsidP="000F1F09">
            <w:pPr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>
              <w:rPr>
                <w:rFonts w:asciiTheme="majorEastAsia" w:eastAsiaTheme="majorEastAsia" w:hAnsiTheme="majorEastAsia" w:cs="標楷體" w:hint="eastAsia"/>
                <w:color w:val="auto"/>
              </w:rPr>
              <w:t>4</w:t>
            </w: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.影音資料與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網路資源等</w:t>
            </w:r>
          </w:p>
          <w:p w:rsidR="000F1F09" w:rsidRPr="00452D63" w:rsidRDefault="000F1F09" w:rsidP="000F1F09">
            <w:pPr>
              <w:ind w:left="92" w:hanging="7"/>
              <w:jc w:val="left"/>
              <w:rPr>
                <w:rFonts w:asciiTheme="majorEastAsia" w:eastAsiaTheme="majorEastAsia" w:hAnsiTheme="majorEastAsia" w:cs="標楷體"/>
                <w:color w:val="auto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相關教學</w:t>
            </w:r>
            <w:proofErr w:type="gramStart"/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媒</w:t>
            </w:r>
            <w:proofErr w:type="gramEnd"/>
          </w:p>
          <w:p w:rsidR="006311FA" w:rsidRPr="00B9731A" w:rsidRDefault="000F1F09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452D63">
              <w:rPr>
                <w:rFonts w:asciiTheme="majorEastAsia" w:eastAsiaTheme="majorEastAsia" w:hAnsiTheme="majorEastAsia" w:cs="標楷體" w:hint="eastAsia"/>
                <w:color w:val="auto"/>
              </w:rPr>
              <w:t>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1.資料蒐集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【原住民族教育】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原J4 認識原住民族</w:t>
            </w:r>
            <w:proofErr w:type="gramStart"/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在各歷階段</w:t>
            </w:r>
            <w:proofErr w:type="gramEnd"/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的重大事件。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原J12 主動關注原住民族土地與自然資源議題。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B9731A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人J4 了解平等、正義的原則，並在生活中實踐。</w:t>
            </w:r>
          </w:p>
          <w:p w:rsidR="006311FA" w:rsidRPr="00B9731A" w:rsidRDefault="006311FA" w:rsidP="000F1F0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9731A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11FA" w:rsidRPr="00500692" w:rsidRDefault="001329B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線上教學</w:t>
            </w:r>
            <w:proofErr w:type="gramEnd"/>
          </w:p>
        </w:tc>
      </w:tr>
    </w:tbl>
    <w:p w:rsidR="0072578B" w:rsidRPr="00BF31BC" w:rsidRDefault="0072578B" w:rsidP="0072578B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六</w:t>
      </w: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、本課程是否有校外人士協助教學</w:t>
      </w:r>
    </w:p>
    <w:p w:rsidR="0072578B" w:rsidRPr="00BF31BC" w:rsidRDefault="000F59EF" w:rsidP="0072578B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■</w:t>
      </w:r>
      <w:r w:rsidR="0072578B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72578B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72578B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72578B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72578B" w:rsidRPr="00BF31BC" w:rsidRDefault="0072578B" w:rsidP="0072578B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72578B" w:rsidRPr="00BF31BC" w:rsidRDefault="0072578B" w:rsidP="0072578B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72578B" w:rsidRPr="00BF31BC" w:rsidTr="000F1F09">
        <w:tc>
          <w:tcPr>
            <w:tcW w:w="1292" w:type="dxa"/>
          </w:tcPr>
          <w:p w:rsidR="0072578B" w:rsidRPr="00BF31BC" w:rsidRDefault="0072578B" w:rsidP="000F1F09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72578B" w:rsidRPr="00BF31BC" w:rsidRDefault="0072578B" w:rsidP="000F1F09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72578B" w:rsidRPr="00BF31BC" w:rsidRDefault="0072578B" w:rsidP="000F1F09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72578B" w:rsidRPr="00BF31BC" w:rsidRDefault="0072578B" w:rsidP="000F1F09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72578B" w:rsidRPr="00BF31BC" w:rsidRDefault="0072578B" w:rsidP="000F1F09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72578B" w:rsidRPr="00BF31BC" w:rsidRDefault="0072578B" w:rsidP="000F1F09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72578B" w:rsidRPr="00BF31BC" w:rsidTr="000F1F09">
        <w:tc>
          <w:tcPr>
            <w:tcW w:w="1292" w:type="dxa"/>
          </w:tcPr>
          <w:p w:rsidR="0072578B" w:rsidRPr="00BF31BC" w:rsidRDefault="0072578B" w:rsidP="000F1F0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72578B" w:rsidRPr="00BF31BC" w:rsidRDefault="0072578B" w:rsidP="000F1F0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72578B" w:rsidRPr="00BF31BC" w:rsidRDefault="0072578B" w:rsidP="000F1F09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簡報</w:t>
            </w:r>
            <w:r w:rsidRPr="00BF31BC">
              <w:rPr>
                <w:rFonts w:ascii="標楷體" w:eastAsia="標楷體" w:hAnsi="標楷體" w:cs="標楷體"/>
              </w:rPr>
              <w:t>□印刷品□影音光碟</w:t>
            </w:r>
          </w:p>
          <w:p w:rsidR="0072578B" w:rsidRPr="00BF31BC" w:rsidRDefault="0072578B" w:rsidP="000F1F09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:rsidR="0072578B" w:rsidRPr="00BF31BC" w:rsidRDefault="0072578B" w:rsidP="000F1F0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72578B" w:rsidRPr="00BF31BC" w:rsidRDefault="0072578B" w:rsidP="000F1F0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72578B" w:rsidRPr="00BF31BC" w:rsidRDefault="0072578B" w:rsidP="000F1F0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956B1D" w:rsidRPr="0072578B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72578B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00C" w:rsidRDefault="006B700C">
      <w:r>
        <w:separator/>
      </w:r>
    </w:p>
  </w:endnote>
  <w:endnote w:type="continuationSeparator" w:id="0">
    <w:p w:rsidR="006B700C" w:rsidRDefault="006B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F09" w:rsidRDefault="000F1F09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BD1EC5" w:rsidRPr="00BD1EC5">
      <w:rPr>
        <w:noProof/>
        <w:lang w:val="zh-TW"/>
      </w:rPr>
      <w:t>20</w:t>
    </w:r>
    <w:r>
      <w:fldChar w:fldCharType="end"/>
    </w:r>
  </w:p>
  <w:p w:rsidR="000F1F09" w:rsidRDefault="000F1F09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00C" w:rsidRDefault="006B700C">
      <w:r>
        <w:separator/>
      </w:r>
    </w:p>
  </w:footnote>
  <w:footnote w:type="continuationSeparator" w:id="0">
    <w:p w:rsidR="006B700C" w:rsidRDefault="006B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4"/>
  </w:num>
  <w:num w:numId="4">
    <w:abstractNumId w:val="83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4"/>
  </w:num>
  <w:num w:numId="14">
    <w:abstractNumId w:val="80"/>
  </w:num>
  <w:num w:numId="15">
    <w:abstractNumId w:val="34"/>
  </w:num>
  <w:num w:numId="16">
    <w:abstractNumId w:val="2"/>
  </w:num>
  <w:num w:numId="17">
    <w:abstractNumId w:val="71"/>
  </w:num>
  <w:num w:numId="18">
    <w:abstractNumId w:val="88"/>
  </w:num>
  <w:num w:numId="19">
    <w:abstractNumId w:val="75"/>
  </w:num>
  <w:num w:numId="20">
    <w:abstractNumId w:val="92"/>
  </w:num>
  <w:num w:numId="21">
    <w:abstractNumId w:val="37"/>
  </w:num>
  <w:num w:numId="22">
    <w:abstractNumId w:val="8"/>
  </w:num>
  <w:num w:numId="23">
    <w:abstractNumId w:val="77"/>
  </w:num>
  <w:num w:numId="24">
    <w:abstractNumId w:val="3"/>
  </w:num>
  <w:num w:numId="25">
    <w:abstractNumId w:val="56"/>
  </w:num>
  <w:num w:numId="26">
    <w:abstractNumId w:val="66"/>
  </w:num>
  <w:num w:numId="27">
    <w:abstractNumId w:val="36"/>
  </w:num>
  <w:num w:numId="28">
    <w:abstractNumId w:val="27"/>
  </w:num>
  <w:num w:numId="29">
    <w:abstractNumId w:val="42"/>
  </w:num>
  <w:num w:numId="30">
    <w:abstractNumId w:val="62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0"/>
  </w:num>
  <w:num w:numId="37">
    <w:abstractNumId w:val="84"/>
  </w:num>
  <w:num w:numId="38">
    <w:abstractNumId w:val="38"/>
  </w:num>
  <w:num w:numId="39">
    <w:abstractNumId w:val="30"/>
  </w:num>
  <w:num w:numId="40">
    <w:abstractNumId w:val="28"/>
  </w:num>
  <w:num w:numId="41">
    <w:abstractNumId w:val="79"/>
  </w:num>
  <w:num w:numId="42">
    <w:abstractNumId w:val="65"/>
  </w:num>
  <w:num w:numId="43">
    <w:abstractNumId w:val="53"/>
  </w:num>
  <w:num w:numId="44">
    <w:abstractNumId w:val="35"/>
  </w:num>
  <w:num w:numId="45">
    <w:abstractNumId w:val="58"/>
  </w:num>
  <w:num w:numId="46">
    <w:abstractNumId w:val="44"/>
  </w:num>
  <w:num w:numId="47">
    <w:abstractNumId w:val="7"/>
  </w:num>
  <w:num w:numId="48">
    <w:abstractNumId w:val="41"/>
  </w:num>
  <w:num w:numId="49">
    <w:abstractNumId w:val="50"/>
  </w:num>
  <w:num w:numId="50">
    <w:abstractNumId w:val="6"/>
  </w:num>
  <w:num w:numId="51">
    <w:abstractNumId w:val="87"/>
  </w:num>
  <w:num w:numId="52">
    <w:abstractNumId w:val="60"/>
  </w:num>
  <w:num w:numId="53">
    <w:abstractNumId w:val="78"/>
  </w:num>
  <w:num w:numId="54">
    <w:abstractNumId w:val="72"/>
  </w:num>
  <w:num w:numId="55">
    <w:abstractNumId w:val="61"/>
  </w:num>
  <w:num w:numId="56">
    <w:abstractNumId w:val="67"/>
  </w:num>
  <w:num w:numId="57">
    <w:abstractNumId w:val="23"/>
  </w:num>
  <w:num w:numId="58">
    <w:abstractNumId w:val="89"/>
  </w:num>
  <w:num w:numId="59">
    <w:abstractNumId w:val="39"/>
  </w:num>
  <w:num w:numId="60">
    <w:abstractNumId w:val="85"/>
  </w:num>
  <w:num w:numId="61">
    <w:abstractNumId w:val="91"/>
  </w:num>
  <w:num w:numId="62">
    <w:abstractNumId w:val="55"/>
  </w:num>
  <w:num w:numId="63">
    <w:abstractNumId w:val="16"/>
  </w:num>
  <w:num w:numId="64">
    <w:abstractNumId w:val="25"/>
  </w:num>
  <w:num w:numId="65">
    <w:abstractNumId w:val="82"/>
  </w:num>
  <w:num w:numId="66">
    <w:abstractNumId w:val="81"/>
  </w:num>
  <w:num w:numId="67">
    <w:abstractNumId w:val="22"/>
  </w:num>
  <w:num w:numId="68">
    <w:abstractNumId w:val="57"/>
  </w:num>
  <w:num w:numId="69">
    <w:abstractNumId w:val="9"/>
  </w:num>
  <w:num w:numId="70">
    <w:abstractNumId w:val="76"/>
  </w:num>
  <w:num w:numId="71">
    <w:abstractNumId w:val="11"/>
  </w:num>
  <w:num w:numId="72">
    <w:abstractNumId w:val="63"/>
  </w:num>
  <w:num w:numId="73">
    <w:abstractNumId w:val="33"/>
  </w:num>
  <w:num w:numId="74">
    <w:abstractNumId w:val="20"/>
  </w:num>
  <w:num w:numId="75">
    <w:abstractNumId w:val="18"/>
  </w:num>
  <w:num w:numId="76">
    <w:abstractNumId w:val="59"/>
  </w:num>
  <w:num w:numId="77">
    <w:abstractNumId w:val="86"/>
  </w:num>
  <w:num w:numId="78">
    <w:abstractNumId w:val="90"/>
  </w:num>
  <w:num w:numId="79">
    <w:abstractNumId w:val="5"/>
  </w:num>
  <w:num w:numId="80">
    <w:abstractNumId w:val="29"/>
  </w:num>
  <w:num w:numId="81">
    <w:abstractNumId w:val="13"/>
  </w:num>
  <w:num w:numId="82">
    <w:abstractNumId w:val="54"/>
  </w:num>
  <w:num w:numId="83">
    <w:abstractNumId w:val="10"/>
  </w:num>
  <w:num w:numId="84">
    <w:abstractNumId w:val="1"/>
  </w:num>
  <w:num w:numId="85">
    <w:abstractNumId w:val="21"/>
  </w:num>
  <w:num w:numId="86">
    <w:abstractNumId w:val="68"/>
  </w:num>
  <w:num w:numId="87">
    <w:abstractNumId w:val="51"/>
  </w:num>
  <w:num w:numId="88">
    <w:abstractNumId w:val="69"/>
  </w:num>
  <w:num w:numId="89">
    <w:abstractNumId w:val="24"/>
  </w:num>
  <w:num w:numId="90">
    <w:abstractNumId w:val="73"/>
  </w:num>
  <w:num w:numId="91">
    <w:abstractNumId w:val="52"/>
  </w:num>
  <w:num w:numId="92">
    <w:abstractNumId w:val="49"/>
  </w:num>
  <w:num w:numId="93">
    <w:abstractNumId w:val="2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1F09"/>
    <w:rsid w:val="000F33DD"/>
    <w:rsid w:val="000F59EF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29BA"/>
    <w:rsid w:val="001360E9"/>
    <w:rsid w:val="00141E97"/>
    <w:rsid w:val="00143740"/>
    <w:rsid w:val="001460C3"/>
    <w:rsid w:val="0014796F"/>
    <w:rsid w:val="00150A4C"/>
    <w:rsid w:val="00156A6B"/>
    <w:rsid w:val="00157A0C"/>
    <w:rsid w:val="00166D8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095F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B47"/>
    <w:rsid w:val="002D7331"/>
    <w:rsid w:val="002E2523"/>
    <w:rsid w:val="002E38B1"/>
    <w:rsid w:val="002E6D6E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1D2A"/>
    <w:rsid w:val="00355490"/>
    <w:rsid w:val="0035551D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19C5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8BF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689"/>
    <w:rsid w:val="00622E5F"/>
    <w:rsid w:val="00624805"/>
    <w:rsid w:val="00624D39"/>
    <w:rsid w:val="006311FA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0B0"/>
    <w:rsid w:val="00694980"/>
    <w:rsid w:val="006967C2"/>
    <w:rsid w:val="006A529F"/>
    <w:rsid w:val="006A5DD4"/>
    <w:rsid w:val="006B02E0"/>
    <w:rsid w:val="006B2866"/>
    <w:rsid w:val="006B3591"/>
    <w:rsid w:val="006B51FE"/>
    <w:rsid w:val="006B700C"/>
    <w:rsid w:val="006D1D3D"/>
    <w:rsid w:val="006D30E1"/>
    <w:rsid w:val="006D3ACD"/>
    <w:rsid w:val="006D3CA3"/>
    <w:rsid w:val="006D52E9"/>
    <w:rsid w:val="006E27FD"/>
    <w:rsid w:val="006E44A1"/>
    <w:rsid w:val="006F3A41"/>
    <w:rsid w:val="006F68F5"/>
    <w:rsid w:val="006F71C8"/>
    <w:rsid w:val="00700B02"/>
    <w:rsid w:val="00701F4B"/>
    <w:rsid w:val="00702282"/>
    <w:rsid w:val="00703FF3"/>
    <w:rsid w:val="007044B8"/>
    <w:rsid w:val="007061DD"/>
    <w:rsid w:val="00707F8C"/>
    <w:rsid w:val="00712C94"/>
    <w:rsid w:val="00716139"/>
    <w:rsid w:val="0072578B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2565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D2428"/>
    <w:rsid w:val="008E1F08"/>
    <w:rsid w:val="008F16B4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06BA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15A6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9731A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1EC5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4AFD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0CCF"/>
    <w:rsid w:val="00D8163B"/>
    <w:rsid w:val="00D81B60"/>
    <w:rsid w:val="00D82CA1"/>
    <w:rsid w:val="00D85659"/>
    <w:rsid w:val="00D91CCA"/>
    <w:rsid w:val="00DA3981"/>
    <w:rsid w:val="00DA3FCB"/>
    <w:rsid w:val="00DB2FC8"/>
    <w:rsid w:val="00DB4B14"/>
    <w:rsid w:val="00DB552D"/>
    <w:rsid w:val="00DC0AFE"/>
    <w:rsid w:val="00DC68AD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668B"/>
    <w:rsid w:val="00F17733"/>
    <w:rsid w:val="00F30474"/>
    <w:rsid w:val="00F37A1E"/>
    <w:rsid w:val="00F471D9"/>
    <w:rsid w:val="00F50AA5"/>
    <w:rsid w:val="00F53B9A"/>
    <w:rsid w:val="00F544FE"/>
    <w:rsid w:val="00F55354"/>
    <w:rsid w:val="00F575ED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55DB"/>
    <w:rsid w:val="00FC648B"/>
    <w:rsid w:val="00FD06EA"/>
    <w:rsid w:val="00FE5095"/>
    <w:rsid w:val="00FE52E2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8D668"/>
  <w15:docId w15:val="{E79D974C-CEDF-4BC1-8E4C-0608185A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4C7A-E9A5-4003-AA1C-D87E0D29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1926</Words>
  <Characters>10983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15</cp:revision>
  <cp:lastPrinted>2018-11-20T02:54:00Z</cp:lastPrinted>
  <dcterms:created xsi:type="dcterms:W3CDTF">2022-06-14T04:41:00Z</dcterms:created>
  <dcterms:modified xsi:type="dcterms:W3CDTF">2022-06-20T02:18:00Z</dcterms:modified>
</cp:coreProperties>
</file>