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B37A7B" w14:textId="5D8E41FC" w:rsidR="002B5B91" w:rsidRPr="00CD0E94" w:rsidRDefault="002B5B91" w:rsidP="00A912E7">
      <w:pPr>
        <w:jc w:val="left"/>
        <w:rPr>
          <w:rFonts w:ascii="標楷體" w:eastAsia="標楷體" w:hAnsi="標楷體" w:cs="標楷體"/>
          <w:b/>
          <w:color w:val="auto"/>
          <w:sz w:val="28"/>
          <w:szCs w:val="28"/>
          <w:u w:val="single"/>
        </w:rPr>
      </w:pPr>
      <w:r w:rsidRPr="00CD0E94">
        <w:rPr>
          <w:rFonts w:ascii="標楷體" w:eastAsia="標楷體" w:hAnsi="標楷體" w:cs="標楷體"/>
          <w:b/>
          <w:color w:val="auto"/>
          <w:sz w:val="28"/>
          <w:szCs w:val="28"/>
        </w:rPr>
        <w:t>新北市</w:t>
      </w:r>
      <w:r w:rsidR="0006615D" w:rsidRPr="00CD0E94">
        <w:rPr>
          <w:rFonts w:ascii="標楷體" w:eastAsia="標楷體" w:hAnsi="標楷體"/>
          <w:b/>
          <w:color w:val="auto"/>
          <w:sz w:val="28"/>
          <w:szCs w:val="28"/>
          <w:u w:val="single"/>
        </w:rPr>
        <w:t>文山</w:t>
      </w:r>
      <w:r w:rsidRPr="00CD0E94">
        <w:rPr>
          <w:rFonts w:ascii="標楷體" w:eastAsia="標楷體" w:hAnsi="標楷體" w:cs="標楷體"/>
          <w:b/>
          <w:color w:val="auto"/>
          <w:sz w:val="28"/>
          <w:szCs w:val="28"/>
        </w:rPr>
        <w:t>國民</w:t>
      </w:r>
      <w:r w:rsidR="00E52EA3" w:rsidRPr="00CD0E94">
        <w:rPr>
          <w:rFonts w:ascii="標楷體" w:eastAsia="標楷體" w:hAnsi="標楷體" w:cs="標楷體" w:hint="eastAsia"/>
          <w:b/>
          <w:color w:val="auto"/>
          <w:sz w:val="28"/>
          <w:szCs w:val="28"/>
        </w:rPr>
        <w:t>中</w:t>
      </w:r>
      <w:r w:rsidRPr="00CD0E94">
        <w:rPr>
          <w:rFonts w:ascii="標楷體" w:eastAsia="標楷體" w:hAnsi="標楷體" w:cs="標楷體"/>
          <w:b/>
          <w:color w:val="auto"/>
          <w:sz w:val="28"/>
          <w:szCs w:val="28"/>
        </w:rPr>
        <w:t>學</w:t>
      </w:r>
      <w:r w:rsidR="002654AE" w:rsidRPr="00CD0E94">
        <w:rPr>
          <w:rFonts w:ascii="標楷體" w:eastAsia="標楷體" w:hAnsi="標楷體" w:cs="標楷體" w:hint="eastAsia"/>
          <w:b/>
          <w:color w:val="auto"/>
          <w:sz w:val="28"/>
          <w:szCs w:val="28"/>
          <w:u w:val="single"/>
        </w:rPr>
        <w:t>1</w:t>
      </w:r>
      <w:r w:rsidR="003B59B2" w:rsidRPr="00CD0E94">
        <w:rPr>
          <w:rFonts w:ascii="標楷體" w:eastAsia="標楷體" w:hAnsi="標楷體" w:cs="標楷體" w:hint="eastAsia"/>
          <w:b/>
          <w:color w:val="auto"/>
          <w:sz w:val="28"/>
          <w:szCs w:val="28"/>
          <w:u w:val="single"/>
        </w:rPr>
        <w:t>10</w:t>
      </w:r>
      <w:r w:rsidRPr="00CD0E94">
        <w:rPr>
          <w:rFonts w:ascii="標楷體" w:eastAsia="標楷體" w:hAnsi="標楷體" w:cs="標楷體"/>
          <w:b/>
          <w:color w:val="auto"/>
          <w:sz w:val="28"/>
          <w:szCs w:val="28"/>
        </w:rPr>
        <w:t>學年度</w:t>
      </w:r>
      <w:r w:rsidRPr="00CD0E94">
        <w:rPr>
          <w:rFonts w:ascii="標楷體" w:eastAsia="標楷體" w:hAnsi="標楷體" w:cs="標楷體"/>
          <w:b/>
          <w:color w:val="auto"/>
          <w:sz w:val="28"/>
          <w:szCs w:val="28"/>
          <w:u w:val="single"/>
        </w:rPr>
        <w:t xml:space="preserve"> </w:t>
      </w:r>
      <w:r w:rsidR="00CD4462" w:rsidRPr="00CD0E94">
        <w:rPr>
          <w:rFonts w:ascii="標楷體" w:eastAsia="標楷體" w:hAnsi="標楷體" w:cs="標楷體" w:hint="eastAsia"/>
          <w:b/>
          <w:color w:val="auto"/>
          <w:sz w:val="28"/>
          <w:szCs w:val="28"/>
          <w:u w:val="single"/>
        </w:rPr>
        <w:t>七</w:t>
      </w:r>
      <w:r w:rsidRPr="00CD0E94">
        <w:rPr>
          <w:rFonts w:ascii="標楷體" w:eastAsia="標楷體" w:hAnsi="標楷體" w:cs="標楷體"/>
          <w:b/>
          <w:color w:val="auto"/>
          <w:sz w:val="28"/>
          <w:szCs w:val="28"/>
          <w:u w:val="single"/>
        </w:rPr>
        <w:t xml:space="preserve"> </w:t>
      </w:r>
      <w:r w:rsidRPr="00CD0E94">
        <w:rPr>
          <w:rFonts w:ascii="標楷體" w:eastAsia="標楷體" w:hAnsi="標楷體" w:cs="標楷體"/>
          <w:b/>
          <w:color w:val="auto"/>
          <w:sz w:val="28"/>
          <w:szCs w:val="28"/>
        </w:rPr>
        <w:t>年級</w:t>
      </w:r>
      <w:r w:rsidRPr="00CD0E94">
        <w:rPr>
          <w:rFonts w:ascii="標楷體" w:eastAsia="標楷體" w:hAnsi="標楷體" w:cs="標楷體" w:hint="eastAsia"/>
          <w:b/>
          <w:color w:val="auto"/>
          <w:sz w:val="28"/>
          <w:szCs w:val="28"/>
        </w:rPr>
        <w:t>第</w:t>
      </w:r>
      <w:r w:rsidRPr="00CD0E94">
        <w:rPr>
          <w:rFonts w:ascii="標楷體" w:eastAsia="標楷體" w:hAnsi="標楷體" w:cs="標楷體"/>
          <w:b/>
          <w:color w:val="auto"/>
          <w:sz w:val="28"/>
          <w:szCs w:val="28"/>
          <w:u w:val="single"/>
        </w:rPr>
        <w:t xml:space="preserve"> </w:t>
      </w:r>
      <w:r w:rsidR="003B59B2" w:rsidRPr="00CD0E94">
        <w:rPr>
          <w:rFonts w:ascii="標楷體" w:eastAsia="標楷體" w:hAnsi="標楷體" w:cs="標楷體" w:hint="eastAsia"/>
          <w:b/>
          <w:color w:val="auto"/>
          <w:sz w:val="28"/>
          <w:szCs w:val="28"/>
          <w:u w:val="single"/>
        </w:rPr>
        <w:t>二</w:t>
      </w:r>
      <w:r w:rsidR="0006615D" w:rsidRPr="00CD0E94">
        <w:rPr>
          <w:rFonts w:ascii="標楷體" w:eastAsia="標楷體" w:hAnsi="標楷體" w:cs="標楷體"/>
          <w:b/>
          <w:color w:val="auto"/>
          <w:sz w:val="28"/>
          <w:szCs w:val="28"/>
          <w:u w:val="single"/>
        </w:rPr>
        <w:t xml:space="preserve"> </w:t>
      </w:r>
      <w:proofErr w:type="gramStart"/>
      <w:r w:rsidRPr="00CD0E94">
        <w:rPr>
          <w:rFonts w:ascii="標楷體" w:eastAsia="標楷體" w:hAnsi="標楷體" w:cs="標楷體"/>
          <w:b/>
          <w:color w:val="auto"/>
          <w:sz w:val="28"/>
          <w:szCs w:val="28"/>
        </w:rPr>
        <w:t>學期</w:t>
      </w:r>
      <w:r w:rsidR="00B80E48" w:rsidRPr="00CD0E94">
        <w:rPr>
          <w:rFonts w:ascii="標楷體" w:eastAsia="標楷體" w:hAnsi="標楷體" w:cs="標楷體" w:hint="eastAsia"/>
          <w:b/>
          <w:color w:val="auto"/>
          <w:sz w:val="28"/>
          <w:szCs w:val="28"/>
          <w:u w:val="single"/>
        </w:rPr>
        <w:t>部定</w:t>
      </w:r>
      <w:r w:rsidRPr="00CD0E94">
        <w:rPr>
          <w:rFonts w:ascii="標楷體" w:eastAsia="標楷體" w:hAnsi="標楷體" w:cs="標楷體" w:hint="eastAsia"/>
          <w:b/>
          <w:color w:val="auto"/>
          <w:sz w:val="28"/>
          <w:szCs w:val="28"/>
        </w:rPr>
        <w:t>課</w:t>
      </w:r>
      <w:r w:rsidRPr="00CD0E94">
        <w:rPr>
          <w:rFonts w:ascii="標楷體" w:eastAsia="標楷體" w:hAnsi="標楷體" w:cs="標楷體"/>
          <w:b/>
          <w:color w:val="auto"/>
          <w:sz w:val="28"/>
          <w:szCs w:val="28"/>
        </w:rPr>
        <w:t>程</w:t>
      </w:r>
      <w:proofErr w:type="gramEnd"/>
      <w:r w:rsidRPr="00CD0E94">
        <w:rPr>
          <w:rFonts w:ascii="標楷體" w:eastAsia="標楷體" w:hAnsi="標楷體" w:cs="標楷體"/>
          <w:b/>
          <w:color w:val="auto"/>
          <w:sz w:val="28"/>
          <w:szCs w:val="28"/>
        </w:rPr>
        <w:t>計畫</w:t>
      </w:r>
      <w:r w:rsidR="00967DBF" w:rsidRPr="00CD0E94">
        <w:rPr>
          <w:rFonts w:ascii="標楷體" w:eastAsia="標楷體" w:hAnsi="標楷體" w:cs="標楷體" w:hint="eastAsia"/>
          <w:b/>
          <w:color w:val="auto"/>
          <w:sz w:val="28"/>
          <w:szCs w:val="28"/>
        </w:rPr>
        <w:t xml:space="preserve">  </w:t>
      </w:r>
      <w:r w:rsidR="00967DBF" w:rsidRPr="00CD0E94">
        <w:rPr>
          <w:rFonts w:ascii="標楷體" w:eastAsia="標楷體" w:hAnsi="標楷體" w:cs="標楷體"/>
          <w:b/>
          <w:color w:val="auto"/>
          <w:sz w:val="28"/>
          <w:szCs w:val="28"/>
        </w:rPr>
        <w:t>設計者：</w:t>
      </w:r>
      <w:proofErr w:type="gramStart"/>
      <w:r w:rsidR="00967DBF" w:rsidRPr="00CD0E94">
        <w:rPr>
          <w:rFonts w:ascii="標楷體" w:eastAsia="標楷體" w:hAnsi="標楷體" w:cs="標楷體" w:hint="eastAsia"/>
          <w:b/>
          <w:color w:val="auto"/>
          <w:sz w:val="28"/>
          <w:szCs w:val="28"/>
          <w:u w:val="single"/>
        </w:rPr>
        <w:t>＿</w:t>
      </w:r>
      <w:proofErr w:type="gramEnd"/>
      <w:r w:rsidR="00CD4462" w:rsidRPr="00CD0E94">
        <w:rPr>
          <w:rFonts w:ascii="標楷體" w:eastAsia="標楷體" w:hAnsi="標楷體" w:cs="標楷體" w:hint="eastAsia"/>
          <w:b/>
          <w:color w:val="auto"/>
          <w:sz w:val="28"/>
          <w:szCs w:val="28"/>
          <w:u w:val="single"/>
        </w:rPr>
        <w:t>盧麗蓉</w:t>
      </w:r>
      <w:proofErr w:type="gramStart"/>
      <w:r w:rsidR="00967DBF" w:rsidRPr="00CD0E94">
        <w:rPr>
          <w:rFonts w:ascii="標楷體" w:eastAsia="標楷體" w:hAnsi="標楷體" w:cs="標楷體" w:hint="eastAsia"/>
          <w:b/>
          <w:color w:val="auto"/>
          <w:sz w:val="28"/>
          <w:szCs w:val="28"/>
          <w:u w:val="single"/>
        </w:rPr>
        <w:t>＿</w:t>
      </w:r>
      <w:proofErr w:type="gramEnd"/>
    </w:p>
    <w:p w14:paraId="566EB199" w14:textId="77777777" w:rsidR="003939AB" w:rsidRPr="00CD0E94" w:rsidRDefault="003939AB" w:rsidP="00A912E7">
      <w:pPr>
        <w:jc w:val="left"/>
        <w:rPr>
          <w:rFonts w:ascii="標楷體" w:eastAsia="標楷體" w:hAnsi="標楷體" w:cs="標楷體"/>
          <w:b/>
          <w:color w:val="auto"/>
          <w:sz w:val="28"/>
          <w:szCs w:val="28"/>
        </w:rPr>
      </w:pPr>
    </w:p>
    <w:p w14:paraId="6FA03084" w14:textId="77777777" w:rsidR="009529E0" w:rsidRPr="00CD0E94" w:rsidRDefault="0036459A" w:rsidP="00A912E7">
      <w:pPr>
        <w:tabs>
          <w:tab w:val="left" w:pos="4320"/>
        </w:tabs>
        <w:spacing w:line="360" w:lineRule="auto"/>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一、課程類別：</w:t>
      </w:r>
      <w:r w:rsidR="00221BF0" w:rsidRPr="00CD0E94">
        <w:rPr>
          <w:rFonts w:ascii="標楷體" w:eastAsia="標楷體" w:hAnsi="標楷體" w:cs="標楷體"/>
          <w:color w:val="auto"/>
          <w:sz w:val="28"/>
          <w:szCs w:val="28"/>
        </w:rPr>
        <w:tab/>
      </w:r>
    </w:p>
    <w:p w14:paraId="6F723468" w14:textId="21F1F92D" w:rsidR="009D5F4F" w:rsidRPr="00CD0E94" w:rsidRDefault="009529E0" w:rsidP="00A912E7">
      <w:pPr>
        <w:spacing w:line="360" w:lineRule="auto"/>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 xml:space="preserve">    </w:t>
      </w:r>
      <w:r w:rsidR="00903674" w:rsidRPr="00CD0E94">
        <w:rPr>
          <w:rFonts w:ascii="標楷體" w:eastAsia="標楷體" w:hAnsi="標楷體" w:cs="標楷體" w:hint="eastAsia"/>
          <w:color w:val="auto"/>
          <w:sz w:val="28"/>
          <w:szCs w:val="28"/>
        </w:rPr>
        <w:t>1.</w:t>
      </w:r>
      <w:r w:rsidR="009D5F4F" w:rsidRPr="00CD0E94">
        <w:rPr>
          <w:rFonts w:ascii="標楷體" w:eastAsia="標楷體" w:hAnsi="標楷體" w:cs="標楷體"/>
          <w:color w:val="auto"/>
          <w:sz w:val="28"/>
          <w:szCs w:val="28"/>
        </w:rPr>
        <w:t>□</w:t>
      </w:r>
      <w:r w:rsidR="009D5F4F" w:rsidRPr="00CD0E94">
        <w:rPr>
          <w:rFonts w:ascii="標楷體" w:eastAsia="標楷體" w:hAnsi="標楷體" w:cs="標楷體" w:hint="eastAsia"/>
          <w:color w:val="auto"/>
          <w:sz w:val="28"/>
          <w:szCs w:val="28"/>
        </w:rPr>
        <w:t xml:space="preserve">國語文   </w:t>
      </w:r>
      <w:r w:rsidR="00903674" w:rsidRPr="00CD0E94">
        <w:rPr>
          <w:rFonts w:ascii="標楷體" w:eastAsia="標楷體" w:hAnsi="標楷體" w:cs="標楷體" w:hint="eastAsia"/>
          <w:color w:val="auto"/>
          <w:sz w:val="28"/>
          <w:szCs w:val="28"/>
        </w:rPr>
        <w:t>2.</w:t>
      </w:r>
      <w:r w:rsidR="009D5F4F" w:rsidRPr="00CD0E94">
        <w:rPr>
          <w:rFonts w:ascii="標楷體" w:eastAsia="標楷體" w:hAnsi="標楷體" w:cs="標楷體"/>
          <w:color w:val="auto"/>
          <w:sz w:val="28"/>
          <w:szCs w:val="28"/>
        </w:rPr>
        <w:t>□</w:t>
      </w:r>
      <w:r w:rsidR="009D5F4F" w:rsidRPr="00CD0E94">
        <w:rPr>
          <w:rFonts w:ascii="標楷體" w:eastAsia="標楷體" w:hAnsi="標楷體" w:cs="標楷體" w:hint="eastAsia"/>
          <w:color w:val="auto"/>
          <w:sz w:val="28"/>
          <w:szCs w:val="28"/>
        </w:rPr>
        <w:t xml:space="preserve">英語文   </w:t>
      </w:r>
      <w:r w:rsidR="00903674" w:rsidRPr="00CD0E94">
        <w:rPr>
          <w:rFonts w:ascii="標楷體" w:eastAsia="標楷體" w:hAnsi="標楷體" w:cs="標楷體" w:hint="eastAsia"/>
          <w:color w:val="auto"/>
          <w:sz w:val="28"/>
          <w:szCs w:val="28"/>
        </w:rPr>
        <w:t>3.</w:t>
      </w:r>
      <w:r w:rsidR="009D5F4F" w:rsidRPr="00CD0E94">
        <w:rPr>
          <w:rFonts w:ascii="標楷體" w:eastAsia="標楷體" w:hAnsi="標楷體" w:cs="標楷體"/>
          <w:color w:val="auto"/>
          <w:sz w:val="28"/>
          <w:szCs w:val="28"/>
        </w:rPr>
        <w:t>□</w:t>
      </w:r>
      <w:r w:rsidR="009D5F4F" w:rsidRPr="00CD0E94">
        <w:rPr>
          <w:rFonts w:ascii="標楷體" w:eastAsia="標楷體" w:hAnsi="標楷體" w:cs="標楷體" w:hint="eastAsia"/>
          <w:color w:val="auto"/>
          <w:sz w:val="28"/>
          <w:szCs w:val="28"/>
        </w:rPr>
        <w:t xml:space="preserve">健康與體育   </w:t>
      </w:r>
      <w:r w:rsidR="00903674" w:rsidRPr="00CD0E94">
        <w:rPr>
          <w:rFonts w:ascii="標楷體" w:eastAsia="標楷體" w:hAnsi="標楷體" w:cs="標楷體" w:hint="eastAsia"/>
          <w:color w:val="auto"/>
          <w:sz w:val="28"/>
          <w:szCs w:val="28"/>
        </w:rPr>
        <w:t>4.</w:t>
      </w:r>
      <w:r w:rsidR="004C19F2" w:rsidRPr="00CD0E94">
        <w:rPr>
          <w:rFonts w:ascii="標楷體" w:eastAsia="標楷體" w:hAnsi="標楷體" w:cs="標楷體"/>
          <w:color w:val="auto"/>
          <w:sz w:val="28"/>
          <w:szCs w:val="28"/>
        </w:rPr>
        <w:t>□</w:t>
      </w:r>
      <w:r w:rsidR="009D5F4F" w:rsidRPr="00CD0E94">
        <w:rPr>
          <w:rFonts w:ascii="標楷體" w:eastAsia="標楷體" w:hAnsi="標楷體" w:cs="標楷體" w:hint="eastAsia"/>
          <w:color w:val="auto"/>
          <w:sz w:val="28"/>
          <w:szCs w:val="28"/>
        </w:rPr>
        <w:t xml:space="preserve">數學   </w:t>
      </w:r>
      <w:r w:rsidR="00903674" w:rsidRPr="00CD0E94">
        <w:rPr>
          <w:rFonts w:ascii="標楷體" w:eastAsia="標楷體" w:hAnsi="標楷體" w:cs="標楷體" w:hint="eastAsia"/>
          <w:color w:val="auto"/>
          <w:sz w:val="28"/>
          <w:szCs w:val="28"/>
        </w:rPr>
        <w:t>5.</w:t>
      </w:r>
      <w:r w:rsidR="009D5F4F" w:rsidRPr="00CD0E94">
        <w:rPr>
          <w:rFonts w:ascii="標楷體" w:eastAsia="標楷體" w:hAnsi="標楷體" w:cs="標楷體"/>
          <w:color w:val="auto"/>
          <w:sz w:val="28"/>
          <w:szCs w:val="28"/>
        </w:rPr>
        <w:t>□</w:t>
      </w:r>
      <w:r w:rsidR="009D5F4F" w:rsidRPr="00CD0E94">
        <w:rPr>
          <w:rFonts w:ascii="標楷體" w:eastAsia="標楷體" w:hAnsi="標楷體" w:cs="標楷體" w:hint="eastAsia"/>
          <w:color w:val="auto"/>
          <w:sz w:val="28"/>
          <w:szCs w:val="28"/>
        </w:rPr>
        <w:t xml:space="preserve">社會   </w:t>
      </w:r>
      <w:r w:rsidR="00903674" w:rsidRPr="00CD0E94">
        <w:rPr>
          <w:rFonts w:ascii="標楷體" w:eastAsia="標楷體" w:hAnsi="標楷體" w:cs="標楷體" w:hint="eastAsia"/>
          <w:color w:val="auto"/>
          <w:sz w:val="28"/>
          <w:szCs w:val="28"/>
        </w:rPr>
        <w:t>6.</w:t>
      </w:r>
      <w:proofErr w:type="gramStart"/>
      <w:r w:rsidR="00CD4462" w:rsidRPr="00CD0E94">
        <w:rPr>
          <w:rFonts w:ascii="標楷體" w:eastAsia="標楷體" w:hAnsi="標楷體" w:cs="標楷體" w:hint="eastAsia"/>
          <w:color w:val="auto"/>
          <w:sz w:val="28"/>
          <w:szCs w:val="28"/>
        </w:rPr>
        <w:t>▓</w:t>
      </w:r>
      <w:proofErr w:type="gramEnd"/>
      <w:r w:rsidR="009D5F4F" w:rsidRPr="00CD0E94">
        <w:rPr>
          <w:rFonts w:ascii="標楷體" w:eastAsia="標楷體" w:hAnsi="標楷體" w:cs="標楷體" w:hint="eastAsia"/>
          <w:color w:val="auto"/>
          <w:sz w:val="28"/>
          <w:szCs w:val="28"/>
        </w:rPr>
        <w:t xml:space="preserve">藝術  </w:t>
      </w:r>
      <w:r w:rsidR="00903674" w:rsidRPr="00CD0E94">
        <w:rPr>
          <w:rFonts w:ascii="標楷體" w:eastAsia="標楷體" w:hAnsi="標楷體" w:cs="標楷體" w:hint="eastAsia"/>
          <w:color w:val="auto"/>
          <w:sz w:val="28"/>
          <w:szCs w:val="28"/>
        </w:rPr>
        <w:t>7.</w:t>
      </w:r>
      <w:r w:rsidR="009D5F4F" w:rsidRPr="00CD0E94">
        <w:rPr>
          <w:rFonts w:ascii="標楷體" w:eastAsia="標楷體" w:hAnsi="標楷體" w:cs="標楷體"/>
          <w:color w:val="auto"/>
          <w:sz w:val="28"/>
          <w:szCs w:val="28"/>
        </w:rPr>
        <w:t>□</w:t>
      </w:r>
      <w:r w:rsidR="009D5F4F" w:rsidRPr="00CD0E94">
        <w:rPr>
          <w:rFonts w:ascii="標楷體" w:eastAsia="標楷體" w:hAnsi="標楷體" w:cs="標楷體" w:hint="eastAsia"/>
          <w:color w:val="auto"/>
          <w:sz w:val="28"/>
          <w:szCs w:val="28"/>
        </w:rPr>
        <w:t xml:space="preserve">自然科學 </w:t>
      </w:r>
      <w:r w:rsidR="00903674" w:rsidRPr="00CD0E94">
        <w:rPr>
          <w:rFonts w:ascii="標楷體" w:eastAsia="標楷體" w:hAnsi="標楷體" w:cs="標楷體" w:hint="eastAsia"/>
          <w:color w:val="auto"/>
          <w:sz w:val="28"/>
          <w:szCs w:val="28"/>
        </w:rPr>
        <w:t>8.</w:t>
      </w:r>
      <w:r w:rsidR="009D5F4F" w:rsidRPr="00CD0E94">
        <w:rPr>
          <w:rFonts w:ascii="標楷體" w:eastAsia="標楷體" w:hAnsi="標楷體" w:cs="標楷體"/>
          <w:color w:val="auto"/>
          <w:sz w:val="28"/>
          <w:szCs w:val="28"/>
        </w:rPr>
        <w:t>□</w:t>
      </w:r>
      <w:r w:rsidR="009D5F4F" w:rsidRPr="00CD0E94">
        <w:rPr>
          <w:rFonts w:ascii="標楷體" w:eastAsia="標楷體" w:hAnsi="標楷體" w:cs="標楷體" w:hint="eastAsia"/>
          <w:color w:val="auto"/>
          <w:sz w:val="28"/>
          <w:szCs w:val="28"/>
        </w:rPr>
        <w:t xml:space="preserve">科技  </w:t>
      </w:r>
      <w:r w:rsidR="00903674" w:rsidRPr="00CD0E94">
        <w:rPr>
          <w:rFonts w:ascii="標楷體" w:eastAsia="標楷體" w:hAnsi="標楷體" w:cs="標楷體" w:hint="eastAsia"/>
          <w:color w:val="auto"/>
          <w:sz w:val="28"/>
          <w:szCs w:val="28"/>
        </w:rPr>
        <w:t>9.</w:t>
      </w:r>
      <w:r w:rsidR="009D5F4F" w:rsidRPr="00CD0E94">
        <w:rPr>
          <w:rFonts w:ascii="標楷體" w:eastAsia="標楷體" w:hAnsi="標楷體" w:cs="標楷體"/>
          <w:color w:val="auto"/>
          <w:sz w:val="28"/>
          <w:szCs w:val="28"/>
        </w:rPr>
        <w:t>□</w:t>
      </w:r>
      <w:r w:rsidR="009D5F4F" w:rsidRPr="00CD0E94">
        <w:rPr>
          <w:rFonts w:ascii="標楷體" w:eastAsia="標楷體" w:hAnsi="標楷體" w:cs="標楷體" w:hint="eastAsia"/>
          <w:color w:val="auto"/>
          <w:sz w:val="28"/>
          <w:szCs w:val="28"/>
        </w:rPr>
        <w:t>綜合活動</w:t>
      </w:r>
    </w:p>
    <w:p w14:paraId="0B516EBF" w14:textId="7121E33D" w:rsidR="00D37619" w:rsidRPr="00CD0E94" w:rsidRDefault="00504BCC" w:rsidP="00A912E7">
      <w:pPr>
        <w:pBdr>
          <w:top w:val="nil"/>
          <w:left w:val="nil"/>
          <w:bottom w:val="nil"/>
          <w:right w:val="nil"/>
          <w:between w:val="nil"/>
        </w:pBdr>
        <w:spacing w:line="360" w:lineRule="auto"/>
        <w:jc w:val="left"/>
        <w:rPr>
          <w:rFonts w:ascii="標楷體" w:eastAsia="標楷體" w:hAnsi="標楷體" w:cs="標楷體"/>
          <w:color w:val="auto"/>
          <w:sz w:val="28"/>
          <w:szCs w:val="28"/>
          <w:u w:val="single"/>
        </w:rPr>
      </w:pPr>
      <w:r w:rsidRPr="00CD0E94">
        <w:rPr>
          <w:rFonts w:ascii="標楷體" w:eastAsia="標楷體" w:hAnsi="標楷體" w:cs="標楷體" w:hint="eastAsia"/>
          <w:color w:val="auto"/>
          <w:sz w:val="28"/>
          <w:szCs w:val="28"/>
        </w:rPr>
        <w:t>二、</w:t>
      </w:r>
      <w:r w:rsidR="00517FDB" w:rsidRPr="00CD0E94">
        <w:rPr>
          <w:rFonts w:ascii="標楷體" w:eastAsia="標楷體" w:hAnsi="標楷體" w:cs="標楷體" w:hint="eastAsia"/>
          <w:color w:val="auto"/>
          <w:sz w:val="28"/>
          <w:szCs w:val="28"/>
        </w:rPr>
        <w:t>學習節數：</w:t>
      </w:r>
      <w:r w:rsidR="00D37619" w:rsidRPr="00CD0E94">
        <w:rPr>
          <w:rFonts w:ascii="標楷體" w:eastAsia="標楷體" w:hAnsi="標楷體" w:cs="標楷體"/>
          <w:color w:val="auto"/>
          <w:sz w:val="28"/>
          <w:szCs w:val="28"/>
        </w:rPr>
        <w:t>每週</w:t>
      </w:r>
      <w:r w:rsidR="00031A53" w:rsidRPr="00CD0E94">
        <w:rPr>
          <w:rFonts w:ascii="標楷體" w:eastAsia="標楷體" w:hAnsi="標楷體" w:cs="標楷體" w:hint="eastAsia"/>
          <w:color w:val="auto"/>
          <w:sz w:val="28"/>
          <w:szCs w:val="28"/>
        </w:rPr>
        <w:t>(</w:t>
      </w:r>
      <w:r w:rsidR="003B59B2" w:rsidRPr="00CD0E94">
        <w:rPr>
          <w:rFonts w:ascii="標楷體" w:eastAsia="標楷體" w:hAnsi="標楷體" w:cs="標楷體" w:hint="eastAsia"/>
          <w:color w:val="auto"/>
          <w:sz w:val="28"/>
          <w:szCs w:val="28"/>
        </w:rPr>
        <w:t xml:space="preserve"> </w:t>
      </w:r>
      <w:r w:rsidR="00CD4462" w:rsidRPr="00CD0E94">
        <w:rPr>
          <w:rFonts w:ascii="標楷體" w:eastAsia="標楷體" w:hAnsi="標楷體" w:cs="標楷體"/>
          <w:color w:val="auto"/>
          <w:sz w:val="28"/>
          <w:szCs w:val="28"/>
        </w:rPr>
        <w:t>3</w:t>
      </w:r>
      <w:r w:rsidR="003B59B2" w:rsidRPr="00CD0E94">
        <w:rPr>
          <w:rFonts w:ascii="標楷體" w:eastAsia="標楷體" w:hAnsi="標楷體" w:cs="標楷體" w:hint="eastAsia"/>
          <w:color w:val="auto"/>
          <w:sz w:val="28"/>
          <w:szCs w:val="28"/>
        </w:rPr>
        <w:t xml:space="preserve"> </w:t>
      </w:r>
      <w:r w:rsidR="00031A53" w:rsidRPr="00CD0E94">
        <w:rPr>
          <w:rFonts w:ascii="標楷體" w:eastAsia="標楷體" w:hAnsi="標楷體" w:cs="標楷體" w:hint="eastAsia"/>
          <w:color w:val="auto"/>
          <w:sz w:val="28"/>
          <w:szCs w:val="28"/>
        </w:rPr>
        <w:t>)</w:t>
      </w:r>
      <w:r w:rsidR="00D37619" w:rsidRPr="00CD0E94">
        <w:rPr>
          <w:rFonts w:ascii="標楷體" w:eastAsia="標楷體" w:hAnsi="標楷體" w:cs="標楷體"/>
          <w:color w:val="auto"/>
          <w:sz w:val="28"/>
          <w:szCs w:val="28"/>
        </w:rPr>
        <w:t>節，</w:t>
      </w:r>
      <w:r w:rsidR="00C4704C" w:rsidRPr="00CD0E94">
        <w:rPr>
          <w:rFonts w:ascii="標楷體" w:eastAsia="標楷體" w:hAnsi="標楷體" w:cs="標楷體" w:hint="eastAsia"/>
          <w:color w:val="auto"/>
          <w:sz w:val="28"/>
          <w:szCs w:val="28"/>
        </w:rPr>
        <w:t xml:space="preserve">實施( </w:t>
      </w:r>
      <w:r w:rsidR="00D92EF0" w:rsidRPr="00CD0E94">
        <w:rPr>
          <w:rFonts w:ascii="標楷體" w:eastAsia="標楷體" w:hAnsi="標楷體" w:cs="標楷體" w:hint="eastAsia"/>
          <w:color w:val="auto"/>
          <w:sz w:val="28"/>
          <w:szCs w:val="28"/>
        </w:rPr>
        <w:t>21</w:t>
      </w:r>
      <w:r w:rsidR="00C4704C" w:rsidRPr="00CD0E94">
        <w:rPr>
          <w:rFonts w:ascii="標楷體" w:eastAsia="標楷體" w:hAnsi="標楷體" w:cs="標楷體" w:hint="eastAsia"/>
          <w:color w:val="auto"/>
          <w:sz w:val="28"/>
          <w:szCs w:val="28"/>
        </w:rPr>
        <w:t xml:space="preserve"> )</w:t>
      </w:r>
      <w:proofErr w:type="gramStart"/>
      <w:r w:rsidR="00C4704C" w:rsidRPr="00CD0E94">
        <w:rPr>
          <w:rFonts w:ascii="標楷體" w:eastAsia="標楷體" w:hAnsi="標楷體" w:cs="標楷體" w:hint="eastAsia"/>
          <w:color w:val="auto"/>
          <w:sz w:val="28"/>
          <w:szCs w:val="28"/>
        </w:rPr>
        <w:t>週</w:t>
      </w:r>
      <w:proofErr w:type="gramEnd"/>
      <w:r w:rsidR="00C4704C" w:rsidRPr="00CD0E94">
        <w:rPr>
          <w:rFonts w:ascii="標楷體" w:eastAsia="標楷體" w:hAnsi="標楷體" w:cs="標楷體"/>
          <w:color w:val="auto"/>
          <w:sz w:val="28"/>
          <w:szCs w:val="28"/>
        </w:rPr>
        <w:t>，</w:t>
      </w:r>
      <w:r w:rsidR="00D37619" w:rsidRPr="00CD0E94">
        <w:rPr>
          <w:rFonts w:ascii="標楷體" w:eastAsia="標楷體" w:hAnsi="標楷體" w:cs="標楷體"/>
          <w:color w:val="auto"/>
          <w:sz w:val="28"/>
          <w:szCs w:val="28"/>
        </w:rPr>
        <w:t>共</w:t>
      </w:r>
      <w:r w:rsidR="00031A53" w:rsidRPr="00CD0E94">
        <w:rPr>
          <w:rFonts w:ascii="標楷體" w:eastAsia="標楷體" w:hAnsi="標楷體" w:cs="標楷體" w:hint="eastAsia"/>
          <w:color w:val="auto"/>
          <w:sz w:val="28"/>
          <w:szCs w:val="28"/>
        </w:rPr>
        <w:t>(</w:t>
      </w:r>
      <w:r w:rsidR="00CD4462" w:rsidRPr="00CD0E94">
        <w:rPr>
          <w:rFonts w:ascii="標楷體" w:eastAsia="標楷體" w:hAnsi="標楷體" w:cs="標楷體"/>
          <w:color w:val="auto"/>
          <w:sz w:val="28"/>
          <w:szCs w:val="28"/>
        </w:rPr>
        <w:t>63</w:t>
      </w:r>
      <w:r w:rsidR="00031A53" w:rsidRPr="00CD0E94">
        <w:rPr>
          <w:rFonts w:ascii="標楷體" w:eastAsia="標楷體" w:hAnsi="標楷體" w:cs="標楷體" w:hint="eastAsia"/>
          <w:color w:val="auto"/>
          <w:sz w:val="28"/>
          <w:szCs w:val="28"/>
        </w:rPr>
        <w:t>)</w:t>
      </w:r>
      <w:r w:rsidR="00D37619" w:rsidRPr="00CD0E94">
        <w:rPr>
          <w:rFonts w:ascii="標楷體" w:eastAsia="標楷體" w:hAnsi="標楷體" w:cs="標楷體"/>
          <w:color w:val="auto"/>
          <w:sz w:val="28"/>
          <w:szCs w:val="28"/>
        </w:rPr>
        <w:t>節。</w:t>
      </w:r>
      <w:r w:rsidR="00726FA3" w:rsidRPr="00CD0E94">
        <w:rPr>
          <w:rFonts w:ascii="標楷體" w:eastAsia="標楷體" w:hAnsi="標楷體" w:cs="標楷體" w:hint="eastAsia"/>
          <w:color w:val="auto"/>
          <w:sz w:val="28"/>
          <w:szCs w:val="28"/>
        </w:rPr>
        <w:t xml:space="preserve">  </w:t>
      </w:r>
    </w:p>
    <w:p w14:paraId="4E125DB1" w14:textId="77777777" w:rsidR="00285A39" w:rsidRPr="00CD0E94" w:rsidRDefault="00504BCC" w:rsidP="00A912E7">
      <w:pPr>
        <w:pBdr>
          <w:top w:val="nil"/>
          <w:left w:val="nil"/>
          <w:bottom w:val="nil"/>
          <w:right w:val="nil"/>
          <w:between w:val="nil"/>
        </w:pBdr>
        <w:tabs>
          <w:tab w:val="left" w:pos="8980"/>
        </w:tabs>
        <w:spacing w:line="360" w:lineRule="auto"/>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三、</w:t>
      </w:r>
      <w:r w:rsidR="00D37619" w:rsidRPr="00CD0E94">
        <w:rPr>
          <w:rFonts w:ascii="標楷體" w:eastAsia="標楷體" w:hAnsi="標楷體" w:cs="標楷體"/>
          <w:color w:val="auto"/>
          <w:sz w:val="28"/>
          <w:szCs w:val="28"/>
        </w:rPr>
        <w:t>課程內涵：</w:t>
      </w:r>
      <w:r w:rsidR="0061264C" w:rsidRPr="00CD0E94">
        <w:rPr>
          <w:rFonts w:ascii="標楷體" w:eastAsia="標楷體" w:hAnsi="標楷體" w:cs="標楷體"/>
          <w:color w:val="auto"/>
          <w:sz w:val="28"/>
          <w:szCs w:val="28"/>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4101"/>
        <w:gridCol w:w="10440"/>
      </w:tblGrid>
      <w:tr w:rsidR="00CD0E94" w:rsidRPr="00CD0E94" w14:paraId="247B684A" w14:textId="77777777" w:rsidTr="007D6900">
        <w:trPr>
          <w:trHeight w:val="844"/>
          <w:jc w:val="center"/>
        </w:trPr>
        <w:tc>
          <w:tcPr>
            <w:tcW w:w="410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31A13401" w14:textId="77777777" w:rsidR="00F6602E" w:rsidRPr="00CD0E94" w:rsidRDefault="00F6602E" w:rsidP="00A912E7">
            <w:pPr>
              <w:spacing w:line="240" w:lineRule="atLeast"/>
              <w:jc w:val="left"/>
              <w:rPr>
                <w:rFonts w:ascii="標楷體" w:eastAsia="標楷體" w:hAnsi="標楷體" w:cs="標楷體"/>
                <w:color w:val="auto"/>
                <w:sz w:val="28"/>
                <w:szCs w:val="28"/>
              </w:rPr>
            </w:pPr>
            <w:r w:rsidRPr="00CD0E94">
              <w:rPr>
                <w:rFonts w:ascii="標楷體" w:eastAsia="標楷體" w:hAnsi="標楷體" w:cs="標楷體"/>
                <w:color w:val="auto"/>
                <w:sz w:val="28"/>
                <w:szCs w:val="28"/>
              </w:rPr>
              <w:t>總綱核心素養</w:t>
            </w:r>
          </w:p>
        </w:tc>
        <w:tc>
          <w:tcPr>
            <w:tcW w:w="1044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1054E900" w14:textId="77777777" w:rsidR="00F6602E" w:rsidRPr="00CD0E94" w:rsidRDefault="00F6602E" w:rsidP="00A912E7">
            <w:pPr>
              <w:spacing w:line="240" w:lineRule="atLeast"/>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學習</w:t>
            </w:r>
            <w:r w:rsidRPr="00CD0E94">
              <w:rPr>
                <w:rFonts w:ascii="標楷體" w:eastAsia="標楷體" w:hAnsi="標楷體" w:cs="標楷體"/>
                <w:color w:val="auto"/>
                <w:sz w:val="28"/>
                <w:szCs w:val="28"/>
              </w:rPr>
              <w:t>領域核心素養</w:t>
            </w:r>
          </w:p>
        </w:tc>
      </w:tr>
      <w:tr w:rsidR="00CD0E94" w:rsidRPr="00CD0E94" w14:paraId="574EFF2D" w14:textId="77777777" w:rsidTr="007D6900">
        <w:trPr>
          <w:trHeight w:val="397"/>
          <w:jc w:val="center"/>
        </w:trPr>
        <w:tc>
          <w:tcPr>
            <w:tcW w:w="41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D5C96B5" w14:textId="0CA071DA" w:rsidR="00F6602E" w:rsidRPr="00CD0E94" w:rsidRDefault="007D6900" w:rsidP="00A912E7">
            <w:pPr>
              <w:autoSpaceDE w:val="0"/>
              <w:autoSpaceDN w:val="0"/>
              <w:adjustRightInd w:val="0"/>
              <w:jc w:val="left"/>
              <w:rPr>
                <w:rFonts w:ascii="標楷體" w:eastAsia="標楷體" w:hAnsi="標楷體" w:cs="新細明體"/>
                <w:color w:val="auto"/>
                <w:sz w:val="28"/>
                <w:szCs w:val="28"/>
              </w:rPr>
            </w:pPr>
            <w:proofErr w:type="gramStart"/>
            <w:r w:rsidRPr="00CD0E94">
              <w:rPr>
                <w:rFonts w:ascii="標楷體" w:eastAsia="標楷體" w:hAnsi="標楷體" w:cs="標楷體" w:hint="eastAsia"/>
                <w:color w:val="auto"/>
                <w:sz w:val="28"/>
                <w:szCs w:val="28"/>
              </w:rPr>
              <w:t>▓</w:t>
            </w:r>
            <w:proofErr w:type="gramEnd"/>
            <w:r w:rsidRPr="00CD0E94">
              <w:rPr>
                <w:rFonts w:ascii="標楷體" w:eastAsia="標楷體" w:hAnsi="標楷體" w:cs="標楷體" w:hint="eastAsia"/>
                <w:color w:val="auto"/>
                <w:sz w:val="28"/>
                <w:szCs w:val="28"/>
              </w:rPr>
              <w:t xml:space="preserve"> </w:t>
            </w:r>
            <w:r w:rsidR="00F6602E" w:rsidRPr="00CD0E94">
              <w:rPr>
                <w:rFonts w:ascii="標楷體" w:eastAsia="標楷體" w:hAnsi="標楷體" w:cs="新細明體"/>
                <w:color w:val="auto"/>
                <w:sz w:val="28"/>
                <w:szCs w:val="28"/>
              </w:rPr>
              <w:t>A1</w:t>
            </w:r>
            <w:r w:rsidR="00F6602E" w:rsidRPr="00CD0E94">
              <w:rPr>
                <w:rFonts w:ascii="標楷體" w:eastAsia="標楷體" w:hAnsi="標楷體" w:cs="新細明體" w:hint="eastAsia"/>
                <w:color w:val="auto"/>
                <w:sz w:val="28"/>
                <w:szCs w:val="28"/>
              </w:rPr>
              <w:t>身心素質與自我精進</w:t>
            </w:r>
          </w:p>
          <w:p w14:paraId="540E5D98" w14:textId="3E15B574" w:rsidR="00F6602E" w:rsidRPr="00CD0E94" w:rsidRDefault="007D6900" w:rsidP="00A912E7">
            <w:pPr>
              <w:autoSpaceDE w:val="0"/>
              <w:autoSpaceDN w:val="0"/>
              <w:adjustRightInd w:val="0"/>
              <w:jc w:val="left"/>
              <w:rPr>
                <w:rFonts w:ascii="標楷體" w:eastAsia="標楷體" w:hAnsi="標楷體" w:cs="新細明體"/>
                <w:color w:val="auto"/>
                <w:sz w:val="28"/>
                <w:szCs w:val="28"/>
              </w:rPr>
            </w:pPr>
            <w:proofErr w:type="gramStart"/>
            <w:r w:rsidRPr="00CD0E94">
              <w:rPr>
                <w:rFonts w:ascii="標楷體" w:eastAsia="標楷體" w:hAnsi="標楷體" w:cs="標楷體" w:hint="eastAsia"/>
                <w:color w:val="auto"/>
                <w:sz w:val="28"/>
                <w:szCs w:val="28"/>
              </w:rPr>
              <w:t>▓</w:t>
            </w:r>
            <w:proofErr w:type="gramEnd"/>
            <w:r w:rsidR="00F6602E" w:rsidRPr="00CD0E94">
              <w:rPr>
                <w:rFonts w:ascii="標楷體" w:eastAsia="標楷體" w:hAnsi="標楷體" w:cs="新細明體" w:hint="eastAsia"/>
                <w:b/>
                <w:color w:val="auto"/>
                <w:sz w:val="28"/>
                <w:szCs w:val="28"/>
              </w:rPr>
              <w:t xml:space="preserve"> </w:t>
            </w:r>
            <w:r w:rsidR="00F6602E" w:rsidRPr="00CD0E94">
              <w:rPr>
                <w:rFonts w:ascii="標楷體" w:eastAsia="標楷體" w:hAnsi="標楷體" w:cs="新細明體"/>
                <w:color w:val="auto"/>
                <w:sz w:val="28"/>
                <w:szCs w:val="28"/>
              </w:rPr>
              <w:t>A</w:t>
            </w:r>
            <w:r w:rsidR="00F6602E" w:rsidRPr="00CD0E94">
              <w:rPr>
                <w:rFonts w:ascii="標楷體" w:eastAsia="標楷體" w:hAnsi="標楷體" w:cs="新細明體" w:hint="eastAsia"/>
                <w:color w:val="auto"/>
                <w:sz w:val="28"/>
                <w:szCs w:val="28"/>
              </w:rPr>
              <w:t>2</w:t>
            </w:r>
            <w:r w:rsidR="00F6602E" w:rsidRPr="00CD0E94">
              <w:rPr>
                <w:rFonts w:ascii="標楷體" w:eastAsia="標楷體" w:hAnsi="標楷體" w:hint="eastAsia"/>
                <w:color w:val="auto"/>
                <w:sz w:val="28"/>
                <w:szCs w:val="28"/>
              </w:rPr>
              <w:t>系統思考</w:t>
            </w:r>
            <w:r w:rsidR="00F6602E" w:rsidRPr="00CD0E94">
              <w:rPr>
                <w:rFonts w:ascii="標楷體" w:eastAsia="標楷體" w:hAnsi="標楷體" w:cs="新細明體" w:hint="eastAsia"/>
                <w:color w:val="auto"/>
                <w:sz w:val="28"/>
                <w:szCs w:val="28"/>
              </w:rPr>
              <w:t>與解決問題</w:t>
            </w:r>
          </w:p>
          <w:p w14:paraId="462960C4" w14:textId="636E71FB" w:rsidR="00F6602E" w:rsidRPr="00CD0E94" w:rsidRDefault="007D6900" w:rsidP="00A912E7">
            <w:pPr>
              <w:autoSpaceDE w:val="0"/>
              <w:autoSpaceDN w:val="0"/>
              <w:adjustRightInd w:val="0"/>
              <w:jc w:val="left"/>
              <w:rPr>
                <w:rFonts w:ascii="標楷體" w:eastAsia="標楷體" w:hAnsi="標楷體" w:cs="新細明體"/>
                <w:color w:val="auto"/>
                <w:sz w:val="28"/>
                <w:szCs w:val="28"/>
              </w:rPr>
            </w:pPr>
            <w:proofErr w:type="gramStart"/>
            <w:r w:rsidRPr="00CD0E94">
              <w:rPr>
                <w:rFonts w:ascii="標楷體" w:eastAsia="標楷體" w:hAnsi="標楷體" w:cs="標楷體" w:hint="eastAsia"/>
                <w:color w:val="auto"/>
                <w:sz w:val="28"/>
                <w:szCs w:val="28"/>
              </w:rPr>
              <w:t>▓</w:t>
            </w:r>
            <w:proofErr w:type="gramEnd"/>
            <w:r w:rsidR="00F6602E" w:rsidRPr="00CD0E94">
              <w:rPr>
                <w:rFonts w:ascii="標楷體" w:eastAsia="標楷體" w:hAnsi="標楷體" w:cs="新細明體" w:hint="eastAsia"/>
                <w:b/>
                <w:color w:val="auto"/>
                <w:sz w:val="28"/>
                <w:szCs w:val="28"/>
              </w:rPr>
              <w:t xml:space="preserve"> </w:t>
            </w:r>
            <w:r w:rsidR="00F6602E" w:rsidRPr="00CD0E94">
              <w:rPr>
                <w:rFonts w:ascii="標楷體" w:eastAsia="標楷體" w:hAnsi="標楷體" w:cs="新細明體"/>
                <w:color w:val="auto"/>
                <w:sz w:val="28"/>
                <w:szCs w:val="28"/>
              </w:rPr>
              <w:t>A</w:t>
            </w:r>
            <w:r w:rsidR="00F6602E" w:rsidRPr="00CD0E94">
              <w:rPr>
                <w:rFonts w:ascii="標楷體" w:eastAsia="標楷體" w:hAnsi="標楷體" w:cs="新細明體" w:hint="eastAsia"/>
                <w:color w:val="auto"/>
                <w:sz w:val="28"/>
                <w:szCs w:val="28"/>
              </w:rPr>
              <w:t>3</w:t>
            </w:r>
            <w:r w:rsidR="00F6602E" w:rsidRPr="00CD0E94">
              <w:rPr>
                <w:rFonts w:ascii="標楷體" w:eastAsia="標楷體" w:hAnsi="標楷體" w:hint="eastAsia"/>
                <w:color w:val="auto"/>
                <w:sz w:val="28"/>
                <w:szCs w:val="28"/>
              </w:rPr>
              <w:t>規劃執行</w:t>
            </w:r>
            <w:r w:rsidR="00F6602E" w:rsidRPr="00CD0E94">
              <w:rPr>
                <w:rFonts w:ascii="標楷體" w:eastAsia="標楷體" w:hAnsi="標楷體" w:cs="新細明體" w:hint="eastAsia"/>
                <w:color w:val="auto"/>
                <w:sz w:val="28"/>
                <w:szCs w:val="28"/>
              </w:rPr>
              <w:t>與創新應變</w:t>
            </w:r>
          </w:p>
          <w:p w14:paraId="3C722328" w14:textId="37B163EE" w:rsidR="00F6602E" w:rsidRPr="00CD0E94" w:rsidRDefault="007D6900" w:rsidP="00A912E7">
            <w:pPr>
              <w:autoSpaceDE w:val="0"/>
              <w:autoSpaceDN w:val="0"/>
              <w:adjustRightInd w:val="0"/>
              <w:jc w:val="left"/>
              <w:rPr>
                <w:rFonts w:ascii="標楷體" w:eastAsia="標楷體" w:hAnsi="標楷體" w:cs="新細明體"/>
                <w:color w:val="auto"/>
                <w:sz w:val="28"/>
                <w:szCs w:val="28"/>
              </w:rPr>
            </w:pPr>
            <w:proofErr w:type="gramStart"/>
            <w:r w:rsidRPr="00CD0E94">
              <w:rPr>
                <w:rFonts w:ascii="標楷體" w:eastAsia="標楷體" w:hAnsi="標楷體" w:cs="標楷體" w:hint="eastAsia"/>
                <w:color w:val="auto"/>
                <w:sz w:val="28"/>
                <w:szCs w:val="28"/>
              </w:rPr>
              <w:t>▓</w:t>
            </w:r>
            <w:proofErr w:type="gramEnd"/>
            <w:r w:rsidR="004C19F2" w:rsidRPr="00CD0E94">
              <w:rPr>
                <w:rFonts w:ascii="標楷體" w:eastAsia="標楷體" w:hAnsi="標楷體" w:cs="標楷體" w:hint="eastAsia"/>
                <w:color w:val="auto"/>
                <w:sz w:val="28"/>
                <w:szCs w:val="28"/>
              </w:rPr>
              <w:t xml:space="preserve"> </w:t>
            </w:r>
            <w:r w:rsidR="00F6602E" w:rsidRPr="00CD0E94">
              <w:rPr>
                <w:rFonts w:ascii="標楷體" w:eastAsia="標楷體" w:hAnsi="標楷體" w:cs="新細明體" w:hint="eastAsia"/>
                <w:color w:val="auto"/>
                <w:sz w:val="28"/>
                <w:szCs w:val="28"/>
              </w:rPr>
              <w:t>B</w:t>
            </w:r>
            <w:r w:rsidR="00F6602E" w:rsidRPr="00CD0E94">
              <w:rPr>
                <w:rFonts w:ascii="標楷體" w:eastAsia="標楷體" w:hAnsi="標楷體" w:cs="新細明體"/>
                <w:color w:val="auto"/>
                <w:sz w:val="28"/>
                <w:szCs w:val="28"/>
              </w:rPr>
              <w:t>1</w:t>
            </w:r>
            <w:r w:rsidR="00F6602E" w:rsidRPr="00CD0E94">
              <w:rPr>
                <w:rFonts w:ascii="標楷體" w:eastAsia="標楷體" w:hAnsi="標楷體" w:hint="eastAsia"/>
                <w:color w:val="auto"/>
                <w:sz w:val="28"/>
                <w:szCs w:val="28"/>
              </w:rPr>
              <w:t>符號運用</w:t>
            </w:r>
            <w:r w:rsidR="00F6602E" w:rsidRPr="00CD0E94">
              <w:rPr>
                <w:rFonts w:ascii="標楷體" w:eastAsia="標楷體" w:hAnsi="標楷體" w:cs="新細明體" w:hint="eastAsia"/>
                <w:color w:val="auto"/>
                <w:sz w:val="28"/>
                <w:szCs w:val="28"/>
              </w:rPr>
              <w:t>與溝通表達</w:t>
            </w:r>
          </w:p>
          <w:p w14:paraId="01BB9B37" w14:textId="072B6A19" w:rsidR="00F6602E" w:rsidRPr="00CD0E94" w:rsidRDefault="007D6900" w:rsidP="00A912E7">
            <w:pPr>
              <w:autoSpaceDE w:val="0"/>
              <w:autoSpaceDN w:val="0"/>
              <w:adjustRightInd w:val="0"/>
              <w:jc w:val="left"/>
              <w:rPr>
                <w:rFonts w:ascii="標楷體" w:eastAsia="標楷體" w:hAnsi="標楷體" w:cs="新細明體"/>
                <w:color w:val="auto"/>
                <w:sz w:val="28"/>
                <w:szCs w:val="28"/>
              </w:rPr>
            </w:pPr>
            <w:proofErr w:type="gramStart"/>
            <w:r w:rsidRPr="00CD0E94">
              <w:rPr>
                <w:rFonts w:ascii="標楷體" w:eastAsia="標楷體" w:hAnsi="標楷體" w:cs="標楷體" w:hint="eastAsia"/>
                <w:color w:val="auto"/>
                <w:sz w:val="28"/>
                <w:szCs w:val="28"/>
              </w:rPr>
              <w:t>▓</w:t>
            </w:r>
            <w:proofErr w:type="gramEnd"/>
            <w:r w:rsidR="00F6602E" w:rsidRPr="00CD0E94">
              <w:rPr>
                <w:rFonts w:ascii="標楷體" w:eastAsia="標楷體" w:hAnsi="標楷體" w:cs="新細明體" w:hint="eastAsia"/>
                <w:b/>
                <w:color w:val="auto"/>
                <w:sz w:val="28"/>
                <w:szCs w:val="28"/>
              </w:rPr>
              <w:t xml:space="preserve"> </w:t>
            </w:r>
            <w:r w:rsidR="00F6602E" w:rsidRPr="00CD0E94">
              <w:rPr>
                <w:rFonts w:ascii="標楷體" w:eastAsia="標楷體" w:hAnsi="標楷體" w:cs="新細明體" w:hint="eastAsia"/>
                <w:color w:val="auto"/>
                <w:sz w:val="28"/>
                <w:szCs w:val="28"/>
              </w:rPr>
              <w:t>B2</w:t>
            </w:r>
            <w:r w:rsidR="00F6602E" w:rsidRPr="00CD0E94">
              <w:rPr>
                <w:rFonts w:ascii="標楷體" w:eastAsia="標楷體" w:hAnsi="標楷體" w:hint="eastAsia"/>
                <w:color w:val="auto"/>
                <w:sz w:val="28"/>
                <w:szCs w:val="28"/>
              </w:rPr>
              <w:t>科技資訊</w:t>
            </w:r>
            <w:r w:rsidR="00F6602E" w:rsidRPr="00CD0E94">
              <w:rPr>
                <w:rFonts w:ascii="標楷體" w:eastAsia="標楷體" w:hAnsi="標楷體" w:cs="新細明體" w:hint="eastAsia"/>
                <w:color w:val="auto"/>
                <w:sz w:val="28"/>
                <w:szCs w:val="28"/>
              </w:rPr>
              <w:t>與媒體素養</w:t>
            </w:r>
          </w:p>
          <w:p w14:paraId="153E2CC1" w14:textId="2314FBC1" w:rsidR="00F6602E" w:rsidRPr="00CD0E94" w:rsidRDefault="007D6900" w:rsidP="00A912E7">
            <w:pPr>
              <w:autoSpaceDE w:val="0"/>
              <w:autoSpaceDN w:val="0"/>
              <w:adjustRightInd w:val="0"/>
              <w:jc w:val="left"/>
              <w:rPr>
                <w:rFonts w:ascii="標楷體" w:eastAsia="標楷體" w:hAnsi="標楷體" w:cs="新細明體"/>
                <w:color w:val="auto"/>
                <w:sz w:val="28"/>
                <w:szCs w:val="28"/>
              </w:rPr>
            </w:pPr>
            <w:proofErr w:type="gramStart"/>
            <w:r w:rsidRPr="00CD0E94">
              <w:rPr>
                <w:rFonts w:ascii="標楷體" w:eastAsia="標楷體" w:hAnsi="標楷體" w:cs="標楷體" w:hint="eastAsia"/>
                <w:color w:val="auto"/>
                <w:sz w:val="28"/>
                <w:szCs w:val="28"/>
              </w:rPr>
              <w:t>▓</w:t>
            </w:r>
            <w:proofErr w:type="gramEnd"/>
            <w:r w:rsidR="00F6602E" w:rsidRPr="00CD0E94">
              <w:rPr>
                <w:rFonts w:ascii="標楷體" w:eastAsia="標楷體" w:hAnsi="標楷體" w:cs="新細明體" w:hint="eastAsia"/>
                <w:b/>
                <w:color w:val="auto"/>
                <w:sz w:val="28"/>
                <w:szCs w:val="28"/>
              </w:rPr>
              <w:t xml:space="preserve"> </w:t>
            </w:r>
            <w:r w:rsidR="00F6602E" w:rsidRPr="00CD0E94">
              <w:rPr>
                <w:rFonts w:ascii="標楷體" w:eastAsia="標楷體" w:hAnsi="標楷體" w:cs="新細明體" w:hint="eastAsia"/>
                <w:color w:val="auto"/>
                <w:sz w:val="28"/>
                <w:szCs w:val="28"/>
              </w:rPr>
              <w:t>B3</w:t>
            </w:r>
            <w:r w:rsidR="00F6602E" w:rsidRPr="00CD0E94">
              <w:rPr>
                <w:rFonts w:ascii="標楷體" w:eastAsia="標楷體" w:hAnsi="標楷體" w:hint="eastAsia"/>
                <w:color w:val="auto"/>
                <w:sz w:val="28"/>
                <w:szCs w:val="28"/>
              </w:rPr>
              <w:t>藝術涵養</w:t>
            </w:r>
            <w:r w:rsidR="00F6602E" w:rsidRPr="00CD0E94">
              <w:rPr>
                <w:rFonts w:ascii="標楷體" w:eastAsia="標楷體" w:hAnsi="標楷體" w:cs="新細明體" w:hint="eastAsia"/>
                <w:color w:val="auto"/>
                <w:sz w:val="28"/>
                <w:szCs w:val="28"/>
              </w:rPr>
              <w:t>與美感素養</w:t>
            </w:r>
          </w:p>
          <w:p w14:paraId="0D479C32" w14:textId="017BB413" w:rsidR="00F6602E" w:rsidRPr="00CD0E94" w:rsidRDefault="007D6900" w:rsidP="00A912E7">
            <w:pPr>
              <w:autoSpaceDE w:val="0"/>
              <w:autoSpaceDN w:val="0"/>
              <w:adjustRightInd w:val="0"/>
              <w:jc w:val="left"/>
              <w:rPr>
                <w:rFonts w:ascii="標楷體" w:eastAsia="標楷體" w:hAnsi="標楷體" w:cs="新細明體"/>
                <w:color w:val="auto"/>
                <w:sz w:val="28"/>
                <w:szCs w:val="28"/>
              </w:rPr>
            </w:pPr>
            <w:proofErr w:type="gramStart"/>
            <w:r w:rsidRPr="00CD0E94">
              <w:rPr>
                <w:rFonts w:ascii="標楷體" w:eastAsia="標楷體" w:hAnsi="標楷體" w:cs="標楷體" w:hint="eastAsia"/>
                <w:color w:val="auto"/>
                <w:sz w:val="28"/>
                <w:szCs w:val="28"/>
              </w:rPr>
              <w:t>▓</w:t>
            </w:r>
            <w:proofErr w:type="gramEnd"/>
            <w:r w:rsidR="00F6602E" w:rsidRPr="00CD0E94">
              <w:rPr>
                <w:rFonts w:ascii="標楷體" w:eastAsia="標楷體" w:hAnsi="標楷體" w:cs="新細明體" w:hint="eastAsia"/>
                <w:b/>
                <w:color w:val="auto"/>
                <w:sz w:val="28"/>
                <w:szCs w:val="28"/>
              </w:rPr>
              <w:t xml:space="preserve"> </w:t>
            </w:r>
            <w:r w:rsidR="00F6602E" w:rsidRPr="00CD0E94">
              <w:rPr>
                <w:rFonts w:ascii="標楷體" w:eastAsia="標楷體" w:hAnsi="標楷體" w:cs="新細明體" w:hint="eastAsia"/>
                <w:color w:val="auto"/>
                <w:sz w:val="28"/>
                <w:szCs w:val="28"/>
              </w:rPr>
              <w:t>C</w:t>
            </w:r>
            <w:r w:rsidR="00F6602E" w:rsidRPr="00CD0E94">
              <w:rPr>
                <w:rFonts w:ascii="標楷體" w:eastAsia="標楷體" w:hAnsi="標楷體" w:cs="新細明體"/>
                <w:color w:val="auto"/>
                <w:sz w:val="28"/>
                <w:szCs w:val="28"/>
              </w:rPr>
              <w:t>1</w:t>
            </w:r>
            <w:r w:rsidR="00F6602E" w:rsidRPr="00CD0E94">
              <w:rPr>
                <w:rFonts w:ascii="標楷體" w:eastAsia="標楷體" w:hAnsi="標楷體" w:hint="eastAsia"/>
                <w:color w:val="auto"/>
                <w:sz w:val="28"/>
                <w:szCs w:val="28"/>
              </w:rPr>
              <w:t>道德實踐</w:t>
            </w:r>
            <w:r w:rsidR="00F6602E" w:rsidRPr="00CD0E94">
              <w:rPr>
                <w:rFonts w:ascii="標楷體" w:eastAsia="標楷體" w:hAnsi="標楷體" w:cs="新細明體" w:hint="eastAsia"/>
                <w:color w:val="auto"/>
                <w:sz w:val="28"/>
                <w:szCs w:val="28"/>
              </w:rPr>
              <w:t>與公民意識</w:t>
            </w:r>
          </w:p>
          <w:p w14:paraId="0F3FD780" w14:textId="42BDBA48" w:rsidR="00F6602E" w:rsidRPr="00CD0E94" w:rsidRDefault="007D6900" w:rsidP="00A912E7">
            <w:pPr>
              <w:autoSpaceDE w:val="0"/>
              <w:autoSpaceDN w:val="0"/>
              <w:adjustRightInd w:val="0"/>
              <w:jc w:val="left"/>
              <w:rPr>
                <w:rFonts w:ascii="標楷體" w:eastAsia="標楷體" w:hAnsi="標楷體" w:cs="新細明體"/>
                <w:color w:val="auto"/>
                <w:sz w:val="28"/>
                <w:szCs w:val="28"/>
              </w:rPr>
            </w:pPr>
            <w:proofErr w:type="gramStart"/>
            <w:r w:rsidRPr="00CD0E94">
              <w:rPr>
                <w:rFonts w:ascii="標楷體" w:eastAsia="標楷體" w:hAnsi="標楷體" w:cs="標楷體" w:hint="eastAsia"/>
                <w:color w:val="auto"/>
                <w:sz w:val="28"/>
                <w:szCs w:val="28"/>
              </w:rPr>
              <w:t>▓</w:t>
            </w:r>
            <w:proofErr w:type="gramEnd"/>
            <w:r w:rsidR="004C19F2" w:rsidRPr="00CD0E94">
              <w:rPr>
                <w:rFonts w:ascii="標楷體" w:eastAsia="標楷體" w:hAnsi="標楷體" w:cs="標楷體" w:hint="eastAsia"/>
                <w:color w:val="auto"/>
                <w:sz w:val="28"/>
                <w:szCs w:val="28"/>
              </w:rPr>
              <w:t xml:space="preserve"> </w:t>
            </w:r>
            <w:r w:rsidR="00F6602E" w:rsidRPr="00CD0E94">
              <w:rPr>
                <w:rFonts w:ascii="標楷體" w:eastAsia="標楷體" w:hAnsi="標楷體" w:cs="新細明體" w:hint="eastAsia"/>
                <w:color w:val="auto"/>
                <w:sz w:val="28"/>
                <w:szCs w:val="28"/>
              </w:rPr>
              <w:t>C2</w:t>
            </w:r>
            <w:r w:rsidR="00F6602E" w:rsidRPr="00CD0E94">
              <w:rPr>
                <w:rFonts w:ascii="標楷體" w:eastAsia="標楷體" w:hAnsi="標楷體" w:hint="eastAsia"/>
                <w:color w:val="auto"/>
                <w:sz w:val="28"/>
                <w:szCs w:val="28"/>
              </w:rPr>
              <w:t>人際關係</w:t>
            </w:r>
            <w:r w:rsidR="00F6602E" w:rsidRPr="00CD0E94">
              <w:rPr>
                <w:rFonts w:ascii="標楷體" w:eastAsia="標楷體" w:hAnsi="標楷體" w:cs="新細明體" w:hint="eastAsia"/>
                <w:color w:val="auto"/>
                <w:sz w:val="28"/>
                <w:szCs w:val="28"/>
              </w:rPr>
              <w:t>與團隊合作</w:t>
            </w:r>
          </w:p>
          <w:p w14:paraId="1F3AF8DB" w14:textId="45B43D86" w:rsidR="00F6602E" w:rsidRPr="00CD0E94" w:rsidRDefault="007D6900" w:rsidP="00A912E7">
            <w:pPr>
              <w:autoSpaceDE w:val="0"/>
              <w:autoSpaceDN w:val="0"/>
              <w:adjustRightInd w:val="0"/>
              <w:jc w:val="left"/>
              <w:rPr>
                <w:rFonts w:ascii="標楷體" w:eastAsia="標楷體" w:hAnsi="標楷體" w:cs="標楷體"/>
                <w:color w:val="auto"/>
                <w:sz w:val="28"/>
                <w:szCs w:val="28"/>
              </w:rPr>
            </w:pPr>
            <w:proofErr w:type="gramStart"/>
            <w:r w:rsidRPr="00CD0E94">
              <w:rPr>
                <w:rFonts w:ascii="標楷體" w:eastAsia="標楷體" w:hAnsi="標楷體" w:cs="標楷體" w:hint="eastAsia"/>
                <w:color w:val="auto"/>
                <w:sz w:val="28"/>
                <w:szCs w:val="28"/>
              </w:rPr>
              <w:t>▓</w:t>
            </w:r>
            <w:proofErr w:type="gramEnd"/>
            <w:r w:rsidR="00F6602E" w:rsidRPr="00CD0E94">
              <w:rPr>
                <w:rFonts w:ascii="標楷體" w:eastAsia="標楷體" w:hAnsi="標楷體" w:cs="新細明體" w:hint="eastAsia"/>
                <w:b/>
                <w:color w:val="auto"/>
                <w:sz w:val="28"/>
                <w:szCs w:val="28"/>
              </w:rPr>
              <w:t xml:space="preserve"> </w:t>
            </w:r>
            <w:r w:rsidR="00F6602E" w:rsidRPr="00CD0E94">
              <w:rPr>
                <w:rFonts w:ascii="標楷體" w:eastAsia="標楷體" w:hAnsi="標楷體" w:cs="新細明體" w:hint="eastAsia"/>
                <w:color w:val="auto"/>
                <w:sz w:val="28"/>
                <w:szCs w:val="28"/>
              </w:rPr>
              <w:t>C3</w:t>
            </w:r>
            <w:r w:rsidR="00F6602E" w:rsidRPr="00CD0E94">
              <w:rPr>
                <w:rFonts w:ascii="標楷體" w:eastAsia="標楷體" w:hAnsi="標楷體" w:hint="eastAsia"/>
                <w:color w:val="auto"/>
                <w:sz w:val="28"/>
                <w:szCs w:val="28"/>
              </w:rPr>
              <w:t>多元文化</w:t>
            </w:r>
            <w:r w:rsidR="00F6602E" w:rsidRPr="00CD0E94">
              <w:rPr>
                <w:rFonts w:ascii="標楷體" w:eastAsia="標楷體" w:hAnsi="標楷體" w:cs="新細明體" w:hint="eastAsia"/>
                <w:color w:val="auto"/>
                <w:sz w:val="28"/>
                <w:szCs w:val="28"/>
              </w:rPr>
              <w:t>與國際理解</w:t>
            </w:r>
          </w:p>
        </w:tc>
        <w:tc>
          <w:tcPr>
            <w:tcW w:w="1044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5224B03" w14:textId="77777777" w:rsidR="008D0BAD" w:rsidRPr="00CD0E94" w:rsidRDefault="008D0BAD" w:rsidP="00A912E7">
            <w:pPr>
              <w:jc w:val="left"/>
              <w:rPr>
                <w:rFonts w:ascii="標楷體" w:eastAsia="標楷體" w:hAnsi="標楷體"/>
                <w:color w:val="auto"/>
                <w:sz w:val="28"/>
                <w:szCs w:val="28"/>
                <w:shd w:val="clear" w:color="auto" w:fill="FFFFFF"/>
              </w:rPr>
            </w:pPr>
            <w:r w:rsidRPr="00CD0E94">
              <w:rPr>
                <w:rFonts w:ascii="標楷體" w:eastAsia="標楷體" w:hAnsi="標楷體"/>
                <w:color w:val="auto"/>
                <w:sz w:val="28"/>
                <w:szCs w:val="28"/>
                <w:shd w:val="clear" w:color="auto" w:fill="FFFFFF"/>
              </w:rPr>
              <w:t>A1</w:t>
            </w:r>
            <w:r w:rsidRPr="00CD0E94">
              <w:rPr>
                <w:rFonts w:ascii="標楷體" w:eastAsia="標楷體" w:hAnsi="標楷體" w:hint="eastAsia"/>
                <w:color w:val="auto"/>
                <w:sz w:val="28"/>
                <w:szCs w:val="28"/>
                <w:shd w:val="clear" w:color="auto" w:fill="FFFFFF"/>
              </w:rPr>
              <w:t>身心素質與自我精進</w:t>
            </w:r>
          </w:p>
          <w:p w14:paraId="5FA4741A" w14:textId="77777777" w:rsidR="008D0BAD" w:rsidRPr="00CD0E94" w:rsidRDefault="008D0BAD" w:rsidP="00A912E7">
            <w:pPr>
              <w:jc w:val="left"/>
              <w:rPr>
                <w:rFonts w:ascii="標楷體" w:eastAsia="標楷體" w:hAnsi="標楷體"/>
                <w:color w:val="auto"/>
                <w:sz w:val="28"/>
                <w:szCs w:val="28"/>
                <w:shd w:val="clear" w:color="auto" w:fill="FFFFFF"/>
              </w:rPr>
            </w:pPr>
            <w:r w:rsidRPr="00CD0E94">
              <w:rPr>
                <w:rFonts w:ascii="標楷體" w:eastAsia="標楷體" w:hAnsi="標楷體" w:hint="eastAsia"/>
                <w:color w:val="auto"/>
                <w:sz w:val="28"/>
                <w:szCs w:val="28"/>
                <w:shd w:val="clear" w:color="auto" w:fill="FFFFFF"/>
              </w:rPr>
              <w:t>A2系統思考與解決問題</w:t>
            </w:r>
          </w:p>
          <w:p w14:paraId="4306E442" w14:textId="77777777" w:rsidR="008D0BAD" w:rsidRPr="00CD0E94" w:rsidRDefault="008D0BAD" w:rsidP="00A912E7">
            <w:pPr>
              <w:jc w:val="left"/>
              <w:rPr>
                <w:rFonts w:ascii="標楷體" w:eastAsia="標楷體" w:hAnsi="標楷體"/>
                <w:color w:val="auto"/>
                <w:sz w:val="28"/>
                <w:szCs w:val="28"/>
                <w:shd w:val="clear" w:color="auto" w:fill="FFFFFF"/>
              </w:rPr>
            </w:pPr>
            <w:r w:rsidRPr="00CD0E94">
              <w:rPr>
                <w:rFonts w:ascii="標楷體" w:eastAsia="標楷體" w:hAnsi="標楷體" w:hint="eastAsia"/>
                <w:color w:val="auto"/>
                <w:sz w:val="28"/>
                <w:szCs w:val="28"/>
                <w:shd w:val="clear" w:color="auto" w:fill="FFFFFF"/>
              </w:rPr>
              <w:t>A3規劃執行與創新應變</w:t>
            </w:r>
          </w:p>
          <w:p w14:paraId="7A6F9782" w14:textId="77777777" w:rsidR="008D0BAD" w:rsidRPr="00CD0E94" w:rsidRDefault="008D0BAD" w:rsidP="00A912E7">
            <w:pPr>
              <w:jc w:val="left"/>
              <w:rPr>
                <w:rFonts w:ascii="標楷體" w:eastAsia="標楷體" w:hAnsi="標楷體"/>
                <w:color w:val="auto"/>
                <w:sz w:val="28"/>
                <w:szCs w:val="28"/>
                <w:shd w:val="clear" w:color="auto" w:fill="FFFFFF"/>
              </w:rPr>
            </w:pPr>
            <w:r w:rsidRPr="00CD0E94">
              <w:rPr>
                <w:rFonts w:ascii="標楷體" w:eastAsia="標楷體" w:hAnsi="標楷體" w:hint="eastAsia"/>
                <w:color w:val="auto"/>
                <w:sz w:val="28"/>
                <w:szCs w:val="28"/>
                <w:shd w:val="clear" w:color="auto" w:fill="FFFFFF"/>
              </w:rPr>
              <w:t>B1符號運用與溝通表達</w:t>
            </w:r>
          </w:p>
          <w:p w14:paraId="261446C5" w14:textId="77777777" w:rsidR="008D0BAD" w:rsidRPr="00CD0E94" w:rsidRDefault="008D0BAD" w:rsidP="00A912E7">
            <w:pPr>
              <w:jc w:val="left"/>
              <w:rPr>
                <w:rFonts w:ascii="標楷體" w:eastAsia="標楷體" w:hAnsi="標楷體"/>
                <w:color w:val="auto"/>
                <w:sz w:val="28"/>
                <w:szCs w:val="28"/>
                <w:shd w:val="clear" w:color="auto" w:fill="FFFFFF"/>
              </w:rPr>
            </w:pPr>
            <w:r w:rsidRPr="00CD0E94">
              <w:rPr>
                <w:rFonts w:ascii="標楷體" w:eastAsia="標楷體" w:hAnsi="標楷體" w:hint="eastAsia"/>
                <w:color w:val="auto"/>
                <w:sz w:val="28"/>
                <w:szCs w:val="28"/>
                <w:shd w:val="clear" w:color="auto" w:fill="FFFFFF"/>
              </w:rPr>
              <w:t>B2科技資訊與媒體素養</w:t>
            </w:r>
          </w:p>
          <w:p w14:paraId="72EBC6CF" w14:textId="77777777" w:rsidR="008D0BAD" w:rsidRPr="00CD0E94" w:rsidRDefault="008D0BAD" w:rsidP="00A912E7">
            <w:pPr>
              <w:jc w:val="left"/>
              <w:rPr>
                <w:rFonts w:ascii="標楷體" w:eastAsia="標楷體" w:hAnsi="標楷體"/>
                <w:color w:val="auto"/>
                <w:sz w:val="28"/>
                <w:szCs w:val="28"/>
                <w:shd w:val="clear" w:color="auto" w:fill="FFFFFF"/>
              </w:rPr>
            </w:pPr>
            <w:r w:rsidRPr="00CD0E94">
              <w:rPr>
                <w:rFonts w:ascii="標楷體" w:eastAsia="標楷體" w:hAnsi="標楷體" w:hint="eastAsia"/>
                <w:color w:val="auto"/>
                <w:sz w:val="28"/>
                <w:szCs w:val="28"/>
                <w:shd w:val="clear" w:color="auto" w:fill="FFFFFF"/>
              </w:rPr>
              <w:t>B3藝術涵養與美感素養</w:t>
            </w:r>
          </w:p>
          <w:p w14:paraId="5A36EBD5" w14:textId="77777777" w:rsidR="008D0BAD" w:rsidRPr="00CD0E94" w:rsidRDefault="008D0BAD" w:rsidP="00A912E7">
            <w:pPr>
              <w:jc w:val="left"/>
              <w:rPr>
                <w:rFonts w:ascii="標楷體" w:eastAsia="標楷體" w:hAnsi="標楷體"/>
                <w:color w:val="auto"/>
                <w:sz w:val="28"/>
                <w:szCs w:val="28"/>
                <w:shd w:val="clear" w:color="auto" w:fill="FFFFFF"/>
              </w:rPr>
            </w:pPr>
            <w:r w:rsidRPr="00CD0E94">
              <w:rPr>
                <w:rFonts w:ascii="標楷體" w:eastAsia="標楷體" w:hAnsi="標楷體" w:hint="eastAsia"/>
                <w:color w:val="auto"/>
                <w:sz w:val="28"/>
                <w:szCs w:val="28"/>
                <w:shd w:val="clear" w:color="auto" w:fill="FFFFFF"/>
              </w:rPr>
              <w:t>C1道德實踐與公民意識</w:t>
            </w:r>
          </w:p>
          <w:p w14:paraId="0802354E" w14:textId="77777777" w:rsidR="008D0BAD" w:rsidRPr="00CD0E94" w:rsidRDefault="008D0BAD" w:rsidP="00A912E7">
            <w:pPr>
              <w:jc w:val="left"/>
              <w:rPr>
                <w:rFonts w:ascii="標楷體" w:eastAsia="標楷體" w:hAnsi="標楷體"/>
                <w:color w:val="auto"/>
                <w:sz w:val="28"/>
                <w:szCs w:val="28"/>
                <w:shd w:val="clear" w:color="auto" w:fill="FFFFFF"/>
              </w:rPr>
            </w:pPr>
            <w:r w:rsidRPr="00CD0E94">
              <w:rPr>
                <w:rFonts w:ascii="標楷體" w:eastAsia="標楷體" w:hAnsi="標楷體" w:hint="eastAsia"/>
                <w:color w:val="auto"/>
                <w:sz w:val="28"/>
                <w:szCs w:val="28"/>
                <w:shd w:val="clear" w:color="auto" w:fill="FFFFFF"/>
              </w:rPr>
              <w:t>C2人際關係與團隊合作</w:t>
            </w:r>
          </w:p>
          <w:p w14:paraId="3469BB9B" w14:textId="57C3AC87" w:rsidR="00F6602E" w:rsidRPr="00CD0E94" w:rsidRDefault="008D0BAD" w:rsidP="00A912E7">
            <w:pPr>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shd w:val="clear" w:color="auto" w:fill="FFFFFF"/>
              </w:rPr>
              <w:t>C3多元文化與國際理解</w:t>
            </w:r>
          </w:p>
        </w:tc>
      </w:tr>
    </w:tbl>
    <w:p w14:paraId="0CA04156" w14:textId="5F21BD8A" w:rsidR="00940293" w:rsidRDefault="00940293" w:rsidP="00A912E7">
      <w:pPr>
        <w:pBdr>
          <w:top w:val="nil"/>
          <w:left w:val="nil"/>
          <w:bottom w:val="nil"/>
          <w:right w:val="nil"/>
          <w:between w:val="nil"/>
        </w:pBdr>
        <w:spacing w:line="360" w:lineRule="auto"/>
        <w:jc w:val="left"/>
        <w:rPr>
          <w:rFonts w:ascii="標楷體" w:eastAsia="標楷體" w:hAnsi="標楷體" w:cs="新細明體"/>
          <w:color w:val="auto"/>
          <w:sz w:val="28"/>
          <w:szCs w:val="28"/>
          <w:u w:val="single"/>
        </w:rPr>
      </w:pPr>
    </w:p>
    <w:p w14:paraId="2C713E16" w14:textId="0F679B80" w:rsidR="00CC01FF" w:rsidRDefault="00CC01FF" w:rsidP="00A912E7">
      <w:pPr>
        <w:pBdr>
          <w:top w:val="nil"/>
          <w:left w:val="nil"/>
          <w:bottom w:val="nil"/>
          <w:right w:val="nil"/>
          <w:between w:val="nil"/>
        </w:pBdr>
        <w:spacing w:line="360" w:lineRule="auto"/>
        <w:jc w:val="left"/>
        <w:rPr>
          <w:rFonts w:ascii="標楷體" w:eastAsia="標楷體" w:hAnsi="標楷體" w:cs="新細明體"/>
          <w:color w:val="auto"/>
          <w:sz w:val="28"/>
          <w:szCs w:val="28"/>
          <w:u w:val="single"/>
        </w:rPr>
      </w:pPr>
    </w:p>
    <w:p w14:paraId="14C5383F" w14:textId="77777777" w:rsidR="00CC01FF" w:rsidRPr="00CD0E94" w:rsidRDefault="00CC01FF" w:rsidP="00A912E7">
      <w:pPr>
        <w:pBdr>
          <w:top w:val="nil"/>
          <w:left w:val="nil"/>
          <w:bottom w:val="nil"/>
          <w:right w:val="nil"/>
          <w:between w:val="nil"/>
        </w:pBdr>
        <w:spacing w:line="360" w:lineRule="auto"/>
        <w:jc w:val="left"/>
        <w:rPr>
          <w:rFonts w:ascii="標楷體" w:eastAsia="標楷體" w:hAnsi="標楷體" w:cs="新細明體"/>
          <w:color w:val="auto"/>
          <w:sz w:val="28"/>
          <w:szCs w:val="28"/>
          <w:u w:val="single"/>
        </w:rPr>
      </w:pPr>
    </w:p>
    <w:p w14:paraId="047CCD18" w14:textId="58C8F6BA" w:rsidR="00D37619" w:rsidRPr="00CD0E94" w:rsidRDefault="00433109" w:rsidP="00A912E7">
      <w:pPr>
        <w:pBdr>
          <w:top w:val="nil"/>
          <w:left w:val="nil"/>
          <w:bottom w:val="nil"/>
          <w:right w:val="nil"/>
          <w:between w:val="nil"/>
        </w:pBdr>
        <w:spacing w:line="360" w:lineRule="auto"/>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四、</w:t>
      </w:r>
      <w:r w:rsidR="00D37619" w:rsidRPr="00CD0E94">
        <w:rPr>
          <w:rFonts w:ascii="標楷體" w:eastAsia="標楷體" w:hAnsi="標楷體" w:cs="標楷體"/>
          <w:color w:val="auto"/>
          <w:sz w:val="28"/>
          <w:szCs w:val="28"/>
        </w:rPr>
        <w:t>課程架構：</w:t>
      </w:r>
    </w:p>
    <w:p w14:paraId="028AFDA0" w14:textId="77777777" w:rsidR="00690706" w:rsidRPr="00CD0E94" w:rsidRDefault="00690706" w:rsidP="00A912E7">
      <w:pPr>
        <w:pStyle w:val="10"/>
        <w:jc w:val="left"/>
        <w:rPr>
          <w:rFonts w:ascii="標楷體" w:eastAsia="標楷體" w:hAnsi="標楷體"/>
          <w:snapToGrid w:val="0"/>
          <w:kern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851"/>
        <w:gridCol w:w="3827"/>
        <w:gridCol w:w="850"/>
        <w:gridCol w:w="4111"/>
      </w:tblGrid>
      <w:tr w:rsidR="00CD0E94" w:rsidRPr="00CD0E94" w14:paraId="02BD114F" w14:textId="69421FAB" w:rsidTr="00CC01FF">
        <w:tc>
          <w:tcPr>
            <w:tcW w:w="704" w:type="dxa"/>
            <w:tcBorders>
              <w:top w:val="single" w:sz="4" w:space="0" w:color="auto"/>
              <w:left w:val="single" w:sz="4" w:space="0" w:color="auto"/>
              <w:bottom w:val="single" w:sz="4" w:space="0" w:color="auto"/>
              <w:right w:val="single" w:sz="4" w:space="0" w:color="auto"/>
            </w:tcBorders>
            <w:hideMark/>
          </w:tcPr>
          <w:p w14:paraId="293094E1" w14:textId="77777777" w:rsidR="0029358E" w:rsidRPr="00CD0E94" w:rsidRDefault="0029358E" w:rsidP="00A912E7">
            <w:pPr>
              <w:pStyle w:val="10"/>
              <w:jc w:val="left"/>
              <w:rPr>
                <w:rFonts w:ascii="標楷體" w:eastAsia="標楷體" w:hAnsi="標楷體"/>
                <w:snapToGrid w:val="0"/>
                <w:kern w:val="0"/>
                <w:szCs w:val="28"/>
              </w:rPr>
            </w:pPr>
            <w:r w:rsidRPr="00CD0E94">
              <w:rPr>
                <w:rFonts w:ascii="標楷體" w:eastAsia="標楷體" w:hAnsi="標楷體" w:hint="eastAsia"/>
                <w:snapToGrid w:val="0"/>
                <w:kern w:val="0"/>
                <w:szCs w:val="28"/>
              </w:rPr>
              <w:t>科目</w:t>
            </w:r>
          </w:p>
        </w:tc>
        <w:tc>
          <w:tcPr>
            <w:tcW w:w="3969" w:type="dxa"/>
            <w:tcBorders>
              <w:top w:val="single" w:sz="4" w:space="0" w:color="auto"/>
              <w:left w:val="single" w:sz="4" w:space="0" w:color="auto"/>
              <w:bottom w:val="single" w:sz="4" w:space="0" w:color="auto"/>
              <w:right w:val="single" w:sz="4" w:space="0" w:color="auto"/>
            </w:tcBorders>
            <w:hideMark/>
          </w:tcPr>
          <w:p w14:paraId="47CC4698" w14:textId="77777777" w:rsidR="0029358E" w:rsidRPr="00CD0E94" w:rsidRDefault="0029358E" w:rsidP="00A912E7">
            <w:pPr>
              <w:pStyle w:val="10"/>
              <w:jc w:val="left"/>
              <w:rPr>
                <w:rFonts w:ascii="標楷體" w:eastAsia="標楷體" w:hAnsi="標楷體"/>
                <w:snapToGrid w:val="0"/>
                <w:kern w:val="0"/>
                <w:szCs w:val="28"/>
              </w:rPr>
            </w:pPr>
            <w:r w:rsidRPr="00CD0E94">
              <w:rPr>
                <w:rFonts w:ascii="標楷體" w:eastAsia="標楷體" w:hAnsi="標楷體" w:hint="eastAsia"/>
                <w:snapToGrid w:val="0"/>
                <w:kern w:val="0"/>
                <w:szCs w:val="28"/>
              </w:rPr>
              <w:t>視覺藝術</w:t>
            </w:r>
          </w:p>
        </w:tc>
        <w:tc>
          <w:tcPr>
            <w:tcW w:w="851" w:type="dxa"/>
          </w:tcPr>
          <w:p w14:paraId="718FEC37" w14:textId="14EE94D9" w:rsidR="0029358E" w:rsidRPr="00CD0E94" w:rsidRDefault="0029358E" w:rsidP="00A912E7">
            <w:pPr>
              <w:jc w:val="left"/>
              <w:rPr>
                <w:rFonts w:ascii="標楷體" w:eastAsia="標楷體" w:hAnsi="標楷體"/>
                <w:color w:val="auto"/>
                <w:sz w:val="28"/>
                <w:szCs w:val="28"/>
              </w:rPr>
            </w:pPr>
            <w:r w:rsidRPr="00CD0E94">
              <w:rPr>
                <w:rFonts w:ascii="標楷體" w:eastAsia="標楷體" w:hAnsi="標楷體" w:hint="eastAsia"/>
                <w:snapToGrid w:val="0"/>
                <w:color w:val="auto"/>
                <w:sz w:val="28"/>
                <w:szCs w:val="28"/>
              </w:rPr>
              <w:t>科目</w:t>
            </w:r>
          </w:p>
        </w:tc>
        <w:tc>
          <w:tcPr>
            <w:tcW w:w="3827" w:type="dxa"/>
          </w:tcPr>
          <w:p w14:paraId="3965E428" w14:textId="1FD0F2CB" w:rsidR="0029358E" w:rsidRPr="00CD0E94" w:rsidRDefault="0029358E" w:rsidP="00A912E7">
            <w:pPr>
              <w:jc w:val="left"/>
              <w:rPr>
                <w:rFonts w:ascii="標楷體" w:eastAsia="標楷體" w:hAnsi="標楷體"/>
                <w:color w:val="auto"/>
                <w:sz w:val="28"/>
                <w:szCs w:val="28"/>
              </w:rPr>
            </w:pPr>
            <w:r w:rsidRPr="00CD0E94">
              <w:rPr>
                <w:rFonts w:ascii="標楷體" w:eastAsia="標楷體" w:hAnsi="標楷體" w:hint="eastAsia"/>
                <w:snapToGrid w:val="0"/>
                <w:color w:val="auto"/>
                <w:sz w:val="28"/>
                <w:szCs w:val="28"/>
              </w:rPr>
              <w:t>音樂</w:t>
            </w:r>
          </w:p>
        </w:tc>
        <w:tc>
          <w:tcPr>
            <w:tcW w:w="850" w:type="dxa"/>
          </w:tcPr>
          <w:p w14:paraId="28C5D025" w14:textId="658B6C08" w:rsidR="0029358E" w:rsidRPr="00CD0E94" w:rsidRDefault="0029358E" w:rsidP="00A912E7">
            <w:pPr>
              <w:jc w:val="left"/>
              <w:rPr>
                <w:rFonts w:ascii="標楷體" w:eastAsia="標楷體" w:hAnsi="標楷體"/>
                <w:color w:val="auto"/>
                <w:sz w:val="28"/>
                <w:szCs w:val="28"/>
              </w:rPr>
            </w:pPr>
            <w:r w:rsidRPr="00CD0E94">
              <w:rPr>
                <w:rFonts w:ascii="標楷體" w:eastAsia="標楷體" w:hAnsi="標楷體" w:hint="eastAsia"/>
                <w:snapToGrid w:val="0"/>
                <w:color w:val="auto"/>
                <w:sz w:val="28"/>
                <w:szCs w:val="28"/>
              </w:rPr>
              <w:t>科目</w:t>
            </w:r>
          </w:p>
        </w:tc>
        <w:tc>
          <w:tcPr>
            <w:tcW w:w="4111" w:type="dxa"/>
          </w:tcPr>
          <w:p w14:paraId="47CED9EE" w14:textId="264C2ACE" w:rsidR="0029358E" w:rsidRPr="00CD0E94" w:rsidRDefault="0029358E" w:rsidP="00A912E7">
            <w:pPr>
              <w:jc w:val="left"/>
              <w:rPr>
                <w:rFonts w:ascii="標楷體" w:eastAsia="標楷體" w:hAnsi="標楷體"/>
                <w:color w:val="auto"/>
                <w:sz w:val="28"/>
                <w:szCs w:val="28"/>
              </w:rPr>
            </w:pPr>
            <w:r w:rsidRPr="00CD0E94">
              <w:rPr>
                <w:rFonts w:ascii="標楷體" w:eastAsia="標楷體" w:hAnsi="標楷體" w:cs="新細明體" w:hint="eastAsia"/>
                <w:color w:val="auto"/>
                <w:sz w:val="28"/>
                <w:szCs w:val="28"/>
              </w:rPr>
              <w:t>表演藝術</w:t>
            </w:r>
          </w:p>
        </w:tc>
      </w:tr>
      <w:tr w:rsidR="00CC01FF" w:rsidRPr="00CD0E94" w14:paraId="17F0BBFB" w14:textId="4361EBFF" w:rsidTr="00CC01FF">
        <w:tc>
          <w:tcPr>
            <w:tcW w:w="704" w:type="dxa"/>
            <w:vMerge w:val="restart"/>
            <w:tcBorders>
              <w:top w:val="single" w:sz="4" w:space="0" w:color="auto"/>
              <w:left w:val="single" w:sz="4" w:space="0" w:color="auto"/>
              <w:bottom w:val="single" w:sz="4" w:space="0" w:color="auto"/>
              <w:right w:val="single" w:sz="4" w:space="0" w:color="auto"/>
            </w:tcBorders>
            <w:hideMark/>
          </w:tcPr>
          <w:p w14:paraId="2A4DC03E" w14:textId="0877ADD9" w:rsidR="00CC01FF" w:rsidRPr="00CD0E94" w:rsidRDefault="00CC01FF" w:rsidP="00A912E7">
            <w:pPr>
              <w:pStyle w:val="10"/>
              <w:jc w:val="left"/>
              <w:rPr>
                <w:rFonts w:ascii="標楷體" w:eastAsia="標楷體" w:hAnsi="標楷體"/>
                <w:snapToGrid w:val="0"/>
                <w:kern w:val="0"/>
                <w:szCs w:val="28"/>
              </w:rPr>
            </w:pPr>
          </w:p>
        </w:tc>
        <w:tc>
          <w:tcPr>
            <w:tcW w:w="3969" w:type="dxa"/>
            <w:tcBorders>
              <w:top w:val="single" w:sz="4" w:space="0" w:color="auto"/>
              <w:left w:val="single" w:sz="4" w:space="0" w:color="auto"/>
              <w:bottom w:val="single" w:sz="4" w:space="0" w:color="auto"/>
              <w:right w:val="single" w:sz="4" w:space="0" w:color="auto"/>
            </w:tcBorders>
            <w:hideMark/>
          </w:tcPr>
          <w:p w14:paraId="03D4DB61" w14:textId="77777777" w:rsidR="00CC01FF" w:rsidRPr="00CD0E94" w:rsidRDefault="00CC01FF" w:rsidP="00A912E7">
            <w:pPr>
              <w:pStyle w:val="10"/>
              <w:ind w:right="57"/>
              <w:jc w:val="left"/>
              <w:rPr>
                <w:rFonts w:ascii="標楷體" w:eastAsia="標楷體" w:hAnsi="標楷體"/>
                <w:snapToGrid w:val="0"/>
                <w:kern w:val="0"/>
                <w:szCs w:val="28"/>
              </w:rPr>
            </w:pPr>
            <w:r w:rsidRPr="00CD0E94">
              <w:rPr>
                <w:rFonts w:ascii="標楷體" w:eastAsia="標楷體" w:hAnsi="標楷體" w:hint="eastAsia"/>
                <w:snapToGrid w:val="0"/>
                <w:kern w:val="0"/>
                <w:szCs w:val="28"/>
              </w:rPr>
              <w:t>第一課 平面造形總動員</w:t>
            </w:r>
          </w:p>
        </w:tc>
        <w:tc>
          <w:tcPr>
            <w:tcW w:w="851" w:type="dxa"/>
            <w:vMerge w:val="restart"/>
          </w:tcPr>
          <w:p w14:paraId="303371CA" w14:textId="291C3CAF" w:rsidR="00CC01FF" w:rsidRPr="00CD0E94" w:rsidRDefault="00CC01FF" w:rsidP="00A912E7">
            <w:pPr>
              <w:jc w:val="left"/>
              <w:rPr>
                <w:rFonts w:ascii="標楷體" w:eastAsia="標楷體" w:hAnsi="標楷體"/>
                <w:color w:val="auto"/>
                <w:sz w:val="28"/>
                <w:szCs w:val="28"/>
              </w:rPr>
            </w:pPr>
          </w:p>
        </w:tc>
        <w:tc>
          <w:tcPr>
            <w:tcW w:w="3827" w:type="dxa"/>
          </w:tcPr>
          <w:p w14:paraId="40A11764" w14:textId="6D165D05" w:rsidR="00CC01FF" w:rsidRPr="00CD0E94" w:rsidRDefault="00CC01FF" w:rsidP="00A912E7">
            <w:pPr>
              <w:jc w:val="left"/>
              <w:rPr>
                <w:rFonts w:ascii="標楷體" w:eastAsia="標楷體" w:hAnsi="標楷體"/>
                <w:color w:val="auto"/>
                <w:sz w:val="28"/>
                <w:szCs w:val="28"/>
              </w:rPr>
            </w:pPr>
            <w:r w:rsidRPr="00CD0E94">
              <w:rPr>
                <w:rFonts w:ascii="標楷體" w:eastAsia="標楷體" w:hAnsi="標楷體" w:hint="eastAsia"/>
                <w:snapToGrid w:val="0"/>
                <w:color w:val="auto"/>
                <w:sz w:val="28"/>
                <w:szCs w:val="28"/>
              </w:rPr>
              <w:t>第五課 管弦交織的樂章</w:t>
            </w:r>
          </w:p>
        </w:tc>
        <w:tc>
          <w:tcPr>
            <w:tcW w:w="850" w:type="dxa"/>
            <w:vMerge w:val="restart"/>
          </w:tcPr>
          <w:p w14:paraId="1EA774CC" w14:textId="27A7B1FB" w:rsidR="00CC01FF" w:rsidRPr="00CD0E94" w:rsidRDefault="00CC01FF" w:rsidP="00A912E7">
            <w:pPr>
              <w:jc w:val="left"/>
              <w:rPr>
                <w:rFonts w:ascii="標楷體" w:eastAsia="標楷體" w:hAnsi="標楷體"/>
                <w:color w:val="auto"/>
                <w:sz w:val="28"/>
                <w:szCs w:val="28"/>
              </w:rPr>
            </w:pPr>
          </w:p>
        </w:tc>
        <w:tc>
          <w:tcPr>
            <w:tcW w:w="4111" w:type="dxa"/>
          </w:tcPr>
          <w:p w14:paraId="193883D0" w14:textId="53BC1586" w:rsidR="00CC01FF" w:rsidRPr="00CD0E94" w:rsidRDefault="00CC01FF" w:rsidP="00A912E7">
            <w:pPr>
              <w:jc w:val="left"/>
              <w:rPr>
                <w:rFonts w:ascii="標楷體" w:eastAsia="標楷體" w:hAnsi="標楷體"/>
                <w:color w:val="auto"/>
                <w:sz w:val="28"/>
                <w:szCs w:val="28"/>
              </w:rPr>
            </w:pPr>
            <w:r w:rsidRPr="00CD0E94">
              <w:rPr>
                <w:rFonts w:ascii="標楷體" w:eastAsia="標楷體" w:hAnsi="標楷體" w:hint="eastAsia"/>
                <w:snapToGrid w:val="0"/>
                <w:color w:val="auto"/>
                <w:sz w:val="28"/>
                <w:szCs w:val="28"/>
              </w:rPr>
              <w:t xml:space="preserve">第九課 </w:t>
            </w:r>
            <w:r w:rsidRPr="00CD0E94">
              <w:rPr>
                <w:rFonts w:ascii="標楷體" w:eastAsia="標楷體" w:hAnsi="標楷體"/>
                <w:snapToGrid w:val="0"/>
                <w:color w:val="auto"/>
                <w:sz w:val="28"/>
                <w:szCs w:val="28"/>
              </w:rPr>
              <w:t>“</w:t>
            </w:r>
            <w:r w:rsidRPr="00CD0E94">
              <w:rPr>
                <w:rFonts w:ascii="標楷體" w:eastAsia="標楷體" w:hAnsi="標楷體" w:hint="eastAsia"/>
                <w:snapToGrid w:val="0"/>
                <w:color w:val="auto"/>
                <w:sz w:val="28"/>
                <w:szCs w:val="28"/>
              </w:rPr>
              <w:t>妝</w:t>
            </w:r>
            <w:r w:rsidRPr="00CD0E94">
              <w:rPr>
                <w:rFonts w:ascii="標楷體" w:eastAsia="標楷體" w:hAnsi="標楷體"/>
                <w:snapToGrid w:val="0"/>
                <w:color w:val="auto"/>
                <w:sz w:val="28"/>
                <w:szCs w:val="28"/>
              </w:rPr>
              <w:t>”</w:t>
            </w:r>
            <w:r w:rsidRPr="00CD0E94">
              <w:rPr>
                <w:rFonts w:ascii="標楷體" w:eastAsia="標楷體" w:hAnsi="標楷體" w:hint="eastAsia"/>
                <w:snapToGrid w:val="0"/>
                <w:color w:val="auto"/>
                <w:sz w:val="28"/>
                <w:szCs w:val="28"/>
              </w:rPr>
              <w:t>點劇場</w:t>
            </w:r>
            <w:proofErr w:type="gramStart"/>
            <w:r w:rsidRPr="00CD0E94">
              <w:rPr>
                <w:rFonts w:ascii="標楷體" w:eastAsia="標楷體" w:hAnsi="標楷體"/>
                <w:snapToGrid w:val="0"/>
                <w:color w:val="auto"/>
                <w:sz w:val="28"/>
                <w:szCs w:val="28"/>
              </w:rPr>
              <w:t>”</w:t>
            </w:r>
            <w:proofErr w:type="gramEnd"/>
            <w:r w:rsidRPr="00CD0E94">
              <w:rPr>
                <w:rFonts w:ascii="標楷體" w:eastAsia="標楷體" w:hAnsi="標楷體" w:hint="eastAsia"/>
                <w:snapToGrid w:val="0"/>
                <w:color w:val="auto"/>
                <w:sz w:val="28"/>
                <w:szCs w:val="28"/>
              </w:rPr>
              <w:t>服</w:t>
            </w:r>
            <w:r w:rsidRPr="00CD0E94">
              <w:rPr>
                <w:rFonts w:ascii="標楷體" w:eastAsia="標楷體" w:hAnsi="標楷體"/>
                <w:snapToGrid w:val="0"/>
                <w:color w:val="auto"/>
                <w:sz w:val="28"/>
                <w:szCs w:val="28"/>
              </w:rPr>
              <w:t>”</w:t>
            </w:r>
            <w:r w:rsidRPr="00CD0E94">
              <w:rPr>
                <w:rFonts w:ascii="標楷體" w:eastAsia="標楷體" w:hAnsi="標楷體" w:hint="eastAsia"/>
                <w:snapToGrid w:val="0"/>
                <w:color w:val="auto"/>
                <w:sz w:val="28"/>
                <w:szCs w:val="28"/>
              </w:rPr>
              <w:t>號</w:t>
            </w:r>
          </w:p>
        </w:tc>
      </w:tr>
      <w:tr w:rsidR="00CC01FF" w:rsidRPr="00CD0E94" w14:paraId="34436398" w14:textId="77BC227F" w:rsidTr="00CC01FF">
        <w:tc>
          <w:tcPr>
            <w:tcW w:w="704" w:type="dxa"/>
            <w:vMerge/>
            <w:tcBorders>
              <w:top w:val="single" w:sz="4" w:space="0" w:color="auto"/>
              <w:left w:val="single" w:sz="4" w:space="0" w:color="auto"/>
              <w:bottom w:val="single" w:sz="4" w:space="0" w:color="auto"/>
              <w:right w:val="single" w:sz="4" w:space="0" w:color="auto"/>
            </w:tcBorders>
            <w:vAlign w:val="center"/>
            <w:hideMark/>
          </w:tcPr>
          <w:p w14:paraId="09685850" w14:textId="77777777" w:rsidR="00CC01FF" w:rsidRPr="00CD0E94" w:rsidRDefault="00CC01FF" w:rsidP="00A912E7">
            <w:pPr>
              <w:jc w:val="left"/>
              <w:rPr>
                <w:rFonts w:ascii="標楷體" w:eastAsia="標楷體" w:hAnsi="標楷體"/>
                <w:snapToGrid w:val="0"/>
                <w:color w:val="auto"/>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14:paraId="0310BD86" w14:textId="77777777" w:rsidR="00CC01FF" w:rsidRPr="00CD0E94" w:rsidRDefault="00CC01FF" w:rsidP="00A912E7">
            <w:pPr>
              <w:pStyle w:val="10"/>
              <w:ind w:right="57"/>
              <w:jc w:val="left"/>
              <w:rPr>
                <w:rFonts w:ascii="標楷體" w:eastAsia="標楷體" w:hAnsi="標楷體"/>
                <w:snapToGrid w:val="0"/>
                <w:kern w:val="0"/>
                <w:szCs w:val="28"/>
              </w:rPr>
            </w:pPr>
            <w:r w:rsidRPr="00CD0E94">
              <w:rPr>
                <w:rFonts w:ascii="標楷體" w:eastAsia="標楷體" w:hAnsi="標楷體" w:hint="eastAsia"/>
                <w:snapToGrid w:val="0"/>
                <w:kern w:val="0"/>
                <w:szCs w:val="28"/>
              </w:rPr>
              <w:t>第二課 造形萬花筒</w:t>
            </w:r>
          </w:p>
        </w:tc>
        <w:tc>
          <w:tcPr>
            <w:tcW w:w="851" w:type="dxa"/>
            <w:vMerge/>
            <w:vAlign w:val="center"/>
          </w:tcPr>
          <w:p w14:paraId="05AD579A" w14:textId="77777777" w:rsidR="00CC01FF" w:rsidRPr="00CD0E94" w:rsidRDefault="00CC01FF" w:rsidP="00A912E7">
            <w:pPr>
              <w:jc w:val="left"/>
              <w:rPr>
                <w:rFonts w:ascii="標楷體" w:eastAsia="標楷體" w:hAnsi="標楷體"/>
                <w:color w:val="auto"/>
                <w:sz w:val="28"/>
                <w:szCs w:val="28"/>
              </w:rPr>
            </w:pPr>
          </w:p>
        </w:tc>
        <w:tc>
          <w:tcPr>
            <w:tcW w:w="3827" w:type="dxa"/>
          </w:tcPr>
          <w:p w14:paraId="6606638B" w14:textId="1E25B8F8" w:rsidR="00CC01FF" w:rsidRPr="00CD0E94" w:rsidRDefault="00CC01FF" w:rsidP="00A912E7">
            <w:pPr>
              <w:jc w:val="left"/>
              <w:rPr>
                <w:rFonts w:ascii="標楷體" w:eastAsia="標楷體" w:hAnsi="標楷體"/>
                <w:color w:val="auto"/>
                <w:sz w:val="28"/>
                <w:szCs w:val="28"/>
              </w:rPr>
            </w:pPr>
            <w:r w:rsidRPr="00CD0E94">
              <w:rPr>
                <w:rFonts w:ascii="標楷體" w:eastAsia="標楷體" w:hAnsi="標楷體" w:hint="eastAsia"/>
                <w:snapToGrid w:val="0"/>
                <w:color w:val="auto"/>
                <w:sz w:val="28"/>
                <w:szCs w:val="28"/>
              </w:rPr>
              <w:t>第六課 聲部競逐的藝術</w:t>
            </w:r>
          </w:p>
        </w:tc>
        <w:tc>
          <w:tcPr>
            <w:tcW w:w="850" w:type="dxa"/>
            <w:vMerge/>
            <w:vAlign w:val="center"/>
          </w:tcPr>
          <w:p w14:paraId="07844F50" w14:textId="77777777" w:rsidR="00CC01FF" w:rsidRPr="00CD0E94" w:rsidRDefault="00CC01FF" w:rsidP="00A912E7">
            <w:pPr>
              <w:jc w:val="left"/>
              <w:rPr>
                <w:rFonts w:ascii="標楷體" w:eastAsia="標楷體" w:hAnsi="標楷體"/>
                <w:color w:val="auto"/>
                <w:sz w:val="28"/>
                <w:szCs w:val="28"/>
              </w:rPr>
            </w:pPr>
          </w:p>
        </w:tc>
        <w:tc>
          <w:tcPr>
            <w:tcW w:w="4111" w:type="dxa"/>
          </w:tcPr>
          <w:p w14:paraId="79E35633" w14:textId="5A32BC94" w:rsidR="00CC01FF" w:rsidRPr="00CD0E94" w:rsidRDefault="00CC01FF" w:rsidP="00A912E7">
            <w:pPr>
              <w:jc w:val="left"/>
              <w:rPr>
                <w:rFonts w:ascii="標楷體" w:eastAsia="標楷體" w:hAnsi="標楷體"/>
                <w:color w:val="auto"/>
                <w:sz w:val="28"/>
                <w:szCs w:val="28"/>
              </w:rPr>
            </w:pPr>
            <w:r w:rsidRPr="00CD0E94">
              <w:rPr>
                <w:rFonts w:ascii="標楷體" w:eastAsia="標楷體" w:hAnsi="標楷體" w:hint="eastAsia"/>
                <w:snapToGrid w:val="0"/>
                <w:color w:val="auto"/>
                <w:sz w:val="28"/>
                <w:szCs w:val="28"/>
              </w:rPr>
              <w:t>第十課 台灣在地舞蹈</w:t>
            </w:r>
          </w:p>
        </w:tc>
      </w:tr>
      <w:tr w:rsidR="00CC01FF" w:rsidRPr="00CD0E94" w14:paraId="5E5B74FA" w14:textId="32DAF5B0" w:rsidTr="00CC01FF">
        <w:tc>
          <w:tcPr>
            <w:tcW w:w="704" w:type="dxa"/>
            <w:vMerge/>
            <w:tcBorders>
              <w:top w:val="single" w:sz="4" w:space="0" w:color="auto"/>
              <w:left w:val="single" w:sz="4" w:space="0" w:color="auto"/>
              <w:bottom w:val="single" w:sz="4" w:space="0" w:color="auto"/>
              <w:right w:val="single" w:sz="4" w:space="0" w:color="auto"/>
            </w:tcBorders>
            <w:vAlign w:val="center"/>
            <w:hideMark/>
          </w:tcPr>
          <w:p w14:paraId="1850949E" w14:textId="77777777" w:rsidR="00CC01FF" w:rsidRPr="00CD0E94" w:rsidRDefault="00CC01FF" w:rsidP="00A912E7">
            <w:pPr>
              <w:jc w:val="left"/>
              <w:rPr>
                <w:rFonts w:ascii="標楷體" w:eastAsia="標楷體" w:hAnsi="標楷體"/>
                <w:snapToGrid w:val="0"/>
                <w:color w:val="auto"/>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14:paraId="66622612" w14:textId="77777777" w:rsidR="00CC01FF" w:rsidRPr="00CD0E94" w:rsidRDefault="00CC01FF" w:rsidP="00A912E7">
            <w:pPr>
              <w:pStyle w:val="10"/>
              <w:ind w:right="57"/>
              <w:jc w:val="left"/>
              <w:rPr>
                <w:rFonts w:ascii="標楷體" w:eastAsia="標楷體" w:hAnsi="標楷體"/>
                <w:snapToGrid w:val="0"/>
                <w:kern w:val="0"/>
                <w:szCs w:val="28"/>
              </w:rPr>
            </w:pPr>
            <w:r w:rsidRPr="00CD0E94">
              <w:rPr>
                <w:rFonts w:ascii="標楷體" w:eastAsia="標楷體" w:hAnsi="標楷體" w:hint="eastAsia"/>
                <w:snapToGrid w:val="0"/>
                <w:kern w:val="0"/>
                <w:szCs w:val="28"/>
              </w:rPr>
              <w:t xml:space="preserve">第三課 </w:t>
            </w:r>
            <w:proofErr w:type="gramStart"/>
            <w:r w:rsidRPr="00CD0E94">
              <w:rPr>
                <w:rFonts w:ascii="標楷體" w:eastAsia="標楷體" w:hAnsi="標楷體" w:hint="eastAsia"/>
                <w:snapToGrid w:val="0"/>
                <w:kern w:val="0"/>
                <w:szCs w:val="28"/>
              </w:rPr>
              <w:t>藝遊臺灣</w:t>
            </w:r>
            <w:proofErr w:type="gramEnd"/>
          </w:p>
        </w:tc>
        <w:tc>
          <w:tcPr>
            <w:tcW w:w="851" w:type="dxa"/>
            <w:vMerge/>
            <w:vAlign w:val="center"/>
          </w:tcPr>
          <w:p w14:paraId="31AE3AC1" w14:textId="77777777" w:rsidR="00CC01FF" w:rsidRPr="00CD0E94" w:rsidRDefault="00CC01FF" w:rsidP="00A912E7">
            <w:pPr>
              <w:jc w:val="left"/>
              <w:rPr>
                <w:rFonts w:ascii="標楷體" w:eastAsia="標楷體" w:hAnsi="標楷體"/>
                <w:color w:val="auto"/>
                <w:sz w:val="28"/>
                <w:szCs w:val="28"/>
              </w:rPr>
            </w:pPr>
          </w:p>
        </w:tc>
        <w:tc>
          <w:tcPr>
            <w:tcW w:w="3827" w:type="dxa"/>
          </w:tcPr>
          <w:p w14:paraId="0410BB69" w14:textId="10F24E97" w:rsidR="00CC01FF" w:rsidRPr="00CD0E94" w:rsidRDefault="00CC01FF" w:rsidP="00A912E7">
            <w:pPr>
              <w:jc w:val="left"/>
              <w:rPr>
                <w:rFonts w:ascii="標楷體" w:eastAsia="標楷體" w:hAnsi="標楷體"/>
                <w:color w:val="auto"/>
                <w:sz w:val="28"/>
                <w:szCs w:val="28"/>
              </w:rPr>
            </w:pPr>
            <w:r w:rsidRPr="00CD0E94">
              <w:rPr>
                <w:rFonts w:ascii="標楷體" w:eastAsia="標楷體" w:hAnsi="標楷體" w:hint="eastAsia"/>
                <w:snapToGrid w:val="0"/>
                <w:color w:val="auto"/>
                <w:sz w:val="28"/>
                <w:szCs w:val="28"/>
              </w:rPr>
              <w:t>第七課 音樂時光隧道</w:t>
            </w:r>
          </w:p>
        </w:tc>
        <w:tc>
          <w:tcPr>
            <w:tcW w:w="850" w:type="dxa"/>
            <w:vMerge/>
            <w:vAlign w:val="center"/>
          </w:tcPr>
          <w:p w14:paraId="15103935" w14:textId="77777777" w:rsidR="00CC01FF" w:rsidRPr="00CD0E94" w:rsidRDefault="00CC01FF" w:rsidP="00A912E7">
            <w:pPr>
              <w:jc w:val="left"/>
              <w:rPr>
                <w:rFonts w:ascii="標楷體" w:eastAsia="標楷體" w:hAnsi="標楷體"/>
                <w:color w:val="auto"/>
                <w:sz w:val="28"/>
                <w:szCs w:val="28"/>
              </w:rPr>
            </w:pPr>
          </w:p>
        </w:tc>
        <w:tc>
          <w:tcPr>
            <w:tcW w:w="4111" w:type="dxa"/>
          </w:tcPr>
          <w:p w14:paraId="2A6F58AF" w14:textId="6C110000" w:rsidR="00CC01FF" w:rsidRPr="00CD0E94" w:rsidRDefault="00CC01FF" w:rsidP="00A912E7">
            <w:pPr>
              <w:jc w:val="left"/>
              <w:rPr>
                <w:rFonts w:ascii="標楷體" w:eastAsia="標楷體" w:hAnsi="標楷體"/>
                <w:color w:val="auto"/>
                <w:sz w:val="28"/>
                <w:szCs w:val="28"/>
              </w:rPr>
            </w:pPr>
            <w:r w:rsidRPr="00CD0E94">
              <w:rPr>
                <w:rFonts w:ascii="標楷體" w:eastAsia="標楷體" w:hAnsi="標楷體" w:hint="eastAsia"/>
                <w:snapToGrid w:val="0"/>
                <w:color w:val="auto"/>
                <w:sz w:val="28"/>
                <w:szCs w:val="28"/>
              </w:rPr>
              <w:t>第十一課 無聲有聲</w:t>
            </w:r>
            <w:proofErr w:type="gramStart"/>
            <w:r w:rsidRPr="00CD0E94">
              <w:rPr>
                <w:rFonts w:ascii="標楷體" w:eastAsia="標楷體" w:hAnsi="標楷體" w:hint="eastAsia"/>
                <w:snapToGrid w:val="0"/>
                <w:color w:val="auto"/>
                <w:sz w:val="28"/>
                <w:szCs w:val="28"/>
              </w:rPr>
              <w:t>妙趣多</w:t>
            </w:r>
            <w:proofErr w:type="gramEnd"/>
          </w:p>
        </w:tc>
      </w:tr>
      <w:tr w:rsidR="00CC01FF" w:rsidRPr="00CD0E94" w14:paraId="2957FF7A" w14:textId="6E2C453A" w:rsidTr="00CC01FF">
        <w:tc>
          <w:tcPr>
            <w:tcW w:w="704" w:type="dxa"/>
            <w:vMerge/>
            <w:tcBorders>
              <w:top w:val="single" w:sz="4" w:space="0" w:color="auto"/>
              <w:left w:val="single" w:sz="4" w:space="0" w:color="auto"/>
              <w:bottom w:val="single" w:sz="4" w:space="0" w:color="auto"/>
              <w:right w:val="single" w:sz="4" w:space="0" w:color="auto"/>
            </w:tcBorders>
            <w:vAlign w:val="center"/>
            <w:hideMark/>
          </w:tcPr>
          <w:p w14:paraId="75A37EFF" w14:textId="77777777" w:rsidR="00CC01FF" w:rsidRPr="00CD0E94" w:rsidRDefault="00CC01FF" w:rsidP="00A912E7">
            <w:pPr>
              <w:jc w:val="left"/>
              <w:rPr>
                <w:rFonts w:ascii="標楷體" w:eastAsia="標楷體" w:hAnsi="標楷體"/>
                <w:snapToGrid w:val="0"/>
                <w:color w:val="auto"/>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14:paraId="1C4BF739" w14:textId="77777777" w:rsidR="00CC01FF" w:rsidRPr="00CD0E94" w:rsidRDefault="00CC01FF" w:rsidP="00A912E7">
            <w:pPr>
              <w:pStyle w:val="10"/>
              <w:ind w:right="57"/>
              <w:jc w:val="left"/>
              <w:rPr>
                <w:rFonts w:ascii="標楷體" w:eastAsia="標楷體" w:hAnsi="標楷體"/>
                <w:snapToGrid w:val="0"/>
                <w:kern w:val="0"/>
                <w:szCs w:val="28"/>
              </w:rPr>
            </w:pPr>
            <w:r w:rsidRPr="00CD0E94">
              <w:rPr>
                <w:rFonts w:ascii="標楷體" w:eastAsia="標楷體" w:hAnsi="標楷體" w:hint="eastAsia"/>
                <w:snapToGrid w:val="0"/>
                <w:kern w:val="0"/>
                <w:szCs w:val="28"/>
              </w:rPr>
              <w:t>第四課 街頭秀藝術</w:t>
            </w:r>
          </w:p>
        </w:tc>
        <w:tc>
          <w:tcPr>
            <w:tcW w:w="851" w:type="dxa"/>
            <w:vMerge/>
            <w:vAlign w:val="center"/>
          </w:tcPr>
          <w:p w14:paraId="18C0B61D" w14:textId="77777777" w:rsidR="00CC01FF" w:rsidRPr="00CD0E94" w:rsidRDefault="00CC01FF" w:rsidP="00A912E7">
            <w:pPr>
              <w:jc w:val="left"/>
              <w:rPr>
                <w:rFonts w:ascii="標楷體" w:eastAsia="標楷體" w:hAnsi="標楷體"/>
                <w:color w:val="auto"/>
                <w:sz w:val="28"/>
                <w:szCs w:val="28"/>
              </w:rPr>
            </w:pPr>
          </w:p>
        </w:tc>
        <w:tc>
          <w:tcPr>
            <w:tcW w:w="3827" w:type="dxa"/>
          </w:tcPr>
          <w:p w14:paraId="34174151" w14:textId="7B317E8A" w:rsidR="00CC01FF" w:rsidRPr="00CD0E94" w:rsidRDefault="00CC01FF" w:rsidP="00A912E7">
            <w:pPr>
              <w:jc w:val="left"/>
              <w:rPr>
                <w:rFonts w:ascii="標楷體" w:eastAsia="標楷體" w:hAnsi="標楷體"/>
                <w:color w:val="auto"/>
                <w:sz w:val="28"/>
                <w:szCs w:val="28"/>
              </w:rPr>
            </w:pPr>
            <w:r w:rsidRPr="00CD0E94">
              <w:rPr>
                <w:rFonts w:ascii="標楷體" w:eastAsia="標楷體" w:hAnsi="標楷體" w:hint="eastAsia"/>
                <w:snapToGrid w:val="0"/>
                <w:color w:val="auto"/>
                <w:sz w:val="28"/>
                <w:szCs w:val="28"/>
              </w:rPr>
              <w:t>第八課 音樂實驗室</w:t>
            </w:r>
          </w:p>
        </w:tc>
        <w:tc>
          <w:tcPr>
            <w:tcW w:w="850" w:type="dxa"/>
            <w:vMerge/>
            <w:vAlign w:val="center"/>
          </w:tcPr>
          <w:p w14:paraId="3368B16A" w14:textId="77777777" w:rsidR="00CC01FF" w:rsidRPr="00CD0E94" w:rsidRDefault="00CC01FF" w:rsidP="00A912E7">
            <w:pPr>
              <w:jc w:val="left"/>
              <w:rPr>
                <w:rFonts w:ascii="標楷體" w:eastAsia="標楷體" w:hAnsi="標楷體"/>
                <w:color w:val="auto"/>
                <w:sz w:val="28"/>
                <w:szCs w:val="28"/>
              </w:rPr>
            </w:pPr>
          </w:p>
        </w:tc>
        <w:tc>
          <w:tcPr>
            <w:tcW w:w="4111" w:type="dxa"/>
          </w:tcPr>
          <w:p w14:paraId="526B0659" w14:textId="4E06FDE6" w:rsidR="00CC01FF" w:rsidRPr="00CD0E94" w:rsidRDefault="00CC01FF" w:rsidP="00A912E7">
            <w:pPr>
              <w:jc w:val="left"/>
              <w:rPr>
                <w:rFonts w:ascii="標楷體" w:eastAsia="標楷體" w:hAnsi="標楷體"/>
                <w:color w:val="auto"/>
                <w:sz w:val="28"/>
                <w:szCs w:val="28"/>
              </w:rPr>
            </w:pPr>
            <w:r w:rsidRPr="00CD0E94">
              <w:rPr>
                <w:rFonts w:ascii="標楷體" w:eastAsia="標楷體" w:hAnsi="標楷體" w:hint="eastAsia"/>
                <w:snapToGrid w:val="0"/>
                <w:color w:val="auto"/>
                <w:sz w:val="28"/>
                <w:szCs w:val="28"/>
              </w:rPr>
              <w:t>第十二課 展現街頭表演力</w:t>
            </w:r>
          </w:p>
        </w:tc>
      </w:tr>
    </w:tbl>
    <w:p w14:paraId="6614E784" w14:textId="77777777" w:rsidR="00CC01FF" w:rsidRDefault="00CC01FF" w:rsidP="00A912E7">
      <w:pPr>
        <w:jc w:val="left"/>
        <w:rPr>
          <w:rFonts w:ascii="標楷體" w:eastAsia="標楷體" w:hAnsi="標楷體"/>
          <w:color w:val="auto"/>
          <w:sz w:val="28"/>
          <w:szCs w:val="28"/>
        </w:rPr>
      </w:pPr>
    </w:p>
    <w:p w14:paraId="75B816B0" w14:textId="208D4175" w:rsidR="00A238E9" w:rsidRDefault="00A238E9" w:rsidP="00A912E7">
      <w:pPr>
        <w:jc w:val="left"/>
        <w:rPr>
          <w:rFonts w:ascii="標楷體" w:eastAsia="標楷體" w:hAnsi="標楷體"/>
          <w:color w:val="auto"/>
          <w:sz w:val="28"/>
          <w:szCs w:val="28"/>
        </w:rPr>
      </w:pPr>
      <w:r w:rsidRPr="00CD0E94">
        <w:rPr>
          <w:rFonts w:ascii="標楷體" w:eastAsia="標楷體" w:hAnsi="標楷體" w:hint="eastAsia"/>
          <w:color w:val="auto"/>
          <w:sz w:val="28"/>
          <w:szCs w:val="28"/>
        </w:rPr>
        <w:t>五、本學期達成之學生圖像</w:t>
      </w:r>
      <w:r w:rsidRPr="00CD0E94">
        <w:rPr>
          <w:rFonts w:ascii="標楷體" w:eastAsia="標楷體" w:hAnsi="標楷體"/>
          <w:color w:val="auto"/>
          <w:sz w:val="28"/>
          <w:szCs w:val="28"/>
        </w:rPr>
        <w:t>素養指標</w:t>
      </w:r>
      <w:r w:rsidRPr="00CD0E94">
        <w:rPr>
          <w:rFonts w:ascii="標楷體" w:eastAsia="標楷體" w:hAnsi="標楷體" w:hint="eastAsia"/>
          <w:color w:val="auto"/>
          <w:sz w:val="28"/>
          <w:szCs w:val="28"/>
        </w:rPr>
        <w:t>：(打V處為本課程計畫達成之素養指標)</w:t>
      </w:r>
    </w:p>
    <w:p w14:paraId="3C0577BD" w14:textId="77777777" w:rsidR="00CC01FF" w:rsidRPr="00CD0E94" w:rsidRDefault="00CC01FF" w:rsidP="00A912E7">
      <w:pPr>
        <w:jc w:val="left"/>
        <w:rPr>
          <w:rFonts w:ascii="標楷體" w:eastAsia="標楷體" w:hAnsi="標楷體"/>
          <w:color w:val="auto"/>
          <w:sz w:val="28"/>
          <w:szCs w:val="28"/>
        </w:rPr>
      </w:pPr>
    </w:p>
    <w:tbl>
      <w:tblPr>
        <w:tblpPr w:leftFromText="180" w:rightFromText="180" w:vertAnchor="text" w:horzAnchor="page" w:tblpX="1477" w:tblpY="19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2268"/>
        <w:gridCol w:w="1134"/>
        <w:gridCol w:w="1984"/>
        <w:gridCol w:w="1134"/>
      </w:tblGrid>
      <w:tr w:rsidR="00CD0E94" w:rsidRPr="00CD0E94" w14:paraId="6BA1111A" w14:textId="77777777" w:rsidTr="00CC01FF">
        <w:trPr>
          <w:trHeight w:val="416"/>
        </w:trPr>
        <w:tc>
          <w:tcPr>
            <w:tcW w:w="1271" w:type="dxa"/>
            <w:vAlign w:val="center"/>
          </w:tcPr>
          <w:p w14:paraId="324B639C"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圖像</w:t>
            </w:r>
          </w:p>
        </w:tc>
        <w:tc>
          <w:tcPr>
            <w:tcW w:w="1276" w:type="dxa"/>
            <w:vAlign w:val="center"/>
          </w:tcPr>
          <w:p w14:paraId="11393350"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向度</w:t>
            </w:r>
          </w:p>
        </w:tc>
        <w:tc>
          <w:tcPr>
            <w:tcW w:w="6520" w:type="dxa"/>
            <w:gridSpan w:val="4"/>
            <w:vAlign w:val="center"/>
          </w:tcPr>
          <w:p w14:paraId="5A723D28"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素養指標</w:t>
            </w:r>
          </w:p>
        </w:tc>
      </w:tr>
      <w:tr w:rsidR="00CD0E94" w:rsidRPr="00CD0E94" w14:paraId="2FE0E04F" w14:textId="77777777" w:rsidTr="00CC01FF">
        <w:trPr>
          <w:trHeight w:val="210"/>
        </w:trPr>
        <w:tc>
          <w:tcPr>
            <w:tcW w:w="1271" w:type="dxa"/>
            <w:vMerge w:val="restart"/>
            <w:vAlign w:val="center"/>
          </w:tcPr>
          <w:p w14:paraId="1D1A1007"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陽光</w:t>
            </w:r>
          </w:p>
        </w:tc>
        <w:tc>
          <w:tcPr>
            <w:tcW w:w="1276" w:type="dxa"/>
            <w:vMerge w:val="restart"/>
            <w:vAlign w:val="center"/>
          </w:tcPr>
          <w:p w14:paraId="0BE5A082"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正向健康</w:t>
            </w:r>
          </w:p>
        </w:tc>
        <w:tc>
          <w:tcPr>
            <w:tcW w:w="3402" w:type="dxa"/>
            <w:gridSpan w:val="2"/>
            <w:vAlign w:val="center"/>
          </w:tcPr>
          <w:p w14:paraId="034B450A"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正向</w:t>
            </w:r>
          </w:p>
        </w:tc>
        <w:tc>
          <w:tcPr>
            <w:tcW w:w="3118" w:type="dxa"/>
            <w:gridSpan w:val="2"/>
            <w:vAlign w:val="center"/>
          </w:tcPr>
          <w:p w14:paraId="79A451BE"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健康</w:t>
            </w:r>
          </w:p>
        </w:tc>
      </w:tr>
      <w:tr w:rsidR="00CD0E94" w:rsidRPr="00CD0E94" w14:paraId="0092A8B0" w14:textId="77777777" w:rsidTr="00CC01FF">
        <w:trPr>
          <w:trHeight w:val="405"/>
        </w:trPr>
        <w:tc>
          <w:tcPr>
            <w:tcW w:w="1271" w:type="dxa"/>
            <w:vMerge/>
            <w:vAlign w:val="center"/>
          </w:tcPr>
          <w:p w14:paraId="610A1209" w14:textId="77777777" w:rsidR="00A238E9" w:rsidRPr="00CD0E94" w:rsidRDefault="00A238E9" w:rsidP="00A912E7">
            <w:pPr>
              <w:spacing w:line="0" w:lineRule="atLeast"/>
              <w:jc w:val="left"/>
              <w:rPr>
                <w:rFonts w:ascii="標楷體" w:eastAsia="標楷體" w:hAnsi="標楷體"/>
                <w:color w:val="auto"/>
                <w:sz w:val="28"/>
                <w:szCs w:val="28"/>
              </w:rPr>
            </w:pPr>
          </w:p>
        </w:tc>
        <w:tc>
          <w:tcPr>
            <w:tcW w:w="1276" w:type="dxa"/>
            <w:vMerge/>
            <w:vAlign w:val="center"/>
          </w:tcPr>
          <w:p w14:paraId="5A62CD38" w14:textId="77777777" w:rsidR="00A238E9" w:rsidRPr="00CD0E94" w:rsidRDefault="00A238E9" w:rsidP="00A912E7">
            <w:pPr>
              <w:spacing w:line="0" w:lineRule="atLeast"/>
              <w:jc w:val="left"/>
              <w:rPr>
                <w:rFonts w:ascii="標楷體" w:eastAsia="標楷體" w:hAnsi="標楷體"/>
                <w:color w:val="auto"/>
                <w:sz w:val="28"/>
                <w:szCs w:val="28"/>
              </w:rPr>
            </w:pPr>
          </w:p>
        </w:tc>
        <w:tc>
          <w:tcPr>
            <w:tcW w:w="2268" w:type="dxa"/>
            <w:vAlign w:val="center"/>
          </w:tcPr>
          <w:p w14:paraId="1B67B10B"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1.關懷尊重</w:t>
            </w:r>
          </w:p>
        </w:tc>
        <w:tc>
          <w:tcPr>
            <w:tcW w:w="1134" w:type="dxa"/>
            <w:vAlign w:val="center"/>
          </w:tcPr>
          <w:p w14:paraId="73FFA259" w14:textId="22C0EDD7" w:rsidR="00A238E9" w:rsidRPr="00CD0E94" w:rsidRDefault="007D6900" w:rsidP="00A912E7">
            <w:pPr>
              <w:spacing w:line="0" w:lineRule="atLeast"/>
              <w:jc w:val="left"/>
              <w:rPr>
                <w:rFonts w:ascii="標楷體" w:eastAsia="標楷體" w:hAnsi="標楷體"/>
                <w:color w:val="auto"/>
                <w:sz w:val="28"/>
                <w:szCs w:val="28"/>
              </w:rPr>
            </w:pPr>
            <w:r w:rsidRPr="00CD0E94">
              <w:rPr>
                <w:rFonts w:ascii="標楷體" w:eastAsia="標楷體" w:hAnsi="標楷體" w:hint="eastAsia"/>
                <w:color w:val="auto"/>
                <w:sz w:val="28"/>
                <w:szCs w:val="28"/>
              </w:rPr>
              <w:t>V</w:t>
            </w:r>
          </w:p>
        </w:tc>
        <w:tc>
          <w:tcPr>
            <w:tcW w:w="1984" w:type="dxa"/>
            <w:vAlign w:val="center"/>
          </w:tcPr>
          <w:p w14:paraId="310428BE"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1.身心平衡</w:t>
            </w:r>
          </w:p>
        </w:tc>
        <w:tc>
          <w:tcPr>
            <w:tcW w:w="1134" w:type="dxa"/>
            <w:vAlign w:val="center"/>
          </w:tcPr>
          <w:p w14:paraId="079BD6F8" w14:textId="34FF894E" w:rsidR="00A238E9" w:rsidRPr="00CD0E94" w:rsidRDefault="007D6900" w:rsidP="00A912E7">
            <w:pPr>
              <w:spacing w:line="0" w:lineRule="atLeast"/>
              <w:jc w:val="left"/>
              <w:rPr>
                <w:rFonts w:ascii="標楷體" w:eastAsia="標楷體" w:hAnsi="標楷體"/>
                <w:color w:val="auto"/>
                <w:sz w:val="28"/>
                <w:szCs w:val="28"/>
              </w:rPr>
            </w:pPr>
            <w:r w:rsidRPr="00CD0E94">
              <w:rPr>
                <w:rFonts w:ascii="標楷體" w:eastAsia="標楷體" w:hAnsi="標楷體" w:hint="eastAsia"/>
                <w:color w:val="auto"/>
                <w:sz w:val="28"/>
                <w:szCs w:val="28"/>
              </w:rPr>
              <w:t>V</w:t>
            </w:r>
          </w:p>
        </w:tc>
      </w:tr>
      <w:tr w:rsidR="00CD0E94" w:rsidRPr="00CD0E94" w14:paraId="59C77F2B" w14:textId="77777777" w:rsidTr="00CC01FF">
        <w:trPr>
          <w:trHeight w:val="330"/>
        </w:trPr>
        <w:tc>
          <w:tcPr>
            <w:tcW w:w="1271" w:type="dxa"/>
            <w:vMerge/>
            <w:vAlign w:val="center"/>
          </w:tcPr>
          <w:p w14:paraId="155E0B15" w14:textId="77777777" w:rsidR="00A238E9" w:rsidRPr="00CD0E94" w:rsidRDefault="00A238E9" w:rsidP="00A912E7">
            <w:pPr>
              <w:spacing w:line="0" w:lineRule="atLeast"/>
              <w:jc w:val="left"/>
              <w:rPr>
                <w:rFonts w:ascii="標楷體" w:eastAsia="標楷體" w:hAnsi="標楷體"/>
                <w:color w:val="auto"/>
                <w:sz w:val="28"/>
                <w:szCs w:val="28"/>
              </w:rPr>
            </w:pPr>
          </w:p>
        </w:tc>
        <w:tc>
          <w:tcPr>
            <w:tcW w:w="1276" w:type="dxa"/>
            <w:vMerge/>
            <w:vAlign w:val="center"/>
          </w:tcPr>
          <w:p w14:paraId="53DBDF5F" w14:textId="77777777" w:rsidR="00A238E9" w:rsidRPr="00CD0E94" w:rsidRDefault="00A238E9" w:rsidP="00A912E7">
            <w:pPr>
              <w:spacing w:line="0" w:lineRule="atLeast"/>
              <w:jc w:val="left"/>
              <w:rPr>
                <w:rFonts w:ascii="標楷體" w:eastAsia="標楷體" w:hAnsi="標楷體"/>
                <w:color w:val="auto"/>
                <w:sz w:val="28"/>
                <w:szCs w:val="28"/>
              </w:rPr>
            </w:pPr>
          </w:p>
        </w:tc>
        <w:tc>
          <w:tcPr>
            <w:tcW w:w="2268" w:type="dxa"/>
            <w:vAlign w:val="center"/>
          </w:tcPr>
          <w:p w14:paraId="35153470"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2.正面思考</w:t>
            </w:r>
          </w:p>
        </w:tc>
        <w:tc>
          <w:tcPr>
            <w:tcW w:w="1134" w:type="dxa"/>
            <w:vAlign w:val="center"/>
          </w:tcPr>
          <w:p w14:paraId="098984A8" w14:textId="5E7120AE" w:rsidR="00A238E9" w:rsidRPr="00CD0E94" w:rsidRDefault="007D6900" w:rsidP="00A912E7">
            <w:pPr>
              <w:spacing w:line="0" w:lineRule="atLeast"/>
              <w:jc w:val="left"/>
              <w:rPr>
                <w:rFonts w:ascii="標楷體" w:eastAsia="標楷體" w:hAnsi="標楷體"/>
                <w:color w:val="auto"/>
                <w:sz w:val="28"/>
                <w:szCs w:val="28"/>
              </w:rPr>
            </w:pPr>
            <w:r w:rsidRPr="00CD0E94">
              <w:rPr>
                <w:rFonts w:ascii="標楷體" w:eastAsia="標楷體" w:hAnsi="標楷體" w:hint="eastAsia"/>
                <w:color w:val="auto"/>
                <w:sz w:val="28"/>
                <w:szCs w:val="28"/>
              </w:rPr>
              <w:t>V</w:t>
            </w:r>
          </w:p>
        </w:tc>
        <w:tc>
          <w:tcPr>
            <w:tcW w:w="1984" w:type="dxa"/>
            <w:vAlign w:val="center"/>
          </w:tcPr>
          <w:p w14:paraId="7BB2DDF2"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2.快樂生活</w:t>
            </w:r>
          </w:p>
        </w:tc>
        <w:tc>
          <w:tcPr>
            <w:tcW w:w="1134" w:type="dxa"/>
            <w:vAlign w:val="center"/>
          </w:tcPr>
          <w:p w14:paraId="17F9809B" w14:textId="4A4343DC" w:rsidR="00A238E9" w:rsidRPr="00CD0E94" w:rsidRDefault="007D6900" w:rsidP="00A912E7">
            <w:pPr>
              <w:spacing w:line="0" w:lineRule="atLeast"/>
              <w:jc w:val="left"/>
              <w:rPr>
                <w:rFonts w:ascii="標楷體" w:eastAsia="標楷體" w:hAnsi="標楷體"/>
                <w:color w:val="auto"/>
                <w:sz w:val="28"/>
                <w:szCs w:val="28"/>
              </w:rPr>
            </w:pPr>
            <w:r w:rsidRPr="00CD0E94">
              <w:rPr>
                <w:rFonts w:ascii="標楷體" w:eastAsia="標楷體" w:hAnsi="標楷體" w:hint="eastAsia"/>
                <w:color w:val="auto"/>
                <w:sz w:val="28"/>
                <w:szCs w:val="28"/>
              </w:rPr>
              <w:t>V</w:t>
            </w:r>
          </w:p>
        </w:tc>
      </w:tr>
      <w:tr w:rsidR="00CD0E94" w:rsidRPr="00CD0E94" w14:paraId="33E6D662" w14:textId="77777777" w:rsidTr="00CC01FF">
        <w:trPr>
          <w:trHeight w:val="150"/>
        </w:trPr>
        <w:tc>
          <w:tcPr>
            <w:tcW w:w="1271" w:type="dxa"/>
            <w:vMerge w:val="restart"/>
            <w:vAlign w:val="center"/>
          </w:tcPr>
          <w:p w14:paraId="55666BB0"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飛鷹</w:t>
            </w:r>
          </w:p>
        </w:tc>
        <w:tc>
          <w:tcPr>
            <w:tcW w:w="1276" w:type="dxa"/>
            <w:vMerge w:val="restart"/>
            <w:vAlign w:val="center"/>
          </w:tcPr>
          <w:p w14:paraId="553E1B53"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宏觀卓越</w:t>
            </w:r>
          </w:p>
        </w:tc>
        <w:tc>
          <w:tcPr>
            <w:tcW w:w="3402" w:type="dxa"/>
            <w:gridSpan w:val="2"/>
            <w:vAlign w:val="center"/>
          </w:tcPr>
          <w:p w14:paraId="4AAB1791"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宏觀</w:t>
            </w:r>
          </w:p>
        </w:tc>
        <w:tc>
          <w:tcPr>
            <w:tcW w:w="3118" w:type="dxa"/>
            <w:gridSpan w:val="2"/>
            <w:vAlign w:val="center"/>
          </w:tcPr>
          <w:p w14:paraId="20B3FC68"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卓越</w:t>
            </w:r>
          </w:p>
        </w:tc>
      </w:tr>
      <w:tr w:rsidR="00CD0E94" w:rsidRPr="00CD0E94" w14:paraId="709A2BAA" w14:textId="77777777" w:rsidTr="00CC01FF">
        <w:trPr>
          <w:trHeight w:val="465"/>
        </w:trPr>
        <w:tc>
          <w:tcPr>
            <w:tcW w:w="1271" w:type="dxa"/>
            <w:vMerge/>
            <w:vAlign w:val="center"/>
          </w:tcPr>
          <w:p w14:paraId="39BB34B6" w14:textId="77777777" w:rsidR="00A238E9" w:rsidRPr="00CD0E94" w:rsidRDefault="00A238E9" w:rsidP="00A912E7">
            <w:pPr>
              <w:spacing w:line="0" w:lineRule="atLeast"/>
              <w:jc w:val="left"/>
              <w:rPr>
                <w:rFonts w:ascii="標楷體" w:eastAsia="標楷體" w:hAnsi="標楷體"/>
                <w:color w:val="auto"/>
                <w:sz w:val="28"/>
                <w:szCs w:val="28"/>
              </w:rPr>
            </w:pPr>
          </w:p>
        </w:tc>
        <w:tc>
          <w:tcPr>
            <w:tcW w:w="1276" w:type="dxa"/>
            <w:vMerge/>
            <w:vAlign w:val="center"/>
          </w:tcPr>
          <w:p w14:paraId="5DE1EC0D" w14:textId="77777777" w:rsidR="00A238E9" w:rsidRPr="00CD0E94" w:rsidRDefault="00A238E9" w:rsidP="00A912E7">
            <w:pPr>
              <w:spacing w:line="0" w:lineRule="atLeast"/>
              <w:jc w:val="left"/>
              <w:rPr>
                <w:rFonts w:ascii="標楷體" w:eastAsia="標楷體" w:hAnsi="標楷體"/>
                <w:color w:val="auto"/>
                <w:sz w:val="28"/>
                <w:szCs w:val="28"/>
              </w:rPr>
            </w:pPr>
          </w:p>
        </w:tc>
        <w:tc>
          <w:tcPr>
            <w:tcW w:w="2268" w:type="dxa"/>
            <w:vAlign w:val="center"/>
          </w:tcPr>
          <w:p w14:paraId="3F29A8EE"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1.溝通表達</w:t>
            </w:r>
          </w:p>
        </w:tc>
        <w:tc>
          <w:tcPr>
            <w:tcW w:w="1134" w:type="dxa"/>
            <w:vAlign w:val="center"/>
          </w:tcPr>
          <w:p w14:paraId="3C42961E" w14:textId="118F368D" w:rsidR="00A238E9" w:rsidRPr="00CD0E94" w:rsidRDefault="007D6900" w:rsidP="00A912E7">
            <w:pPr>
              <w:spacing w:line="0" w:lineRule="atLeast"/>
              <w:jc w:val="left"/>
              <w:rPr>
                <w:rFonts w:ascii="標楷體" w:eastAsia="標楷體" w:hAnsi="標楷體"/>
                <w:color w:val="auto"/>
                <w:sz w:val="28"/>
                <w:szCs w:val="28"/>
              </w:rPr>
            </w:pPr>
            <w:r w:rsidRPr="00CD0E94">
              <w:rPr>
                <w:rFonts w:ascii="標楷體" w:eastAsia="標楷體" w:hAnsi="標楷體" w:hint="eastAsia"/>
                <w:color w:val="auto"/>
                <w:sz w:val="28"/>
                <w:szCs w:val="28"/>
              </w:rPr>
              <w:t>V</w:t>
            </w:r>
          </w:p>
        </w:tc>
        <w:tc>
          <w:tcPr>
            <w:tcW w:w="1984" w:type="dxa"/>
            <w:vAlign w:val="center"/>
          </w:tcPr>
          <w:p w14:paraId="6185C6B3"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1.靈活創新</w:t>
            </w:r>
          </w:p>
        </w:tc>
        <w:tc>
          <w:tcPr>
            <w:tcW w:w="1134" w:type="dxa"/>
            <w:vAlign w:val="center"/>
          </w:tcPr>
          <w:p w14:paraId="6424BE01" w14:textId="3E2C7AB7" w:rsidR="00A238E9" w:rsidRPr="00CD0E94" w:rsidRDefault="007D6900" w:rsidP="00A912E7">
            <w:pPr>
              <w:spacing w:line="0" w:lineRule="atLeast"/>
              <w:jc w:val="left"/>
              <w:rPr>
                <w:rFonts w:ascii="標楷體" w:eastAsia="標楷體" w:hAnsi="標楷體"/>
                <w:color w:val="auto"/>
                <w:sz w:val="28"/>
                <w:szCs w:val="28"/>
              </w:rPr>
            </w:pPr>
            <w:r w:rsidRPr="00CD0E94">
              <w:rPr>
                <w:rFonts w:ascii="標楷體" w:eastAsia="標楷體" w:hAnsi="標楷體" w:hint="eastAsia"/>
                <w:color w:val="auto"/>
                <w:sz w:val="28"/>
                <w:szCs w:val="28"/>
              </w:rPr>
              <w:t>V</w:t>
            </w:r>
          </w:p>
        </w:tc>
      </w:tr>
      <w:tr w:rsidR="00CD0E94" w:rsidRPr="00CD0E94" w14:paraId="3E7F9F71" w14:textId="77777777" w:rsidTr="00CC01FF">
        <w:trPr>
          <w:trHeight w:val="382"/>
        </w:trPr>
        <w:tc>
          <w:tcPr>
            <w:tcW w:w="1271" w:type="dxa"/>
            <w:vMerge/>
            <w:vAlign w:val="center"/>
          </w:tcPr>
          <w:p w14:paraId="658A09E6" w14:textId="77777777" w:rsidR="00A238E9" w:rsidRPr="00CD0E94" w:rsidRDefault="00A238E9" w:rsidP="00A912E7">
            <w:pPr>
              <w:spacing w:line="0" w:lineRule="atLeast"/>
              <w:jc w:val="left"/>
              <w:rPr>
                <w:rFonts w:ascii="標楷體" w:eastAsia="標楷體" w:hAnsi="標楷體"/>
                <w:color w:val="auto"/>
                <w:sz w:val="28"/>
                <w:szCs w:val="28"/>
              </w:rPr>
            </w:pPr>
          </w:p>
        </w:tc>
        <w:tc>
          <w:tcPr>
            <w:tcW w:w="1276" w:type="dxa"/>
            <w:vMerge/>
            <w:vAlign w:val="center"/>
          </w:tcPr>
          <w:p w14:paraId="7BAAA12E" w14:textId="77777777" w:rsidR="00A238E9" w:rsidRPr="00CD0E94" w:rsidRDefault="00A238E9" w:rsidP="00A912E7">
            <w:pPr>
              <w:spacing w:line="0" w:lineRule="atLeast"/>
              <w:jc w:val="left"/>
              <w:rPr>
                <w:rFonts w:ascii="標楷體" w:eastAsia="標楷體" w:hAnsi="標楷體"/>
                <w:color w:val="auto"/>
                <w:sz w:val="28"/>
                <w:szCs w:val="28"/>
              </w:rPr>
            </w:pPr>
          </w:p>
        </w:tc>
        <w:tc>
          <w:tcPr>
            <w:tcW w:w="2268" w:type="dxa"/>
            <w:vAlign w:val="center"/>
          </w:tcPr>
          <w:p w14:paraId="5BF65FBD"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2.放眼國際</w:t>
            </w:r>
          </w:p>
        </w:tc>
        <w:tc>
          <w:tcPr>
            <w:tcW w:w="1134" w:type="dxa"/>
            <w:vAlign w:val="center"/>
          </w:tcPr>
          <w:p w14:paraId="15C3C395" w14:textId="216404B8" w:rsidR="00A238E9" w:rsidRPr="00CD0E94" w:rsidRDefault="007D6900" w:rsidP="00A912E7">
            <w:pPr>
              <w:spacing w:line="0" w:lineRule="atLeast"/>
              <w:jc w:val="left"/>
              <w:rPr>
                <w:rFonts w:ascii="標楷體" w:eastAsia="標楷體" w:hAnsi="標楷體"/>
                <w:color w:val="auto"/>
                <w:sz w:val="28"/>
                <w:szCs w:val="28"/>
              </w:rPr>
            </w:pPr>
            <w:r w:rsidRPr="00CD0E94">
              <w:rPr>
                <w:rFonts w:ascii="標楷體" w:eastAsia="標楷體" w:hAnsi="標楷體" w:hint="eastAsia"/>
                <w:color w:val="auto"/>
                <w:sz w:val="28"/>
                <w:szCs w:val="28"/>
              </w:rPr>
              <w:t>V</w:t>
            </w:r>
          </w:p>
        </w:tc>
        <w:tc>
          <w:tcPr>
            <w:tcW w:w="1984" w:type="dxa"/>
            <w:vAlign w:val="center"/>
          </w:tcPr>
          <w:p w14:paraId="1232F084"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2.追求榮譽</w:t>
            </w:r>
          </w:p>
        </w:tc>
        <w:tc>
          <w:tcPr>
            <w:tcW w:w="1134" w:type="dxa"/>
            <w:vAlign w:val="center"/>
          </w:tcPr>
          <w:p w14:paraId="4741B312" w14:textId="4B6CA0DC" w:rsidR="00A238E9" w:rsidRPr="00CD0E94" w:rsidRDefault="007D6900" w:rsidP="00A912E7">
            <w:pPr>
              <w:spacing w:line="0" w:lineRule="atLeast"/>
              <w:jc w:val="left"/>
              <w:rPr>
                <w:rFonts w:ascii="標楷體" w:eastAsia="標楷體" w:hAnsi="標楷體"/>
                <w:color w:val="auto"/>
                <w:sz w:val="28"/>
                <w:szCs w:val="28"/>
              </w:rPr>
            </w:pPr>
            <w:r w:rsidRPr="00CD0E94">
              <w:rPr>
                <w:rFonts w:ascii="標楷體" w:eastAsia="標楷體" w:hAnsi="標楷體" w:hint="eastAsia"/>
                <w:color w:val="auto"/>
                <w:sz w:val="28"/>
                <w:szCs w:val="28"/>
              </w:rPr>
              <w:t>V</w:t>
            </w:r>
          </w:p>
        </w:tc>
      </w:tr>
      <w:tr w:rsidR="00CD0E94" w:rsidRPr="00CD0E94" w14:paraId="3EF0B5BE" w14:textId="77777777" w:rsidTr="00CC01FF">
        <w:trPr>
          <w:trHeight w:val="264"/>
        </w:trPr>
        <w:tc>
          <w:tcPr>
            <w:tcW w:w="1271" w:type="dxa"/>
            <w:vMerge w:val="restart"/>
            <w:vAlign w:val="center"/>
          </w:tcPr>
          <w:p w14:paraId="41148D17"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碧水</w:t>
            </w:r>
          </w:p>
        </w:tc>
        <w:tc>
          <w:tcPr>
            <w:tcW w:w="1276" w:type="dxa"/>
            <w:vMerge w:val="restart"/>
            <w:vAlign w:val="center"/>
          </w:tcPr>
          <w:p w14:paraId="4C75796E"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適性學習</w:t>
            </w:r>
          </w:p>
        </w:tc>
        <w:tc>
          <w:tcPr>
            <w:tcW w:w="3402" w:type="dxa"/>
            <w:gridSpan w:val="2"/>
            <w:vAlign w:val="center"/>
          </w:tcPr>
          <w:p w14:paraId="51C05524"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適性</w:t>
            </w:r>
          </w:p>
        </w:tc>
        <w:tc>
          <w:tcPr>
            <w:tcW w:w="3118" w:type="dxa"/>
            <w:gridSpan w:val="2"/>
            <w:vAlign w:val="center"/>
          </w:tcPr>
          <w:p w14:paraId="5A8F1A4C"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學習</w:t>
            </w:r>
          </w:p>
        </w:tc>
      </w:tr>
      <w:tr w:rsidR="00CD0E94" w:rsidRPr="00CD0E94" w14:paraId="0F7D8C20" w14:textId="77777777" w:rsidTr="00CC01FF">
        <w:trPr>
          <w:trHeight w:val="345"/>
        </w:trPr>
        <w:tc>
          <w:tcPr>
            <w:tcW w:w="1271" w:type="dxa"/>
            <w:vMerge/>
            <w:vAlign w:val="center"/>
          </w:tcPr>
          <w:p w14:paraId="33791596" w14:textId="77777777" w:rsidR="00A238E9" w:rsidRPr="00CD0E94" w:rsidRDefault="00A238E9" w:rsidP="00A912E7">
            <w:pPr>
              <w:spacing w:line="0" w:lineRule="atLeast"/>
              <w:jc w:val="left"/>
              <w:rPr>
                <w:rFonts w:ascii="標楷體" w:eastAsia="標楷體" w:hAnsi="標楷體"/>
                <w:color w:val="auto"/>
                <w:sz w:val="28"/>
                <w:szCs w:val="28"/>
              </w:rPr>
            </w:pPr>
          </w:p>
        </w:tc>
        <w:tc>
          <w:tcPr>
            <w:tcW w:w="1276" w:type="dxa"/>
            <w:vMerge/>
            <w:vAlign w:val="center"/>
          </w:tcPr>
          <w:p w14:paraId="473DF3FB" w14:textId="77777777" w:rsidR="00A238E9" w:rsidRPr="00CD0E94" w:rsidRDefault="00A238E9" w:rsidP="00A912E7">
            <w:pPr>
              <w:spacing w:line="0" w:lineRule="atLeast"/>
              <w:jc w:val="left"/>
              <w:rPr>
                <w:rFonts w:ascii="標楷體" w:eastAsia="標楷體" w:hAnsi="標楷體"/>
                <w:color w:val="auto"/>
                <w:sz w:val="28"/>
                <w:szCs w:val="28"/>
              </w:rPr>
            </w:pPr>
          </w:p>
        </w:tc>
        <w:tc>
          <w:tcPr>
            <w:tcW w:w="2268" w:type="dxa"/>
            <w:vAlign w:val="center"/>
          </w:tcPr>
          <w:p w14:paraId="2EC5D1E1"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1.欣賞接納</w:t>
            </w:r>
          </w:p>
        </w:tc>
        <w:tc>
          <w:tcPr>
            <w:tcW w:w="1134" w:type="dxa"/>
            <w:vAlign w:val="center"/>
          </w:tcPr>
          <w:p w14:paraId="76117B94" w14:textId="1515D6CC" w:rsidR="00A238E9" w:rsidRPr="00CD0E94" w:rsidRDefault="007D6900" w:rsidP="00A912E7">
            <w:pPr>
              <w:spacing w:line="0" w:lineRule="atLeast"/>
              <w:jc w:val="left"/>
              <w:rPr>
                <w:rFonts w:ascii="標楷體" w:eastAsia="標楷體" w:hAnsi="標楷體"/>
                <w:color w:val="auto"/>
                <w:sz w:val="28"/>
                <w:szCs w:val="28"/>
              </w:rPr>
            </w:pPr>
            <w:r w:rsidRPr="00CD0E94">
              <w:rPr>
                <w:rFonts w:ascii="標楷體" w:eastAsia="標楷體" w:hAnsi="標楷體" w:hint="eastAsia"/>
                <w:color w:val="auto"/>
                <w:sz w:val="28"/>
                <w:szCs w:val="28"/>
              </w:rPr>
              <w:t>V</w:t>
            </w:r>
          </w:p>
        </w:tc>
        <w:tc>
          <w:tcPr>
            <w:tcW w:w="1984" w:type="dxa"/>
            <w:vAlign w:val="center"/>
          </w:tcPr>
          <w:p w14:paraId="17BECA9D"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1.終身學習</w:t>
            </w:r>
          </w:p>
        </w:tc>
        <w:tc>
          <w:tcPr>
            <w:tcW w:w="1134" w:type="dxa"/>
            <w:vAlign w:val="center"/>
          </w:tcPr>
          <w:p w14:paraId="0D6FA79B" w14:textId="01DDFC52" w:rsidR="00A238E9" w:rsidRPr="00CD0E94" w:rsidRDefault="007D6900" w:rsidP="00A912E7">
            <w:pPr>
              <w:spacing w:line="0" w:lineRule="atLeast"/>
              <w:jc w:val="left"/>
              <w:rPr>
                <w:rFonts w:ascii="標楷體" w:eastAsia="標楷體" w:hAnsi="標楷體"/>
                <w:color w:val="auto"/>
                <w:sz w:val="28"/>
                <w:szCs w:val="28"/>
              </w:rPr>
            </w:pPr>
            <w:r w:rsidRPr="00CD0E94">
              <w:rPr>
                <w:rFonts w:ascii="標楷體" w:eastAsia="標楷體" w:hAnsi="標楷體" w:hint="eastAsia"/>
                <w:color w:val="auto"/>
                <w:sz w:val="28"/>
                <w:szCs w:val="28"/>
              </w:rPr>
              <w:t>V</w:t>
            </w:r>
          </w:p>
        </w:tc>
      </w:tr>
      <w:tr w:rsidR="00CD0E94" w:rsidRPr="00CD0E94" w14:paraId="461768AC" w14:textId="77777777" w:rsidTr="00CC01FF">
        <w:trPr>
          <w:trHeight w:val="382"/>
        </w:trPr>
        <w:tc>
          <w:tcPr>
            <w:tcW w:w="1271" w:type="dxa"/>
            <w:vMerge/>
            <w:vAlign w:val="center"/>
          </w:tcPr>
          <w:p w14:paraId="5E755E8C" w14:textId="77777777" w:rsidR="00A238E9" w:rsidRPr="00CD0E94" w:rsidRDefault="00A238E9" w:rsidP="00A912E7">
            <w:pPr>
              <w:spacing w:line="0" w:lineRule="atLeast"/>
              <w:jc w:val="left"/>
              <w:rPr>
                <w:rFonts w:ascii="標楷體" w:eastAsia="標楷體" w:hAnsi="標楷體"/>
                <w:color w:val="auto"/>
                <w:sz w:val="28"/>
                <w:szCs w:val="28"/>
              </w:rPr>
            </w:pPr>
          </w:p>
        </w:tc>
        <w:tc>
          <w:tcPr>
            <w:tcW w:w="1276" w:type="dxa"/>
            <w:vMerge/>
            <w:vAlign w:val="center"/>
          </w:tcPr>
          <w:p w14:paraId="57B9002B" w14:textId="77777777" w:rsidR="00A238E9" w:rsidRPr="00CD0E94" w:rsidRDefault="00A238E9" w:rsidP="00A912E7">
            <w:pPr>
              <w:spacing w:line="0" w:lineRule="atLeast"/>
              <w:jc w:val="left"/>
              <w:rPr>
                <w:rFonts w:ascii="標楷體" w:eastAsia="標楷體" w:hAnsi="標楷體"/>
                <w:color w:val="auto"/>
                <w:sz w:val="28"/>
                <w:szCs w:val="28"/>
              </w:rPr>
            </w:pPr>
          </w:p>
        </w:tc>
        <w:tc>
          <w:tcPr>
            <w:tcW w:w="2268" w:type="dxa"/>
            <w:vAlign w:val="center"/>
          </w:tcPr>
          <w:p w14:paraId="6F484D41"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2.</w:t>
            </w:r>
            <w:proofErr w:type="gramStart"/>
            <w:r w:rsidRPr="00CD0E94">
              <w:rPr>
                <w:rFonts w:ascii="標楷體" w:eastAsia="標楷體" w:hAnsi="標楷體"/>
                <w:color w:val="auto"/>
                <w:sz w:val="28"/>
                <w:szCs w:val="28"/>
              </w:rPr>
              <w:t>適性揚才</w:t>
            </w:r>
            <w:proofErr w:type="gramEnd"/>
          </w:p>
        </w:tc>
        <w:tc>
          <w:tcPr>
            <w:tcW w:w="1134" w:type="dxa"/>
            <w:vAlign w:val="center"/>
          </w:tcPr>
          <w:p w14:paraId="43C8BC6F" w14:textId="3C258FB6" w:rsidR="00A238E9" w:rsidRPr="00CD0E94" w:rsidRDefault="007D6900" w:rsidP="00A912E7">
            <w:pPr>
              <w:spacing w:line="0" w:lineRule="atLeast"/>
              <w:jc w:val="left"/>
              <w:rPr>
                <w:rFonts w:ascii="標楷體" w:eastAsia="標楷體" w:hAnsi="標楷體"/>
                <w:color w:val="auto"/>
                <w:sz w:val="28"/>
                <w:szCs w:val="28"/>
              </w:rPr>
            </w:pPr>
            <w:r w:rsidRPr="00CD0E94">
              <w:rPr>
                <w:rFonts w:ascii="標楷體" w:eastAsia="標楷體" w:hAnsi="標楷體" w:hint="eastAsia"/>
                <w:color w:val="auto"/>
                <w:sz w:val="28"/>
                <w:szCs w:val="28"/>
              </w:rPr>
              <w:t>V</w:t>
            </w:r>
          </w:p>
        </w:tc>
        <w:tc>
          <w:tcPr>
            <w:tcW w:w="1984" w:type="dxa"/>
            <w:vAlign w:val="center"/>
          </w:tcPr>
          <w:p w14:paraId="06F1D80D"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2.</w:t>
            </w:r>
            <w:proofErr w:type="gramStart"/>
            <w:r w:rsidRPr="00CD0E94">
              <w:rPr>
                <w:rFonts w:ascii="標楷體" w:eastAsia="標楷體" w:hAnsi="標楷體"/>
                <w:color w:val="auto"/>
                <w:sz w:val="28"/>
                <w:szCs w:val="28"/>
              </w:rPr>
              <w:t>活學活用</w:t>
            </w:r>
            <w:proofErr w:type="gramEnd"/>
          </w:p>
        </w:tc>
        <w:tc>
          <w:tcPr>
            <w:tcW w:w="1134" w:type="dxa"/>
            <w:vAlign w:val="center"/>
          </w:tcPr>
          <w:p w14:paraId="06FA2984" w14:textId="0806FC42" w:rsidR="00A238E9" w:rsidRPr="00CD0E94" w:rsidRDefault="007D6900" w:rsidP="00A912E7">
            <w:pPr>
              <w:spacing w:line="0" w:lineRule="atLeast"/>
              <w:jc w:val="left"/>
              <w:rPr>
                <w:rFonts w:ascii="標楷體" w:eastAsia="標楷體" w:hAnsi="標楷體"/>
                <w:color w:val="auto"/>
                <w:sz w:val="28"/>
                <w:szCs w:val="28"/>
              </w:rPr>
            </w:pPr>
            <w:r w:rsidRPr="00CD0E94">
              <w:rPr>
                <w:rFonts w:ascii="標楷體" w:eastAsia="標楷體" w:hAnsi="標楷體" w:hint="eastAsia"/>
                <w:color w:val="auto"/>
                <w:sz w:val="28"/>
                <w:szCs w:val="28"/>
              </w:rPr>
              <w:t>V</w:t>
            </w:r>
          </w:p>
        </w:tc>
      </w:tr>
      <w:tr w:rsidR="00CD0E94" w:rsidRPr="00CD0E94" w14:paraId="0085C28E" w14:textId="77777777" w:rsidTr="00CC01FF">
        <w:trPr>
          <w:trHeight w:val="255"/>
        </w:trPr>
        <w:tc>
          <w:tcPr>
            <w:tcW w:w="1271" w:type="dxa"/>
            <w:vMerge w:val="restart"/>
            <w:vAlign w:val="center"/>
          </w:tcPr>
          <w:p w14:paraId="0B175F69"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 xml:space="preserve">獅子 </w:t>
            </w:r>
          </w:p>
        </w:tc>
        <w:tc>
          <w:tcPr>
            <w:tcW w:w="1276" w:type="dxa"/>
            <w:vMerge w:val="restart"/>
            <w:vAlign w:val="center"/>
          </w:tcPr>
          <w:p w14:paraId="1AB3F937"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領導勇敢</w:t>
            </w:r>
          </w:p>
        </w:tc>
        <w:tc>
          <w:tcPr>
            <w:tcW w:w="3402" w:type="dxa"/>
            <w:gridSpan w:val="2"/>
            <w:vAlign w:val="center"/>
          </w:tcPr>
          <w:p w14:paraId="056C840F"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領導</w:t>
            </w:r>
          </w:p>
        </w:tc>
        <w:tc>
          <w:tcPr>
            <w:tcW w:w="3118" w:type="dxa"/>
            <w:gridSpan w:val="2"/>
            <w:vAlign w:val="center"/>
          </w:tcPr>
          <w:p w14:paraId="2F12D518"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勇敢</w:t>
            </w:r>
          </w:p>
        </w:tc>
      </w:tr>
      <w:tr w:rsidR="00CD0E94" w:rsidRPr="00CD0E94" w14:paraId="0BE49ED6" w14:textId="77777777" w:rsidTr="00CC01FF">
        <w:trPr>
          <w:trHeight w:val="360"/>
        </w:trPr>
        <w:tc>
          <w:tcPr>
            <w:tcW w:w="1271" w:type="dxa"/>
            <w:vMerge/>
          </w:tcPr>
          <w:p w14:paraId="268563FB" w14:textId="77777777" w:rsidR="00A238E9" w:rsidRPr="00CD0E94" w:rsidRDefault="00A238E9" w:rsidP="00A912E7">
            <w:pPr>
              <w:spacing w:line="0" w:lineRule="atLeast"/>
              <w:jc w:val="left"/>
              <w:rPr>
                <w:rFonts w:ascii="標楷體" w:eastAsia="標楷體" w:hAnsi="標楷體"/>
                <w:color w:val="auto"/>
                <w:sz w:val="28"/>
                <w:szCs w:val="28"/>
              </w:rPr>
            </w:pPr>
          </w:p>
        </w:tc>
        <w:tc>
          <w:tcPr>
            <w:tcW w:w="1276" w:type="dxa"/>
            <w:vMerge/>
          </w:tcPr>
          <w:p w14:paraId="665955F8" w14:textId="77777777" w:rsidR="00A238E9" w:rsidRPr="00CD0E94" w:rsidRDefault="00A238E9" w:rsidP="00A912E7">
            <w:pPr>
              <w:spacing w:line="0" w:lineRule="atLeast"/>
              <w:jc w:val="left"/>
              <w:rPr>
                <w:rFonts w:ascii="標楷體" w:eastAsia="標楷體" w:hAnsi="標楷體"/>
                <w:color w:val="auto"/>
                <w:sz w:val="28"/>
                <w:szCs w:val="28"/>
              </w:rPr>
            </w:pPr>
          </w:p>
        </w:tc>
        <w:tc>
          <w:tcPr>
            <w:tcW w:w="2268" w:type="dxa"/>
            <w:vAlign w:val="center"/>
          </w:tcPr>
          <w:p w14:paraId="0C4402DF"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1.解決問題</w:t>
            </w:r>
          </w:p>
        </w:tc>
        <w:tc>
          <w:tcPr>
            <w:tcW w:w="1134" w:type="dxa"/>
            <w:vAlign w:val="center"/>
          </w:tcPr>
          <w:p w14:paraId="282ED2DF" w14:textId="7400A128" w:rsidR="00A238E9" w:rsidRPr="00CD0E94" w:rsidRDefault="007D6900" w:rsidP="00A912E7">
            <w:pPr>
              <w:spacing w:line="0" w:lineRule="atLeast"/>
              <w:jc w:val="left"/>
              <w:rPr>
                <w:rFonts w:ascii="標楷體" w:eastAsia="標楷體" w:hAnsi="標楷體"/>
                <w:color w:val="auto"/>
                <w:sz w:val="28"/>
                <w:szCs w:val="28"/>
              </w:rPr>
            </w:pPr>
            <w:r w:rsidRPr="00CD0E94">
              <w:rPr>
                <w:rFonts w:ascii="標楷體" w:eastAsia="標楷體" w:hAnsi="標楷體" w:hint="eastAsia"/>
                <w:color w:val="auto"/>
                <w:sz w:val="28"/>
                <w:szCs w:val="28"/>
              </w:rPr>
              <w:t>V</w:t>
            </w:r>
          </w:p>
        </w:tc>
        <w:tc>
          <w:tcPr>
            <w:tcW w:w="1984" w:type="dxa"/>
            <w:vAlign w:val="center"/>
          </w:tcPr>
          <w:p w14:paraId="275C6EC9"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1.自信創新</w:t>
            </w:r>
          </w:p>
        </w:tc>
        <w:tc>
          <w:tcPr>
            <w:tcW w:w="1134" w:type="dxa"/>
            <w:vAlign w:val="center"/>
          </w:tcPr>
          <w:p w14:paraId="2012CA39" w14:textId="0F0830DE" w:rsidR="00A238E9" w:rsidRPr="00CD0E94" w:rsidRDefault="007D6900" w:rsidP="00A912E7">
            <w:pPr>
              <w:spacing w:line="0" w:lineRule="atLeast"/>
              <w:jc w:val="left"/>
              <w:rPr>
                <w:rFonts w:ascii="標楷體" w:eastAsia="標楷體" w:hAnsi="標楷體"/>
                <w:color w:val="auto"/>
                <w:sz w:val="28"/>
                <w:szCs w:val="28"/>
              </w:rPr>
            </w:pPr>
            <w:r w:rsidRPr="00CD0E94">
              <w:rPr>
                <w:rFonts w:ascii="標楷體" w:eastAsia="標楷體" w:hAnsi="標楷體" w:hint="eastAsia"/>
                <w:color w:val="auto"/>
                <w:sz w:val="28"/>
                <w:szCs w:val="28"/>
              </w:rPr>
              <w:t>V</w:t>
            </w:r>
          </w:p>
        </w:tc>
      </w:tr>
      <w:tr w:rsidR="00CD0E94" w:rsidRPr="00CD0E94" w14:paraId="3885A9B9" w14:textId="77777777" w:rsidTr="00CC01FF">
        <w:trPr>
          <w:trHeight w:val="322"/>
        </w:trPr>
        <w:tc>
          <w:tcPr>
            <w:tcW w:w="1271" w:type="dxa"/>
            <w:vMerge/>
          </w:tcPr>
          <w:p w14:paraId="5CAE3F13" w14:textId="77777777" w:rsidR="00A238E9" w:rsidRPr="00CD0E94" w:rsidRDefault="00A238E9" w:rsidP="00A912E7">
            <w:pPr>
              <w:spacing w:line="0" w:lineRule="atLeast"/>
              <w:jc w:val="left"/>
              <w:rPr>
                <w:rFonts w:ascii="標楷體" w:eastAsia="標楷體" w:hAnsi="標楷體"/>
                <w:color w:val="auto"/>
                <w:sz w:val="28"/>
                <w:szCs w:val="28"/>
              </w:rPr>
            </w:pPr>
          </w:p>
        </w:tc>
        <w:tc>
          <w:tcPr>
            <w:tcW w:w="1276" w:type="dxa"/>
            <w:vMerge/>
          </w:tcPr>
          <w:p w14:paraId="23B692BF" w14:textId="77777777" w:rsidR="00A238E9" w:rsidRPr="00CD0E94" w:rsidRDefault="00A238E9" w:rsidP="00A912E7">
            <w:pPr>
              <w:spacing w:line="0" w:lineRule="atLeast"/>
              <w:jc w:val="left"/>
              <w:rPr>
                <w:rFonts w:ascii="標楷體" w:eastAsia="標楷體" w:hAnsi="標楷體"/>
                <w:color w:val="auto"/>
                <w:sz w:val="28"/>
                <w:szCs w:val="28"/>
              </w:rPr>
            </w:pPr>
          </w:p>
        </w:tc>
        <w:tc>
          <w:tcPr>
            <w:tcW w:w="2268" w:type="dxa"/>
            <w:vAlign w:val="center"/>
          </w:tcPr>
          <w:p w14:paraId="2E2870DF"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2.獨立思考</w:t>
            </w:r>
          </w:p>
        </w:tc>
        <w:tc>
          <w:tcPr>
            <w:tcW w:w="1134" w:type="dxa"/>
            <w:vAlign w:val="center"/>
          </w:tcPr>
          <w:p w14:paraId="607ED96D" w14:textId="782D1161" w:rsidR="00A238E9" w:rsidRPr="00CD0E94" w:rsidRDefault="007D6900" w:rsidP="00A912E7">
            <w:pPr>
              <w:spacing w:line="0" w:lineRule="atLeast"/>
              <w:jc w:val="left"/>
              <w:rPr>
                <w:rFonts w:ascii="標楷體" w:eastAsia="標楷體" w:hAnsi="標楷體"/>
                <w:color w:val="auto"/>
                <w:sz w:val="28"/>
                <w:szCs w:val="28"/>
              </w:rPr>
            </w:pPr>
            <w:r w:rsidRPr="00CD0E94">
              <w:rPr>
                <w:rFonts w:ascii="標楷體" w:eastAsia="標楷體" w:hAnsi="標楷體" w:hint="eastAsia"/>
                <w:color w:val="auto"/>
                <w:sz w:val="28"/>
                <w:szCs w:val="28"/>
              </w:rPr>
              <w:t>V</w:t>
            </w:r>
          </w:p>
        </w:tc>
        <w:tc>
          <w:tcPr>
            <w:tcW w:w="1984" w:type="dxa"/>
            <w:vAlign w:val="center"/>
          </w:tcPr>
          <w:p w14:paraId="7D681032" w14:textId="77777777" w:rsidR="00A238E9" w:rsidRPr="00CD0E94" w:rsidRDefault="00A238E9"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2.勇於承擔</w:t>
            </w:r>
          </w:p>
        </w:tc>
        <w:tc>
          <w:tcPr>
            <w:tcW w:w="1134" w:type="dxa"/>
            <w:vAlign w:val="center"/>
          </w:tcPr>
          <w:p w14:paraId="1C425A0F" w14:textId="484773AA" w:rsidR="00A238E9" w:rsidRPr="00CD0E94" w:rsidRDefault="007D6900" w:rsidP="00A912E7">
            <w:pPr>
              <w:spacing w:line="0" w:lineRule="atLeast"/>
              <w:jc w:val="left"/>
              <w:rPr>
                <w:rFonts w:ascii="標楷體" w:eastAsia="標楷體" w:hAnsi="標楷體"/>
                <w:color w:val="auto"/>
                <w:sz w:val="28"/>
                <w:szCs w:val="28"/>
              </w:rPr>
            </w:pPr>
            <w:r w:rsidRPr="00CD0E94">
              <w:rPr>
                <w:rFonts w:ascii="標楷體" w:eastAsia="標楷體" w:hAnsi="標楷體" w:hint="eastAsia"/>
                <w:color w:val="auto"/>
                <w:sz w:val="28"/>
                <w:szCs w:val="28"/>
              </w:rPr>
              <w:t>V</w:t>
            </w:r>
          </w:p>
        </w:tc>
      </w:tr>
    </w:tbl>
    <w:p w14:paraId="7ACCE17D" w14:textId="77777777" w:rsidR="00A238E9" w:rsidRPr="00CD0E94" w:rsidRDefault="00A238E9" w:rsidP="00A912E7">
      <w:pPr>
        <w:spacing w:line="0" w:lineRule="atLeast"/>
        <w:jc w:val="left"/>
        <w:rPr>
          <w:rFonts w:ascii="標楷體" w:eastAsia="標楷體" w:hAnsi="標楷體"/>
          <w:color w:val="auto"/>
          <w:sz w:val="28"/>
          <w:szCs w:val="28"/>
        </w:rPr>
      </w:pPr>
    </w:p>
    <w:p w14:paraId="20F37CF6" w14:textId="77777777" w:rsidR="00A238E9" w:rsidRPr="00CD0E94" w:rsidRDefault="00A238E9" w:rsidP="00A912E7">
      <w:pPr>
        <w:spacing w:line="0" w:lineRule="atLeast"/>
        <w:jc w:val="left"/>
        <w:rPr>
          <w:rFonts w:ascii="標楷體" w:eastAsia="標楷體" w:hAnsi="標楷體"/>
          <w:color w:val="auto"/>
          <w:sz w:val="28"/>
          <w:szCs w:val="28"/>
        </w:rPr>
      </w:pPr>
    </w:p>
    <w:p w14:paraId="380DA948" w14:textId="77777777" w:rsidR="00A238E9" w:rsidRPr="00CD0E94" w:rsidRDefault="00A238E9" w:rsidP="00A912E7">
      <w:pPr>
        <w:spacing w:line="0" w:lineRule="atLeast"/>
        <w:jc w:val="left"/>
        <w:rPr>
          <w:rFonts w:ascii="標楷體" w:eastAsia="標楷體" w:hAnsi="標楷體"/>
          <w:color w:val="auto"/>
          <w:sz w:val="28"/>
          <w:szCs w:val="28"/>
        </w:rPr>
      </w:pPr>
    </w:p>
    <w:p w14:paraId="7F2406AB" w14:textId="77777777" w:rsidR="00A238E9" w:rsidRPr="00CD0E94" w:rsidRDefault="00A238E9" w:rsidP="00A912E7">
      <w:pPr>
        <w:spacing w:line="0" w:lineRule="atLeast"/>
        <w:jc w:val="left"/>
        <w:rPr>
          <w:rFonts w:ascii="標楷體" w:eastAsia="標楷體" w:hAnsi="標楷體"/>
          <w:color w:val="auto"/>
          <w:sz w:val="28"/>
          <w:szCs w:val="28"/>
        </w:rPr>
      </w:pPr>
    </w:p>
    <w:p w14:paraId="2420D452" w14:textId="77777777" w:rsidR="00A238E9" w:rsidRPr="00CD0E94" w:rsidRDefault="00A238E9" w:rsidP="00A912E7">
      <w:pPr>
        <w:spacing w:line="0" w:lineRule="atLeast"/>
        <w:jc w:val="left"/>
        <w:rPr>
          <w:rFonts w:ascii="標楷體" w:eastAsia="標楷體" w:hAnsi="標楷體"/>
          <w:color w:val="auto"/>
          <w:sz w:val="28"/>
          <w:szCs w:val="28"/>
        </w:rPr>
      </w:pPr>
    </w:p>
    <w:p w14:paraId="1A7E0D8E" w14:textId="77777777" w:rsidR="00A238E9" w:rsidRPr="00CD0E94" w:rsidRDefault="00A238E9" w:rsidP="00A912E7">
      <w:pPr>
        <w:spacing w:line="0" w:lineRule="atLeast"/>
        <w:jc w:val="left"/>
        <w:rPr>
          <w:rFonts w:ascii="標楷體" w:eastAsia="標楷體" w:hAnsi="標楷體"/>
          <w:color w:val="auto"/>
          <w:sz w:val="28"/>
          <w:szCs w:val="28"/>
        </w:rPr>
      </w:pPr>
    </w:p>
    <w:p w14:paraId="70DACA2A" w14:textId="77777777" w:rsidR="00A238E9" w:rsidRPr="00CD0E94" w:rsidRDefault="00A238E9" w:rsidP="00A912E7">
      <w:pPr>
        <w:spacing w:line="0" w:lineRule="atLeast"/>
        <w:jc w:val="left"/>
        <w:rPr>
          <w:rFonts w:ascii="標楷體" w:eastAsia="標楷體" w:hAnsi="標楷體"/>
          <w:color w:val="auto"/>
          <w:sz w:val="28"/>
          <w:szCs w:val="28"/>
        </w:rPr>
      </w:pPr>
    </w:p>
    <w:p w14:paraId="148A9556" w14:textId="77777777" w:rsidR="00A238E9" w:rsidRPr="00CD0E94" w:rsidRDefault="00A238E9" w:rsidP="00A912E7">
      <w:pPr>
        <w:spacing w:line="0" w:lineRule="atLeast"/>
        <w:jc w:val="left"/>
        <w:rPr>
          <w:rFonts w:ascii="標楷體" w:eastAsia="標楷體" w:hAnsi="標楷體"/>
          <w:color w:val="auto"/>
          <w:sz w:val="28"/>
          <w:szCs w:val="28"/>
        </w:rPr>
      </w:pPr>
    </w:p>
    <w:p w14:paraId="238FC342" w14:textId="77777777" w:rsidR="00A238E9" w:rsidRPr="00CD0E94" w:rsidRDefault="00A238E9" w:rsidP="00A912E7">
      <w:pPr>
        <w:spacing w:line="0" w:lineRule="atLeast"/>
        <w:jc w:val="left"/>
        <w:rPr>
          <w:rFonts w:ascii="標楷體" w:eastAsia="標楷體" w:hAnsi="標楷體"/>
          <w:color w:val="auto"/>
          <w:sz w:val="28"/>
          <w:szCs w:val="28"/>
        </w:rPr>
      </w:pPr>
    </w:p>
    <w:p w14:paraId="5D428B99" w14:textId="77777777" w:rsidR="00A238E9" w:rsidRPr="00CD0E94" w:rsidRDefault="00A238E9" w:rsidP="00A912E7">
      <w:pPr>
        <w:spacing w:line="0" w:lineRule="atLeast"/>
        <w:jc w:val="left"/>
        <w:rPr>
          <w:rFonts w:ascii="標楷體" w:eastAsia="標楷體" w:hAnsi="標楷體"/>
          <w:color w:val="auto"/>
          <w:sz w:val="28"/>
          <w:szCs w:val="28"/>
        </w:rPr>
      </w:pPr>
    </w:p>
    <w:p w14:paraId="5CF25781" w14:textId="77777777" w:rsidR="00A238E9" w:rsidRPr="00CD0E94" w:rsidRDefault="00A238E9" w:rsidP="00A912E7">
      <w:pPr>
        <w:spacing w:line="0" w:lineRule="atLeast"/>
        <w:jc w:val="left"/>
        <w:rPr>
          <w:rFonts w:ascii="標楷體" w:eastAsia="標楷體" w:hAnsi="標楷體"/>
          <w:color w:val="auto"/>
          <w:sz w:val="28"/>
          <w:szCs w:val="28"/>
        </w:rPr>
      </w:pPr>
    </w:p>
    <w:p w14:paraId="5813D16B" w14:textId="77777777" w:rsidR="00A238E9" w:rsidRPr="00CD0E94" w:rsidRDefault="00A238E9" w:rsidP="00A912E7">
      <w:pPr>
        <w:spacing w:line="0" w:lineRule="atLeast"/>
        <w:jc w:val="left"/>
        <w:rPr>
          <w:rFonts w:ascii="標楷體" w:eastAsia="標楷體" w:hAnsi="標楷體"/>
          <w:color w:val="auto"/>
          <w:sz w:val="28"/>
          <w:szCs w:val="28"/>
        </w:rPr>
      </w:pPr>
    </w:p>
    <w:p w14:paraId="0B55E2BF" w14:textId="77777777" w:rsidR="00A238E9" w:rsidRPr="00CD0E94" w:rsidRDefault="00A238E9" w:rsidP="00A912E7">
      <w:pPr>
        <w:spacing w:line="0" w:lineRule="atLeast"/>
        <w:jc w:val="left"/>
        <w:rPr>
          <w:rFonts w:ascii="標楷體" w:eastAsia="標楷體" w:hAnsi="標楷體"/>
          <w:color w:val="auto"/>
          <w:sz w:val="28"/>
          <w:szCs w:val="28"/>
        </w:rPr>
      </w:pPr>
    </w:p>
    <w:p w14:paraId="78E869F0" w14:textId="77777777" w:rsidR="00A238E9" w:rsidRPr="00CD0E94" w:rsidRDefault="00A238E9" w:rsidP="00A912E7">
      <w:pPr>
        <w:spacing w:line="0" w:lineRule="atLeast"/>
        <w:jc w:val="left"/>
        <w:rPr>
          <w:rFonts w:ascii="標楷體" w:eastAsia="標楷體" w:hAnsi="標楷體"/>
          <w:color w:val="auto"/>
          <w:sz w:val="28"/>
          <w:szCs w:val="28"/>
        </w:rPr>
      </w:pPr>
    </w:p>
    <w:p w14:paraId="07351101" w14:textId="77777777" w:rsidR="00A238E9" w:rsidRPr="00CD0E94" w:rsidRDefault="00A238E9" w:rsidP="00A912E7">
      <w:pPr>
        <w:spacing w:line="0" w:lineRule="atLeast"/>
        <w:jc w:val="left"/>
        <w:rPr>
          <w:rFonts w:ascii="標楷體" w:eastAsia="標楷體" w:hAnsi="標楷體"/>
          <w:color w:val="auto"/>
          <w:sz w:val="28"/>
          <w:szCs w:val="28"/>
        </w:rPr>
      </w:pPr>
    </w:p>
    <w:p w14:paraId="19DA0DBC" w14:textId="77777777" w:rsidR="00A238E9" w:rsidRPr="00CD0E94" w:rsidRDefault="00A238E9" w:rsidP="00A912E7">
      <w:pPr>
        <w:spacing w:line="0" w:lineRule="atLeast"/>
        <w:jc w:val="left"/>
        <w:rPr>
          <w:rFonts w:ascii="標楷體" w:eastAsia="標楷體" w:hAnsi="標楷體"/>
          <w:color w:val="auto"/>
          <w:sz w:val="28"/>
          <w:szCs w:val="28"/>
        </w:rPr>
      </w:pPr>
    </w:p>
    <w:p w14:paraId="5D4DABE1" w14:textId="77777777" w:rsidR="00A238E9" w:rsidRPr="00CD0E94" w:rsidRDefault="00A238E9" w:rsidP="00A912E7">
      <w:pPr>
        <w:spacing w:line="0" w:lineRule="atLeast"/>
        <w:jc w:val="left"/>
        <w:rPr>
          <w:rFonts w:ascii="標楷體" w:eastAsia="標楷體" w:hAnsi="標楷體"/>
          <w:color w:val="auto"/>
          <w:sz w:val="28"/>
          <w:szCs w:val="28"/>
        </w:rPr>
      </w:pPr>
    </w:p>
    <w:p w14:paraId="07C7B4A1" w14:textId="77777777" w:rsidR="00A238E9" w:rsidRPr="00CD0E94" w:rsidRDefault="00A238E9" w:rsidP="00A912E7">
      <w:pPr>
        <w:spacing w:line="0" w:lineRule="atLeast"/>
        <w:jc w:val="left"/>
        <w:rPr>
          <w:rFonts w:ascii="標楷體" w:eastAsia="標楷體" w:hAnsi="標楷體" w:cs="標楷體"/>
          <w:color w:val="auto"/>
          <w:sz w:val="28"/>
          <w:szCs w:val="28"/>
        </w:rPr>
      </w:pPr>
    </w:p>
    <w:p w14:paraId="2B1C3971" w14:textId="77777777" w:rsidR="00D37619" w:rsidRDefault="00A238E9" w:rsidP="00A912E7">
      <w:pPr>
        <w:spacing w:line="0" w:lineRule="atLeast"/>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六</w:t>
      </w:r>
      <w:r w:rsidR="00433109" w:rsidRPr="00CD0E94">
        <w:rPr>
          <w:rFonts w:ascii="標楷體" w:eastAsia="標楷體" w:hAnsi="標楷體" w:cs="標楷體" w:hint="eastAsia"/>
          <w:color w:val="auto"/>
          <w:sz w:val="28"/>
          <w:szCs w:val="28"/>
        </w:rPr>
        <w:t>、</w:t>
      </w:r>
      <w:r w:rsidR="00D37619" w:rsidRPr="00CD0E94">
        <w:rPr>
          <w:rFonts w:ascii="標楷體" w:eastAsia="標楷體" w:hAnsi="標楷體" w:cs="標楷體"/>
          <w:color w:val="auto"/>
          <w:sz w:val="28"/>
          <w:szCs w:val="28"/>
        </w:rPr>
        <w:t>素養導向教學規劃：</w:t>
      </w:r>
    </w:p>
    <w:p w14:paraId="6E827395" w14:textId="77777777" w:rsidR="00CC01FF" w:rsidRPr="00CC01FF" w:rsidRDefault="00CC01FF" w:rsidP="00A912E7">
      <w:pPr>
        <w:spacing w:line="0" w:lineRule="atLeast"/>
        <w:jc w:val="left"/>
        <w:rPr>
          <w:rFonts w:ascii="標楷體" w:eastAsia="標楷體" w:hAnsi="標楷體" w:cs="標楷體"/>
          <w:color w:val="auto"/>
          <w:sz w:val="28"/>
          <w:szCs w:val="28"/>
        </w:rPr>
      </w:pP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445"/>
        <w:gridCol w:w="2268"/>
        <w:gridCol w:w="1701"/>
        <w:gridCol w:w="1842"/>
        <w:gridCol w:w="1481"/>
      </w:tblGrid>
      <w:tr w:rsidR="00CD0E94" w:rsidRPr="00CD0E94" w14:paraId="49399E95" w14:textId="77777777" w:rsidTr="00A912E7">
        <w:trPr>
          <w:trHeight w:val="278"/>
          <w:jc w:val="center"/>
        </w:trPr>
        <w:tc>
          <w:tcPr>
            <w:tcW w:w="1388" w:type="dxa"/>
            <w:tcBorders>
              <w:top w:val="single" w:sz="8" w:space="0" w:color="000000"/>
              <w:left w:val="single" w:sz="8" w:space="0" w:color="000000"/>
              <w:right w:val="single" w:sz="8" w:space="0" w:color="000000"/>
            </w:tcBorders>
            <w:vAlign w:val="center"/>
          </w:tcPr>
          <w:p w14:paraId="74D47173" w14:textId="77777777" w:rsidR="004C5DAB" w:rsidRPr="00CD0E94" w:rsidRDefault="004C5DAB" w:rsidP="00A912E7">
            <w:pPr>
              <w:pBdr>
                <w:top w:val="nil"/>
                <w:left w:val="nil"/>
                <w:bottom w:val="nil"/>
                <w:right w:val="nil"/>
                <w:between w:val="nil"/>
              </w:pBdr>
              <w:spacing w:line="240" w:lineRule="atLeast"/>
              <w:jc w:val="left"/>
              <w:rPr>
                <w:rFonts w:ascii="標楷體" w:eastAsia="標楷體" w:hAnsi="標楷體" w:cs="標楷體"/>
                <w:color w:val="auto"/>
                <w:sz w:val="28"/>
                <w:szCs w:val="28"/>
              </w:rPr>
            </w:pPr>
            <w:r w:rsidRPr="00CD0E94">
              <w:rPr>
                <w:rFonts w:ascii="標楷體" w:eastAsia="標楷體" w:hAnsi="標楷體" w:cs="標楷體"/>
                <w:color w:val="auto"/>
                <w:sz w:val="28"/>
                <w:szCs w:val="28"/>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14:paraId="15113AF9" w14:textId="77777777" w:rsidR="004C5DAB" w:rsidRPr="00CD0E94" w:rsidRDefault="004C5DAB" w:rsidP="00A912E7">
            <w:pPr>
              <w:pBdr>
                <w:top w:val="nil"/>
                <w:left w:val="nil"/>
                <w:bottom w:val="nil"/>
                <w:right w:val="nil"/>
                <w:between w:val="nil"/>
              </w:pBdr>
              <w:spacing w:line="240" w:lineRule="atLeast"/>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14:paraId="51100F0A" w14:textId="77777777" w:rsidR="004C5DAB" w:rsidRPr="00CD0E94" w:rsidRDefault="004C5DAB" w:rsidP="00A912E7">
            <w:pPr>
              <w:pBdr>
                <w:top w:val="nil"/>
                <w:left w:val="nil"/>
                <w:bottom w:val="nil"/>
                <w:right w:val="nil"/>
                <w:between w:val="nil"/>
              </w:pBdr>
              <w:spacing w:line="240" w:lineRule="atLeast"/>
              <w:jc w:val="left"/>
              <w:rPr>
                <w:rFonts w:ascii="標楷體" w:eastAsia="標楷體" w:hAnsi="標楷體" w:cs="標楷體"/>
                <w:color w:val="auto"/>
                <w:sz w:val="28"/>
                <w:szCs w:val="28"/>
              </w:rPr>
            </w:pPr>
            <w:r w:rsidRPr="00CD0E94">
              <w:rPr>
                <w:rFonts w:ascii="標楷體" w:eastAsia="標楷體" w:hAnsi="標楷體" w:cs="標楷體"/>
                <w:color w:val="auto"/>
                <w:sz w:val="28"/>
                <w:szCs w:val="28"/>
              </w:rPr>
              <w:t>單元/主題名稱與活動內容</w:t>
            </w:r>
          </w:p>
        </w:tc>
        <w:tc>
          <w:tcPr>
            <w:tcW w:w="445" w:type="dxa"/>
            <w:vMerge w:val="restart"/>
            <w:tcBorders>
              <w:top w:val="single" w:sz="8" w:space="0" w:color="000000"/>
              <w:right w:val="single" w:sz="8" w:space="0" w:color="000000"/>
            </w:tcBorders>
            <w:tcMar>
              <w:top w:w="100" w:type="dxa"/>
              <w:left w:w="20" w:type="dxa"/>
              <w:bottom w:w="100" w:type="dxa"/>
              <w:right w:w="20" w:type="dxa"/>
            </w:tcMar>
            <w:vAlign w:val="center"/>
          </w:tcPr>
          <w:p w14:paraId="701DCF64" w14:textId="77777777" w:rsidR="004C5DAB" w:rsidRPr="00CD0E94" w:rsidRDefault="004C5DAB" w:rsidP="00A912E7">
            <w:pPr>
              <w:pBdr>
                <w:top w:val="nil"/>
                <w:left w:val="nil"/>
                <w:bottom w:val="nil"/>
                <w:right w:val="nil"/>
                <w:between w:val="nil"/>
              </w:pBdr>
              <w:spacing w:line="240" w:lineRule="atLeast"/>
              <w:jc w:val="left"/>
              <w:rPr>
                <w:rFonts w:ascii="標楷體" w:eastAsia="標楷體" w:hAnsi="標楷體" w:cs="標楷體"/>
                <w:color w:val="auto"/>
                <w:sz w:val="28"/>
                <w:szCs w:val="28"/>
              </w:rPr>
            </w:pPr>
            <w:r w:rsidRPr="00CD0E94">
              <w:rPr>
                <w:rFonts w:ascii="標楷體" w:eastAsia="標楷體" w:hAnsi="標楷體" w:cs="標楷體"/>
                <w:color w:val="auto"/>
                <w:sz w:val="28"/>
                <w:szCs w:val="28"/>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14:paraId="42AA2A96" w14:textId="77777777" w:rsidR="004C5DAB" w:rsidRPr="00CD0E94" w:rsidRDefault="004C5DAB" w:rsidP="00A912E7">
            <w:pPr>
              <w:pBdr>
                <w:top w:val="nil"/>
                <w:left w:val="nil"/>
                <w:bottom w:val="nil"/>
                <w:right w:val="nil"/>
                <w:between w:val="nil"/>
              </w:pBdr>
              <w:spacing w:line="240" w:lineRule="atLeast"/>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教學資源/學習策略</w:t>
            </w:r>
          </w:p>
        </w:tc>
        <w:tc>
          <w:tcPr>
            <w:tcW w:w="1701" w:type="dxa"/>
            <w:vMerge w:val="restart"/>
            <w:tcBorders>
              <w:top w:val="single" w:sz="8" w:space="0" w:color="000000"/>
              <w:right w:val="single" w:sz="8" w:space="0" w:color="000000"/>
            </w:tcBorders>
            <w:tcMar>
              <w:top w:w="100" w:type="dxa"/>
              <w:left w:w="20" w:type="dxa"/>
              <w:bottom w:w="100" w:type="dxa"/>
              <w:right w:w="20" w:type="dxa"/>
            </w:tcMar>
            <w:vAlign w:val="center"/>
          </w:tcPr>
          <w:p w14:paraId="15308EB1" w14:textId="77777777" w:rsidR="004C5DAB" w:rsidRPr="00CD0E94" w:rsidRDefault="004C5DAB" w:rsidP="00A912E7">
            <w:pPr>
              <w:pBdr>
                <w:top w:val="nil"/>
                <w:left w:val="nil"/>
                <w:bottom w:val="nil"/>
                <w:right w:val="nil"/>
                <w:between w:val="nil"/>
              </w:pBdr>
              <w:spacing w:line="240" w:lineRule="atLeast"/>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評量方式</w:t>
            </w:r>
          </w:p>
        </w:tc>
        <w:tc>
          <w:tcPr>
            <w:tcW w:w="1842" w:type="dxa"/>
            <w:vMerge w:val="restart"/>
            <w:tcBorders>
              <w:top w:val="single" w:sz="8" w:space="0" w:color="000000"/>
              <w:right w:val="single" w:sz="8" w:space="0" w:color="000000"/>
            </w:tcBorders>
            <w:tcMar>
              <w:top w:w="100" w:type="dxa"/>
              <w:left w:w="20" w:type="dxa"/>
              <w:bottom w:w="100" w:type="dxa"/>
              <w:right w:w="20" w:type="dxa"/>
            </w:tcMar>
            <w:vAlign w:val="center"/>
          </w:tcPr>
          <w:p w14:paraId="02DED9BF" w14:textId="77777777" w:rsidR="004C5DAB" w:rsidRPr="00CD0E94" w:rsidRDefault="004C5DAB" w:rsidP="00A912E7">
            <w:pPr>
              <w:pBdr>
                <w:top w:val="nil"/>
                <w:left w:val="nil"/>
                <w:bottom w:val="nil"/>
                <w:right w:val="nil"/>
                <w:between w:val="nil"/>
              </w:pBdr>
              <w:spacing w:line="240" w:lineRule="atLeast"/>
              <w:jc w:val="left"/>
              <w:rPr>
                <w:rFonts w:ascii="標楷體" w:eastAsia="標楷體" w:hAnsi="標楷體" w:cs="標楷體"/>
                <w:color w:val="auto"/>
                <w:sz w:val="28"/>
                <w:szCs w:val="28"/>
              </w:rPr>
            </w:pPr>
            <w:r w:rsidRPr="00CD0E94">
              <w:rPr>
                <w:rFonts w:ascii="標楷體" w:eastAsia="標楷體" w:hAnsi="標楷體" w:cs="標楷體"/>
                <w:color w:val="auto"/>
                <w:sz w:val="28"/>
                <w:szCs w:val="28"/>
              </w:rPr>
              <w:t>融入議題</w:t>
            </w:r>
          </w:p>
        </w:tc>
        <w:tc>
          <w:tcPr>
            <w:tcW w:w="1481" w:type="dxa"/>
            <w:vMerge w:val="restart"/>
            <w:tcBorders>
              <w:top w:val="single" w:sz="8" w:space="0" w:color="000000"/>
              <w:right w:val="single" w:sz="8" w:space="0" w:color="000000"/>
            </w:tcBorders>
            <w:vAlign w:val="center"/>
          </w:tcPr>
          <w:p w14:paraId="3A5425C4" w14:textId="77777777" w:rsidR="004C5DAB" w:rsidRPr="00CD0E94" w:rsidRDefault="004C5DAB" w:rsidP="00A912E7">
            <w:pPr>
              <w:pBdr>
                <w:top w:val="nil"/>
                <w:left w:val="nil"/>
                <w:bottom w:val="nil"/>
                <w:right w:val="nil"/>
                <w:between w:val="nil"/>
              </w:pBdr>
              <w:spacing w:line="240" w:lineRule="atLeast"/>
              <w:jc w:val="left"/>
              <w:rPr>
                <w:rFonts w:ascii="標楷體" w:eastAsia="標楷體" w:hAnsi="標楷體" w:cs="標楷體"/>
                <w:color w:val="auto"/>
                <w:sz w:val="28"/>
                <w:szCs w:val="28"/>
              </w:rPr>
            </w:pPr>
            <w:r w:rsidRPr="00CD0E94">
              <w:rPr>
                <w:rFonts w:ascii="標楷體" w:eastAsia="標楷體" w:hAnsi="標楷體" w:cs="標楷體"/>
                <w:color w:val="auto"/>
                <w:sz w:val="28"/>
                <w:szCs w:val="28"/>
              </w:rPr>
              <w:t>備註</w:t>
            </w:r>
          </w:p>
        </w:tc>
      </w:tr>
      <w:tr w:rsidR="00CD0E94" w:rsidRPr="00CD0E94" w14:paraId="08207E5D" w14:textId="77777777" w:rsidTr="00A912E7">
        <w:trPr>
          <w:trHeight w:val="278"/>
          <w:jc w:val="center"/>
        </w:trPr>
        <w:tc>
          <w:tcPr>
            <w:tcW w:w="1388" w:type="dxa"/>
            <w:tcBorders>
              <w:left w:val="single" w:sz="8" w:space="0" w:color="000000"/>
              <w:bottom w:val="single" w:sz="8" w:space="0" w:color="000000"/>
              <w:right w:val="single" w:sz="8" w:space="0" w:color="000000"/>
            </w:tcBorders>
            <w:vAlign w:val="center"/>
          </w:tcPr>
          <w:p w14:paraId="42858475" w14:textId="77777777" w:rsidR="004C5DAB" w:rsidRPr="00CD0E94" w:rsidRDefault="004C5DAB" w:rsidP="00A912E7">
            <w:pPr>
              <w:pBdr>
                <w:top w:val="nil"/>
                <w:left w:val="nil"/>
                <w:bottom w:val="nil"/>
                <w:right w:val="nil"/>
                <w:between w:val="nil"/>
              </w:pBdr>
              <w:spacing w:line="240" w:lineRule="atLeast"/>
              <w:jc w:val="left"/>
              <w:rPr>
                <w:rFonts w:ascii="標楷體" w:eastAsia="標楷體" w:hAnsi="標楷體" w:cs="標楷體"/>
                <w:color w:val="auto"/>
                <w:sz w:val="28"/>
                <w:szCs w:val="28"/>
              </w:rPr>
            </w:pPr>
          </w:p>
        </w:tc>
        <w:tc>
          <w:tcPr>
            <w:tcW w:w="1418" w:type="dxa"/>
            <w:tcBorders>
              <w:top w:val="single" w:sz="8" w:space="0" w:color="000000"/>
              <w:left w:val="single" w:sz="8" w:space="0" w:color="000000"/>
              <w:bottom w:val="single" w:sz="8" w:space="0" w:color="000000"/>
              <w:right w:val="single" w:sz="8" w:space="0" w:color="000000"/>
            </w:tcBorders>
          </w:tcPr>
          <w:p w14:paraId="17375D8A" w14:textId="77777777" w:rsidR="004C5DAB" w:rsidRPr="00CD0E94" w:rsidRDefault="004C5DAB" w:rsidP="00A912E7">
            <w:pPr>
              <w:jc w:val="left"/>
              <w:rPr>
                <w:rFonts w:ascii="標楷體" w:eastAsia="標楷體" w:hAnsi="標楷體"/>
                <w:color w:val="auto"/>
                <w:sz w:val="28"/>
                <w:szCs w:val="28"/>
              </w:rPr>
            </w:pPr>
            <w:r w:rsidRPr="00CD0E94">
              <w:rPr>
                <w:rFonts w:ascii="標楷體" w:eastAsia="標楷體" w:hAnsi="標楷體" w:hint="eastAsia"/>
                <w:color w:val="auto"/>
                <w:sz w:val="28"/>
                <w:szCs w:val="28"/>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20C333A" w14:textId="77777777" w:rsidR="004C5DAB" w:rsidRPr="00CD0E94" w:rsidRDefault="004C5DAB" w:rsidP="00A912E7">
            <w:pPr>
              <w:jc w:val="left"/>
              <w:rPr>
                <w:rFonts w:ascii="標楷體" w:eastAsia="標楷體" w:hAnsi="標楷體"/>
                <w:color w:val="auto"/>
                <w:sz w:val="28"/>
                <w:szCs w:val="28"/>
              </w:rPr>
            </w:pPr>
            <w:r w:rsidRPr="00CD0E94">
              <w:rPr>
                <w:rFonts w:ascii="標楷體" w:eastAsia="標楷體" w:hAnsi="標楷體" w:hint="eastAsia"/>
                <w:color w:val="auto"/>
                <w:sz w:val="28"/>
                <w:szCs w:val="28"/>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14:paraId="69160578" w14:textId="77777777" w:rsidR="004C5DAB" w:rsidRPr="00CD0E94" w:rsidRDefault="004C5DAB" w:rsidP="00A912E7">
            <w:pPr>
              <w:pBdr>
                <w:top w:val="nil"/>
                <w:left w:val="nil"/>
                <w:bottom w:val="nil"/>
                <w:right w:val="nil"/>
                <w:between w:val="nil"/>
              </w:pBdr>
              <w:spacing w:line="240" w:lineRule="atLeast"/>
              <w:jc w:val="left"/>
              <w:rPr>
                <w:rFonts w:ascii="標楷體" w:eastAsia="標楷體" w:hAnsi="標楷體" w:cs="標楷體"/>
                <w:color w:val="auto"/>
                <w:sz w:val="28"/>
                <w:szCs w:val="28"/>
              </w:rPr>
            </w:pPr>
          </w:p>
        </w:tc>
        <w:tc>
          <w:tcPr>
            <w:tcW w:w="445" w:type="dxa"/>
            <w:vMerge/>
            <w:tcBorders>
              <w:bottom w:val="single" w:sz="8" w:space="0" w:color="000000"/>
              <w:right w:val="single" w:sz="8" w:space="0" w:color="000000"/>
            </w:tcBorders>
            <w:tcMar>
              <w:top w:w="100" w:type="dxa"/>
              <w:left w:w="20" w:type="dxa"/>
              <w:bottom w:w="100" w:type="dxa"/>
              <w:right w:w="20" w:type="dxa"/>
            </w:tcMar>
            <w:vAlign w:val="center"/>
          </w:tcPr>
          <w:p w14:paraId="0CDCBECA" w14:textId="77777777" w:rsidR="004C5DAB" w:rsidRPr="00CD0E94" w:rsidRDefault="004C5DAB" w:rsidP="00A912E7">
            <w:pPr>
              <w:pBdr>
                <w:top w:val="nil"/>
                <w:left w:val="nil"/>
                <w:bottom w:val="nil"/>
                <w:right w:val="nil"/>
                <w:between w:val="nil"/>
              </w:pBdr>
              <w:spacing w:line="240" w:lineRule="atLeast"/>
              <w:jc w:val="left"/>
              <w:rPr>
                <w:rFonts w:ascii="標楷體" w:eastAsia="標楷體" w:hAnsi="標楷體" w:cs="標楷體"/>
                <w:color w:val="auto"/>
                <w:sz w:val="28"/>
                <w:szCs w:val="28"/>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14:paraId="0B8FF7F8" w14:textId="77777777" w:rsidR="004C5DAB" w:rsidRPr="00CD0E94" w:rsidRDefault="004C5DAB" w:rsidP="00A912E7">
            <w:pPr>
              <w:pBdr>
                <w:top w:val="nil"/>
                <w:left w:val="nil"/>
                <w:bottom w:val="nil"/>
                <w:right w:val="nil"/>
                <w:between w:val="nil"/>
              </w:pBdr>
              <w:spacing w:line="240" w:lineRule="atLeast"/>
              <w:jc w:val="left"/>
              <w:rPr>
                <w:rFonts w:ascii="標楷體" w:eastAsia="標楷體" w:hAnsi="標楷體" w:cs="標楷體"/>
                <w:color w:val="auto"/>
                <w:sz w:val="28"/>
                <w:szCs w:val="28"/>
              </w:rPr>
            </w:pPr>
          </w:p>
        </w:tc>
        <w:tc>
          <w:tcPr>
            <w:tcW w:w="1701" w:type="dxa"/>
            <w:vMerge/>
            <w:tcBorders>
              <w:bottom w:val="single" w:sz="8" w:space="0" w:color="000000"/>
              <w:right w:val="single" w:sz="8" w:space="0" w:color="000000"/>
            </w:tcBorders>
            <w:tcMar>
              <w:top w:w="100" w:type="dxa"/>
              <w:left w:w="20" w:type="dxa"/>
              <w:bottom w:w="100" w:type="dxa"/>
              <w:right w:w="20" w:type="dxa"/>
            </w:tcMar>
            <w:vAlign w:val="center"/>
          </w:tcPr>
          <w:p w14:paraId="2D289B7E" w14:textId="77777777" w:rsidR="004C5DAB" w:rsidRPr="00CD0E94" w:rsidRDefault="004C5DAB" w:rsidP="00A912E7">
            <w:pPr>
              <w:pBdr>
                <w:top w:val="nil"/>
                <w:left w:val="nil"/>
                <w:bottom w:val="nil"/>
                <w:right w:val="nil"/>
                <w:between w:val="nil"/>
              </w:pBdr>
              <w:spacing w:line="240" w:lineRule="atLeast"/>
              <w:jc w:val="left"/>
              <w:rPr>
                <w:rFonts w:ascii="標楷體" w:eastAsia="標楷體" w:hAnsi="標楷體" w:cs="標楷體"/>
                <w:color w:val="auto"/>
                <w:sz w:val="28"/>
                <w:szCs w:val="28"/>
              </w:rPr>
            </w:pPr>
          </w:p>
        </w:tc>
        <w:tc>
          <w:tcPr>
            <w:tcW w:w="1842" w:type="dxa"/>
            <w:vMerge/>
            <w:tcBorders>
              <w:bottom w:val="single" w:sz="8" w:space="0" w:color="000000"/>
              <w:right w:val="single" w:sz="8" w:space="0" w:color="000000"/>
            </w:tcBorders>
            <w:tcMar>
              <w:top w:w="100" w:type="dxa"/>
              <w:left w:w="20" w:type="dxa"/>
              <w:bottom w:w="100" w:type="dxa"/>
              <w:right w:w="20" w:type="dxa"/>
            </w:tcMar>
            <w:vAlign w:val="center"/>
          </w:tcPr>
          <w:p w14:paraId="09E205AC" w14:textId="77777777" w:rsidR="004C5DAB" w:rsidRPr="00CD0E94" w:rsidRDefault="004C5DAB" w:rsidP="00A912E7">
            <w:pPr>
              <w:pBdr>
                <w:top w:val="nil"/>
                <w:left w:val="nil"/>
                <w:bottom w:val="nil"/>
                <w:right w:val="nil"/>
                <w:between w:val="nil"/>
              </w:pBdr>
              <w:spacing w:line="240" w:lineRule="atLeast"/>
              <w:jc w:val="left"/>
              <w:rPr>
                <w:rFonts w:ascii="標楷體" w:eastAsia="標楷體" w:hAnsi="標楷體" w:cs="標楷體"/>
                <w:color w:val="auto"/>
                <w:sz w:val="28"/>
                <w:szCs w:val="28"/>
              </w:rPr>
            </w:pPr>
          </w:p>
        </w:tc>
        <w:tc>
          <w:tcPr>
            <w:tcW w:w="1481" w:type="dxa"/>
            <w:vMerge/>
            <w:tcBorders>
              <w:bottom w:val="single" w:sz="8" w:space="0" w:color="000000"/>
              <w:right w:val="single" w:sz="8" w:space="0" w:color="000000"/>
            </w:tcBorders>
            <w:vAlign w:val="center"/>
          </w:tcPr>
          <w:p w14:paraId="3F00433E" w14:textId="77777777" w:rsidR="004C5DAB" w:rsidRPr="00CD0E94" w:rsidRDefault="004C5DAB" w:rsidP="00A912E7">
            <w:pPr>
              <w:pBdr>
                <w:top w:val="nil"/>
                <w:left w:val="nil"/>
                <w:bottom w:val="nil"/>
                <w:right w:val="nil"/>
                <w:between w:val="nil"/>
              </w:pBdr>
              <w:spacing w:line="240" w:lineRule="atLeast"/>
              <w:jc w:val="left"/>
              <w:rPr>
                <w:rFonts w:ascii="標楷體" w:eastAsia="標楷體" w:hAnsi="標楷體" w:cs="標楷體"/>
                <w:color w:val="auto"/>
                <w:sz w:val="28"/>
                <w:szCs w:val="28"/>
              </w:rPr>
            </w:pPr>
          </w:p>
        </w:tc>
      </w:tr>
      <w:tr w:rsidR="00CD0E94" w:rsidRPr="00CD0E94" w14:paraId="05C3812C"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19C6B48" w14:textId="77777777" w:rsidR="00657B25" w:rsidRPr="00CD0E94" w:rsidRDefault="00657B25"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第一</w:t>
            </w:r>
            <w:proofErr w:type="gramStart"/>
            <w:r w:rsidRPr="00CD0E94">
              <w:rPr>
                <w:rFonts w:ascii="標楷體" w:eastAsia="標楷體" w:hAnsi="標楷體"/>
                <w:color w:val="auto"/>
                <w:sz w:val="28"/>
                <w:szCs w:val="28"/>
              </w:rPr>
              <w:t>週</w:t>
            </w:r>
            <w:proofErr w:type="gramEnd"/>
          </w:p>
          <w:p w14:paraId="48CC9D85" w14:textId="77777777" w:rsidR="00657B25" w:rsidRPr="00CD0E94" w:rsidRDefault="00657B25"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2/11</w:t>
            </w:r>
          </w:p>
          <w:p w14:paraId="6CC3D486" w14:textId="77777777" w:rsidR="00657B25" w:rsidRPr="00CD0E94" w:rsidRDefault="00657B25"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(2/11</w:t>
            </w:r>
            <w:r w:rsidRPr="00CD0E94">
              <w:rPr>
                <w:rFonts w:ascii="標楷體" w:eastAsia="標楷體" w:hAnsi="標楷體" w:hint="eastAsia"/>
                <w:color w:val="auto"/>
                <w:sz w:val="28"/>
                <w:szCs w:val="28"/>
              </w:rPr>
              <w:t>(五)</w:t>
            </w:r>
            <w:r w:rsidRPr="00CD0E94">
              <w:rPr>
                <w:rFonts w:ascii="標楷體" w:eastAsia="標楷體" w:hAnsi="標楷體"/>
                <w:color w:val="auto"/>
                <w:sz w:val="28"/>
                <w:szCs w:val="28"/>
              </w:rPr>
              <w:t>開學)</w:t>
            </w:r>
          </w:p>
        </w:tc>
        <w:tc>
          <w:tcPr>
            <w:tcW w:w="1418" w:type="dxa"/>
            <w:tcBorders>
              <w:top w:val="single" w:sz="8" w:space="0" w:color="000000"/>
              <w:left w:val="single" w:sz="8" w:space="0" w:color="000000"/>
              <w:bottom w:val="single" w:sz="8" w:space="0" w:color="000000"/>
              <w:right w:val="single" w:sz="8" w:space="0" w:color="000000"/>
            </w:tcBorders>
          </w:tcPr>
          <w:p w14:paraId="1A9F17B6" w14:textId="77777777" w:rsidR="00657B25" w:rsidRPr="00CD0E94" w:rsidRDefault="00657B25" w:rsidP="00A912E7">
            <w:pPr>
              <w:spacing w:line="0" w:lineRule="atLeast"/>
              <w:ind w:firstLine="0"/>
              <w:jc w:val="left"/>
              <w:rPr>
                <w:rFonts w:ascii="標楷體" w:eastAsia="標楷體" w:hAnsi="標楷體"/>
                <w:color w:val="auto"/>
                <w:sz w:val="28"/>
                <w:szCs w:val="28"/>
              </w:rPr>
            </w:pPr>
            <w:r w:rsidRPr="00CD0E94">
              <w:rPr>
                <w:rFonts w:ascii="標楷體" w:eastAsia="標楷體" w:hAnsi="標楷體" w:hint="eastAsia"/>
                <w:color w:val="auto"/>
                <w:sz w:val="28"/>
                <w:szCs w:val="28"/>
              </w:rPr>
              <w:t>視E-Ⅳ-1:色彩理論、造形表現、符號意涵。</w:t>
            </w:r>
          </w:p>
          <w:p w14:paraId="645D6AFF" w14:textId="77777777" w:rsidR="00657B25" w:rsidRPr="00CD0E94" w:rsidRDefault="00657B25" w:rsidP="00A912E7">
            <w:pPr>
              <w:spacing w:line="0" w:lineRule="atLeast"/>
              <w:ind w:firstLine="0"/>
              <w:jc w:val="left"/>
              <w:rPr>
                <w:rFonts w:ascii="標楷體" w:eastAsia="標楷體" w:hAnsi="標楷體"/>
                <w:color w:val="auto"/>
                <w:sz w:val="28"/>
                <w:szCs w:val="28"/>
              </w:rPr>
            </w:pPr>
            <w:r w:rsidRPr="00CD0E94">
              <w:rPr>
                <w:rFonts w:ascii="標楷體" w:eastAsia="標楷體" w:hAnsi="標楷體" w:hint="eastAsia"/>
                <w:color w:val="auto"/>
                <w:sz w:val="28"/>
                <w:szCs w:val="28"/>
              </w:rPr>
              <w:t>視E-Ⅳ-2:平面、立體及複合媒材的表現技法。</w:t>
            </w:r>
          </w:p>
          <w:p w14:paraId="6EDE9638" w14:textId="77777777" w:rsidR="00657B25" w:rsidRPr="00CD0E94" w:rsidRDefault="00657B25" w:rsidP="00A912E7">
            <w:pPr>
              <w:spacing w:line="0" w:lineRule="atLeast"/>
              <w:ind w:firstLine="0"/>
              <w:jc w:val="left"/>
              <w:rPr>
                <w:rFonts w:ascii="標楷體" w:eastAsia="標楷體" w:hAnsi="標楷體"/>
                <w:color w:val="auto"/>
                <w:sz w:val="28"/>
                <w:szCs w:val="28"/>
              </w:rPr>
            </w:pPr>
            <w:r w:rsidRPr="00CD0E94">
              <w:rPr>
                <w:rFonts w:ascii="標楷體" w:eastAsia="標楷體" w:hAnsi="標楷體" w:hint="eastAsia"/>
                <w:color w:val="auto"/>
                <w:sz w:val="28"/>
                <w:szCs w:val="28"/>
              </w:rPr>
              <w:t>視A-Ⅳ-2:傳統藝術、當代藝術、視覺文化。</w:t>
            </w:r>
          </w:p>
          <w:p w14:paraId="6C35DD86" w14:textId="77777777" w:rsidR="00657B25" w:rsidRPr="00CD0E94" w:rsidRDefault="00657B25" w:rsidP="00A912E7">
            <w:pPr>
              <w:spacing w:line="0" w:lineRule="atLeast"/>
              <w:ind w:firstLine="0"/>
              <w:jc w:val="left"/>
              <w:rPr>
                <w:rFonts w:ascii="標楷體" w:eastAsia="標楷體" w:hAnsi="標楷體"/>
                <w:color w:val="auto"/>
                <w:sz w:val="28"/>
                <w:szCs w:val="28"/>
              </w:rPr>
            </w:pPr>
            <w:r w:rsidRPr="00CD0E94">
              <w:rPr>
                <w:rFonts w:ascii="標楷體" w:eastAsia="標楷體" w:hAnsi="標楷體" w:hint="eastAsia"/>
                <w:color w:val="auto"/>
                <w:sz w:val="28"/>
                <w:szCs w:val="28"/>
              </w:rPr>
              <w:t>視A-Ⅳ-3:在地及各族群藝術、全球藝術。</w:t>
            </w:r>
          </w:p>
          <w:p w14:paraId="2FBD1762" w14:textId="69804F32" w:rsidR="00657B25" w:rsidRPr="00CD0E94" w:rsidRDefault="00657B25" w:rsidP="00A912E7">
            <w:pPr>
              <w:spacing w:line="0" w:lineRule="atLeast"/>
              <w:ind w:firstLine="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視P-Ⅳ-3:設計思考、生活美感。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3E99376" w14:textId="77777777" w:rsidR="00657B25" w:rsidRPr="00CD0E94" w:rsidRDefault="00657B25" w:rsidP="00A912E7">
            <w:pPr>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視1-Ⅳ-1:能使用構成要素和形式原理，表達情感與想法。</w:t>
            </w:r>
          </w:p>
          <w:p w14:paraId="32CAB723" w14:textId="77777777" w:rsidR="00657B25" w:rsidRPr="00CD0E94" w:rsidRDefault="00657B25" w:rsidP="00A912E7">
            <w:pPr>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視1-Ⅳ-2:能使用多元媒材與技法，表現個人或社群的觀點。</w:t>
            </w:r>
          </w:p>
          <w:p w14:paraId="25E08612" w14:textId="77777777" w:rsidR="00657B25" w:rsidRPr="00CD0E94" w:rsidRDefault="00657B25" w:rsidP="00A912E7">
            <w:pPr>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視2-Ⅳ-1:能體驗藝術作品，並接受多元的觀點。</w:t>
            </w:r>
          </w:p>
          <w:p w14:paraId="3184178A" w14:textId="77777777" w:rsidR="00657B25" w:rsidRPr="00CD0E94" w:rsidRDefault="00657B25" w:rsidP="00A912E7">
            <w:pPr>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視2-Ⅳ-2:能理解視覺符號的意義，並表達</w:t>
            </w:r>
            <w:r w:rsidRPr="00CD0E94">
              <w:rPr>
                <w:rFonts w:ascii="標楷體" w:eastAsia="標楷體" w:hAnsi="標楷體" w:cs="標楷體" w:hint="eastAsia"/>
                <w:color w:val="auto"/>
                <w:sz w:val="28"/>
                <w:szCs w:val="28"/>
              </w:rPr>
              <w:lastRenderedPageBreak/>
              <w:t>多元的觀點。</w:t>
            </w:r>
          </w:p>
          <w:p w14:paraId="3387C90C" w14:textId="77777777" w:rsidR="00657B25" w:rsidRPr="00CD0E94" w:rsidRDefault="00657B25" w:rsidP="00A912E7">
            <w:pPr>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視2-Ⅳ-3:能理解藝術產物的功能與價值，以拓展多元視野。</w:t>
            </w:r>
          </w:p>
          <w:p w14:paraId="0436EA70" w14:textId="7B38A8DF" w:rsidR="00657B25" w:rsidRPr="00CD0E94" w:rsidRDefault="00657B25" w:rsidP="00A912E7">
            <w:pPr>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視3-Ⅳ-3:能應用設計思考及藝術知能，因應生活情境尋求解決方案。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E5C868B" w14:textId="7EA265FF" w:rsidR="0016435D" w:rsidRPr="00CD0E94" w:rsidRDefault="0016435D" w:rsidP="00A912E7">
            <w:pPr>
              <w:ind w:firstLine="0"/>
              <w:jc w:val="left"/>
              <w:rPr>
                <w:rFonts w:ascii="標楷體" w:eastAsia="標楷體" w:hAnsi="標楷體" w:cs="標楷體"/>
                <w:color w:val="auto"/>
                <w:sz w:val="28"/>
                <w:szCs w:val="28"/>
              </w:rPr>
            </w:pPr>
            <w:r w:rsidRPr="00CD0E94">
              <w:rPr>
                <w:rFonts w:ascii="標楷體" w:eastAsia="標楷體" w:hAnsi="標楷體" w:hint="eastAsia"/>
                <w:snapToGrid w:val="0"/>
                <w:color w:val="auto"/>
                <w:sz w:val="28"/>
                <w:szCs w:val="28"/>
              </w:rPr>
              <w:lastRenderedPageBreak/>
              <w:t>第一課 平面造形總動員、</w:t>
            </w:r>
          </w:p>
          <w:p w14:paraId="25AC24BE" w14:textId="6A89AA70"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活動一、</w:t>
            </w:r>
          </w:p>
          <w:p w14:paraId="580A5EB2"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1.認識點：</w:t>
            </w:r>
          </w:p>
          <w:p w14:paraId="20DFAC0E"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(1)發現生活中的點，生活中有哪些物件具有點的特性。</w:t>
            </w:r>
          </w:p>
          <w:p w14:paraId="3FD86350"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(2)藉由藝術作品說明點的造形意義。</w:t>
            </w:r>
          </w:p>
          <w:p w14:paraId="6B66BFD0"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2.認識線：</w:t>
            </w:r>
          </w:p>
          <w:p w14:paraId="5FD980E7"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(1)發現生活中的線造形，生活中有哪些物件具有線的特性。</w:t>
            </w:r>
          </w:p>
          <w:p w14:paraId="3632FEF3"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(2)說明點和線的關係。</w:t>
            </w:r>
          </w:p>
          <w:p w14:paraId="5D6B92BB"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(3)藉由藝術作品說明線的造形意義。</w:t>
            </w:r>
          </w:p>
          <w:p w14:paraId="02E903B4"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3.認識面：</w:t>
            </w:r>
          </w:p>
          <w:p w14:paraId="403FB5DB"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(1)說明點、</w:t>
            </w:r>
            <w:proofErr w:type="gramStart"/>
            <w:r w:rsidRPr="00CD0E94">
              <w:rPr>
                <w:rFonts w:ascii="標楷體" w:eastAsia="標楷體" w:hAnsi="標楷體" w:cs="標楷體" w:hint="eastAsia"/>
                <w:color w:val="auto"/>
                <w:sz w:val="28"/>
                <w:szCs w:val="28"/>
              </w:rPr>
              <w:t>線和面的</w:t>
            </w:r>
            <w:proofErr w:type="gramEnd"/>
            <w:r w:rsidRPr="00CD0E94">
              <w:rPr>
                <w:rFonts w:ascii="標楷體" w:eastAsia="標楷體" w:hAnsi="標楷體" w:cs="標楷體" w:hint="eastAsia"/>
                <w:color w:val="auto"/>
                <w:sz w:val="28"/>
                <w:szCs w:val="28"/>
              </w:rPr>
              <w:t>關係。</w:t>
            </w:r>
          </w:p>
          <w:p w14:paraId="67306581"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(2)藉由藝術作品說明面的造形意義。</w:t>
            </w:r>
          </w:p>
          <w:p w14:paraId="46B2F9A1"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(3)認識</w:t>
            </w:r>
            <w:proofErr w:type="gramStart"/>
            <w:r w:rsidRPr="00CD0E94">
              <w:rPr>
                <w:rFonts w:ascii="標楷體" w:eastAsia="標楷體" w:hAnsi="標楷體" w:cs="標楷體" w:hint="eastAsia"/>
                <w:color w:val="auto"/>
                <w:sz w:val="28"/>
                <w:szCs w:val="28"/>
              </w:rPr>
              <w:t>有機形和幾何</w:t>
            </w:r>
            <w:proofErr w:type="gramEnd"/>
            <w:r w:rsidRPr="00CD0E94">
              <w:rPr>
                <w:rFonts w:ascii="標楷體" w:eastAsia="標楷體" w:hAnsi="標楷體" w:cs="標楷體" w:hint="eastAsia"/>
                <w:color w:val="auto"/>
                <w:sz w:val="28"/>
                <w:szCs w:val="28"/>
              </w:rPr>
              <w:t>形。</w:t>
            </w:r>
          </w:p>
          <w:p w14:paraId="5B1F6150"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4.進行「藝術探索：點線面偵查隊」，蒐集圖片，並且說明圖片中的點線面元素，分析製作學習檔案，並與同學分享。</w:t>
            </w:r>
          </w:p>
          <w:p w14:paraId="5DE5335F" w14:textId="2614CF54"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活動二、</w:t>
            </w:r>
          </w:p>
          <w:p w14:paraId="3CF0A046"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1.認識簡化：</w:t>
            </w:r>
          </w:p>
          <w:p w14:paraId="76417252"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(1)觀察實物照片，比對藝術家經過簡化的作品。</w:t>
            </w:r>
          </w:p>
          <w:p w14:paraId="47CBAC46"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(2)觀察實物照片和步驟圖，歸納設計簡化的步驟。</w:t>
            </w:r>
          </w:p>
          <w:p w14:paraId="6B9CD643"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(3)整理簡化常用的策略。</w:t>
            </w:r>
          </w:p>
          <w:p w14:paraId="7AD4CA90"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2.進行「藝術探索：蔬果切切切」：</w:t>
            </w:r>
          </w:p>
          <w:p w14:paraId="506BEAD3"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(1)教師引導學生觀察課本青椒簡化步驟圖。</w:t>
            </w:r>
          </w:p>
          <w:p w14:paraId="571C8BE0"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(2)請學生觀察番茄剖面圖，並將外輪廓線描繪出來。</w:t>
            </w:r>
          </w:p>
          <w:p w14:paraId="7D2EE770"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roofErr w:type="gramStart"/>
            <w:r w:rsidRPr="00CD0E94">
              <w:rPr>
                <w:rFonts w:ascii="標楷體" w:eastAsia="標楷體" w:hAnsi="標楷體" w:cs="標楷體" w:hint="eastAsia"/>
                <w:color w:val="auto"/>
                <w:sz w:val="28"/>
                <w:szCs w:val="28"/>
              </w:rPr>
              <w:t>將識重要</w:t>
            </w:r>
            <w:proofErr w:type="gramEnd"/>
            <w:r w:rsidRPr="00CD0E94">
              <w:rPr>
                <w:rFonts w:ascii="標楷體" w:eastAsia="標楷體" w:hAnsi="標楷體" w:cs="標楷體" w:hint="eastAsia"/>
                <w:color w:val="auto"/>
                <w:sz w:val="28"/>
                <w:szCs w:val="28"/>
              </w:rPr>
              <w:t>細節加上去，簡化輪廓線條，並上色。</w:t>
            </w:r>
          </w:p>
          <w:p w14:paraId="0B71B671"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3.動動手也動動腦：</w:t>
            </w:r>
          </w:p>
          <w:p w14:paraId="2470BF2E"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(1)自己所畫的圖樣和照片有什麼不同？</w:t>
            </w:r>
          </w:p>
          <w:p w14:paraId="14630F0C"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(2)自己如何將番茄轉變成平面的圖樣？挑了哪些番茄剖面的哪部分保留下來？</w:t>
            </w:r>
          </w:p>
          <w:p w14:paraId="3744EFD7" w14:textId="5CD951F6"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活動三、</w:t>
            </w:r>
          </w:p>
          <w:p w14:paraId="6AB1D296"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1.廁所標誌：</w:t>
            </w:r>
          </w:p>
          <w:p w14:paraId="42E8A945"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(1)教師展示學校的廁所標誌，比對和課本圖上的標誌有何不同。</w:t>
            </w:r>
          </w:p>
          <w:p w14:paraId="72B2A1AB"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(2)廁所標誌如何以圖像呈現</w:t>
            </w:r>
            <w:proofErr w:type="gramStart"/>
            <w:r w:rsidRPr="00CD0E94">
              <w:rPr>
                <w:rFonts w:ascii="標楷體" w:eastAsia="標楷體" w:hAnsi="標楷體" w:cs="標楷體" w:hint="eastAsia"/>
                <w:color w:val="auto"/>
                <w:sz w:val="28"/>
                <w:szCs w:val="28"/>
              </w:rPr>
              <w:t>不</w:t>
            </w:r>
            <w:proofErr w:type="gramEnd"/>
            <w:r w:rsidRPr="00CD0E94">
              <w:rPr>
                <w:rFonts w:ascii="標楷體" w:eastAsia="標楷體" w:hAnsi="標楷體" w:cs="標楷體" w:hint="eastAsia"/>
                <w:color w:val="auto"/>
                <w:sz w:val="28"/>
                <w:szCs w:val="28"/>
              </w:rPr>
              <w:t>同性別樣貌？列舉為性別刻板印象的例子，引導學生思考性別符號。</w:t>
            </w:r>
          </w:p>
          <w:p w14:paraId="49F102A6"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(3)教師介紹性別友善廁所，並引導學生思考性別友善廁所的標誌該如何設計？</w:t>
            </w:r>
          </w:p>
          <w:p w14:paraId="3DFF78F1"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2.圖形符號：</w:t>
            </w:r>
          </w:p>
          <w:p w14:paraId="0CCF78D7"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(1)教師說明圖形符號意義。</w:t>
            </w:r>
          </w:p>
          <w:p w14:paraId="0E5B87EE"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(2)觀察課本動物照片及動物剪影轉化，引導學生注意到剪影可讓色彩較為一致，使畫面不紛亂，更能</w:t>
            </w:r>
            <w:proofErr w:type="gramStart"/>
            <w:r w:rsidRPr="00CD0E94">
              <w:rPr>
                <w:rFonts w:ascii="標楷體" w:eastAsia="標楷體" w:hAnsi="標楷體" w:cs="標楷體" w:hint="eastAsia"/>
                <w:color w:val="auto"/>
                <w:sz w:val="28"/>
                <w:szCs w:val="28"/>
              </w:rPr>
              <w:t>凸</w:t>
            </w:r>
            <w:proofErr w:type="gramEnd"/>
            <w:r w:rsidRPr="00CD0E94">
              <w:rPr>
                <w:rFonts w:ascii="標楷體" w:eastAsia="標楷體" w:hAnsi="標楷體" w:cs="標楷體" w:hint="eastAsia"/>
                <w:color w:val="auto"/>
                <w:sz w:val="28"/>
                <w:szCs w:val="28"/>
              </w:rPr>
              <w:t>顯資訊。</w:t>
            </w:r>
          </w:p>
          <w:p w14:paraId="687A754C"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3.剪影遊戲暖身操：</w:t>
            </w:r>
          </w:p>
          <w:p w14:paraId="3CF2DB85"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(1)學生進行分組，利用成員的雙手做出最大最威風的怪獸。</w:t>
            </w:r>
          </w:p>
          <w:p w14:paraId="4BDC6145"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(2)將小組怪獸的輪廓描繪下來。可將白紙貼於牆面，小組成員負責描畫影子。讓其他組互相猜出手的位置。</w:t>
            </w:r>
          </w:p>
          <w:p w14:paraId="608C79BE"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(3)思考生活當中還有哪些例子是用類似的方法呈現簡單的面。</w:t>
            </w:r>
          </w:p>
          <w:p w14:paraId="08275A86"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4.參考課本青江菜步驟，將桌上的文具畫成簡單符號。</w:t>
            </w:r>
          </w:p>
          <w:p w14:paraId="68C87AC1"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5.進行「藝術探索：文字剪影設計」，將班級文字結合圖像簡化，變出許多不同的圖形：</w:t>
            </w:r>
          </w:p>
          <w:p w14:paraId="6E1A212A"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(1)先將班級文字以鉛筆輕輕寫在紙上，接著把字加粗調整輪廓。</w:t>
            </w:r>
          </w:p>
          <w:p w14:paraId="7B774D67" w14:textId="77777777"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(2)將要結合的圖樣畫在相關位置並調整，確定輪廓線後就可以開始繪製。</w:t>
            </w:r>
          </w:p>
          <w:p w14:paraId="17F19379" w14:textId="2AE16014" w:rsidR="00657B25" w:rsidRPr="00CD0E94" w:rsidRDefault="00657B25"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(3)進行說明及展示。</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9B35623" w14:textId="45EA3E2B" w:rsidR="00657B25" w:rsidRPr="00CD0E94" w:rsidRDefault="00657B25"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FFC33A3" w14:textId="284176B0" w:rsidR="00657B25" w:rsidRPr="00CD0E94" w:rsidRDefault="00657B25"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1.電腦、教學簡報、投影設備、影音音響設備。</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2730138" w14:textId="77777777" w:rsidR="00657B25" w:rsidRPr="00CD0E94" w:rsidRDefault="00657B25"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1.教師評量</w:t>
            </w:r>
          </w:p>
          <w:p w14:paraId="4102C5E4" w14:textId="77777777" w:rsidR="00657B25" w:rsidRPr="00CD0E94" w:rsidRDefault="00657B25"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2.發表評量</w:t>
            </w:r>
          </w:p>
          <w:p w14:paraId="226EA21B" w14:textId="77777777" w:rsidR="00657B25" w:rsidRPr="00CD0E94" w:rsidRDefault="00657B25"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3.表現評量</w:t>
            </w:r>
          </w:p>
          <w:p w14:paraId="094DBD54" w14:textId="77777777" w:rsidR="00657B25" w:rsidRPr="00CD0E94" w:rsidRDefault="00657B25"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4.態度評量</w:t>
            </w:r>
          </w:p>
          <w:p w14:paraId="0664F8FD" w14:textId="77777777" w:rsidR="00657B25" w:rsidRPr="00CD0E94" w:rsidRDefault="00657B25"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5.實作評量</w:t>
            </w:r>
          </w:p>
          <w:p w14:paraId="21E69411" w14:textId="6AB0C199" w:rsidR="00657B25" w:rsidRPr="00CD0E94" w:rsidRDefault="00657B25"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6.討論評量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9FFF38F" w14:textId="77777777" w:rsidR="00657B25" w:rsidRPr="00CD0E94" w:rsidRDefault="00657B25"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【性別平等教育】</w:t>
            </w:r>
          </w:p>
          <w:p w14:paraId="0BFBB8E8" w14:textId="0B2F7AC9" w:rsidR="00657B25" w:rsidRPr="00CD0E94" w:rsidRDefault="00657B25" w:rsidP="00A912E7">
            <w:pPr>
              <w:autoSpaceDE w:val="0"/>
              <w:autoSpaceDN w:val="0"/>
              <w:adjustRightInd w:val="0"/>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性J6:探究各種符號中的性別意涵及人際溝通中的性別問題。</w:t>
            </w:r>
          </w:p>
        </w:tc>
        <w:tc>
          <w:tcPr>
            <w:tcW w:w="1481" w:type="dxa"/>
            <w:tcBorders>
              <w:top w:val="single" w:sz="8" w:space="0" w:color="000000"/>
              <w:bottom w:val="single" w:sz="8" w:space="0" w:color="000000"/>
              <w:right w:val="single" w:sz="8" w:space="0" w:color="000000"/>
            </w:tcBorders>
          </w:tcPr>
          <w:p w14:paraId="52F156F3" w14:textId="77777777" w:rsidR="00657B25" w:rsidRPr="00CD0E94" w:rsidRDefault="00657B25"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cs="標楷體"/>
                <w:color w:val="auto"/>
                <w:sz w:val="28"/>
                <w:szCs w:val="28"/>
              </w:rPr>
              <w:t>□</w:t>
            </w:r>
            <w:proofErr w:type="gramStart"/>
            <w:r w:rsidRPr="00CD0E94">
              <w:rPr>
                <w:rFonts w:ascii="標楷體" w:eastAsia="標楷體" w:hAnsi="標楷體" w:cs="標楷體" w:hint="eastAsia"/>
                <w:color w:val="auto"/>
                <w:sz w:val="28"/>
                <w:szCs w:val="28"/>
              </w:rPr>
              <w:t>線上教學</w:t>
            </w:r>
            <w:proofErr w:type="gramEnd"/>
          </w:p>
          <w:p w14:paraId="0FA18ABD" w14:textId="77777777" w:rsidR="00657B25" w:rsidRPr="00CD0E94" w:rsidRDefault="00657B25"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cs="標楷體"/>
                <w:color w:val="auto"/>
                <w:sz w:val="28"/>
                <w:szCs w:val="28"/>
              </w:rPr>
              <w:t>□</w:t>
            </w:r>
            <w:r w:rsidRPr="00CD0E94">
              <w:rPr>
                <w:rFonts w:ascii="標楷體" w:eastAsia="標楷體" w:hAnsi="標楷體" w:cs="標楷體" w:hint="eastAsia"/>
                <w:color w:val="auto"/>
                <w:sz w:val="28"/>
                <w:szCs w:val="28"/>
              </w:rPr>
              <w:t>實施跨領域或跨科目</w:t>
            </w:r>
            <w:r w:rsidRPr="00CD0E94">
              <w:rPr>
                <w:rFonts w:ascii="標楷體" w:eastAsia="標楷體" w:hAnsi="標楷體" w:cs="標楷體"/>
                <w:color w:val="auto"/>
                <w:sz w:val="28"/>
                <w:szCs w:val="28"/>
              </w:rPr>
              <w:t>協同</w:t>
            </w:r>
            <w:r w:rsidRPr="00CD0E94">
              <w:rPr>
                <w:rFonts w:ascii="標楷體" w:eastAsia="標楷體" w:hAnsi="標楷體" w:cs="標楷體" w:hint="eastAsia"/>
                <w:color w:val="auto"/>
                <w:sz w:val="28"/>
                <w:szCs w:val="28"/>
              </w:rPr>
              <w:t>教學(需另申請授課鐘點費)</w:t>
            </w:r>
          </w:p>
          <w:p w14:paraId="43541BB3" w14:textId="77777777" w:rsidR="00657B25" w:rsidRPr="00CD0E94" w:rsidRDefault="00657B25" w:rsidP="00A912E7">
            <w:pPr>
              <w:adjustRightInd w:val="0"/>
              <w:snapToGrid w:val="0"/>
              <w:spacing w:line="0" w:lineRule="atLeast"/>
              <w:ind w:left="140" w:hangingChars="50" w:hanging="14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1.協同科目：</w:t>
            </w:r>
          </w:p>
          <w:p w14:paraId="0CB76DDC" w14:textId="77777777" w:rsidR="00657B25" w:rsidRPr="00CD0E94" w:rsidRDefault="00657B25" w:rsidP="00A912E7">
            <w:pPr>
              <w:adjustRightInd w:val="0"/>
              <w:snapToGrid w:val="0"/>
              <w:spacing w:line="0" w:lineRule="atLeast"/>
              <w:jc w:val="left"/>
              <w:rPr>
                <w:rFonts w:ascii="標楷體" w:eastAsia="標楷體" w:hAnsi="標楷體" w:cs="標楷體"/>
                <w:color w:val="auto"/>
                <w:sz w:val="28"/>
                <w:szCs w:val="28"/>
                <w:u w:val="single"/>
              </w:rPr>
            </w:pPr>
            <w:r w:rsidRPr="00CD0E94">
              <w:rPr>
                <w:rFonts w:ascii="標楷體" w:eastAsia="標楷體" w:hAnsi="標楷體" w:cs="標楷體" w:hint="eastAsia"/>
                <w:color w:val="auto"/>
                <w:sz w:val="28"/>
                <w:szCs w:val="28"/>
                <w:u w:val="single"/>
              </w:rPr>
              <w:t xml:space="preserve"> </w:t>
            </w:r>
            <w:proofErr w:type="gramStart"/>
            <w:r w:rsidRPr="00CD0E94">
              <w:rPr>
                <w:rFonts w:ascii="標楷體" w:eastAsia="標楷體" w:hAnsi="標楷體" w:cs="標楷體" w:hint="eastAsia"/>
                <w:color w:val="auto"/>
                <w:sz w:val="28"/>
                <w:szCs w:val="28"/>
                <w:u w:val="single"/>
              </w:rPr>
              <w:t>＿</w:t>
            </w:r>
            <w:proofErr w:type="gramEnd"/>
            <w:r w:rsidRPr="00CD0E94">
              <w:rPr>
                <w:rFonts w:ascii="標楷體" w:eastAsia="標楷體" w:hAnsi="標楷體" w:cs="標楷體" w:hint="eastAsia"/>
                <w:color w:val="auto"/>
                <w:sz w:val="28"/>
                <w:szCs w:val="28"/>
                <w:u w:val="single"/>
              </w:rPr>
              <w:t xml:space="preserve">       ＿ </w:t>
            </w:r>
          </w:p>
          <w:p w14:paraId="73FE3D80" w14:textId="77777777" w:rsidR="00657B25" w:rsidRPr="00CD0E94" w:rsidRDefault="00657B25" w:rsidP="00A912E7">
            <w:pPr>
              <w:adjustRightInd w:val="0"/>
              <w:snapToGrid w:val="0"/>
              <w:spacing w:line="0" w:lineRule="atLeast"/>
              <w:ind w:hanging="7"/>
              <w:jc w:val="left"/>
              <w:rPr>
                <w:rFonts w:ascii="標楷體" w:eastAsia="標楷體" w:hAnsi="標楷體" w:cs="標楷體"/>
                <w:color w:val="auto"/>
                <w:sz w:val="28"/>
                <w:szCs w:val="28"/>
                <w:u w:val="single"/>
              </w:rPr>
            </w:pPr>
            <w:r w:rsidRPr="00CD0E94">
              <w:rPr>
                <w:rFonts w:ascii="標楷體" w:eastAsia="標楷體" w:hAnsi="標楷體" w:cs="標楷體" w:hint="eastAsia"/>
                <w:color w:val="auto"/>
                <w:sz w:val="28"/>
                <w:szCs w:val="28"/>
              </w:rPr>
              <w:t>2.協同</w:t>
            </w:r>
            <w:r w:rsidRPr="00CD0E94">
              <w:rPr>
                <w:rFonts w:ascii="標楷體" w:eastAsia="標楷體" w:hAnsi="標楷體" w:cs="標楷體"/>
                <w:color w:val="auto"/>
                <w:sz w:val="28"/>
                <w:szCs w:val="28"/>
              </w:rPr>
              <w:t>節數</w:t>
            </w:r>
            <w:r w:rsidRPr="00CD0E94">
              <w:rPr>
                <w:rFonts w:ascii="標楷體" w:eastAsia="標楷體" w:hAnsi="標楷體" w:cs="標楷體" w:hint="eastAsia"/>
                <w:color w:val="auto"/>
                <w:sz w:val="28"/>
                <w:szCs w:val="28"/>
              </w:rPr>
              <w:t>：</w:t>
            </w:r>
          </w:p>
          <w:p w14:paraId="7B8A5A9F" w14:textId="77777777" w:rsidR="00657B25" w:rsidRPr="00CD0E94" w:rsidRDefault="00657B25" w:rsidP="00A912E7">
            <w:pPr>
              <w:adjustRightInd w:val="0"/>
              <w:snapToGrid w:val="0"/>
              <w:spacing w:line="0" w:lineRule="atLeast"/>
              <w:ind w:hanging="7"/>
              <w:jc w:val="left"/>
              <w:rPr>
                <w:rFonts w:ascii="標楷體" w:eastAsia="標楷體" w:hAnsi="標楷體" w:cs="標楷體"/>
                <w:color w:val="auto"/>
                <w:sz w:val="28"/>
                <w:szCs w:val="28"/>
              </w:rPr>
            </w:pPr>
            <w:proofErr w:type="gramStart"/>
            <w:r w:rsidRPr="00CD0E94">
              <w:rPr>
                <w:rFonts w:ascii="標楷體" w:eastAsia="標楷體" w:hAnsi="標楷體" w:cs="標楷體" w:hint="eastAsia"/>
                <w:color w:val="auto"/>
                <w:sz w:val="28"/>
                <w:szCs w:val="28"/>
                <w:u w:val="single"/>
              </w:rPr>
              <w:t>＿</w:t>
            </w:r>
            <w:proofErr w:type="gramEnd"/>
            <w:r w:rsidRPr="00CD0E94">
              <w:rPr>
                <w:rFonts w:ascii="標楷體" w:eastAsia="標楷體" w:hAnsi="標楷體" w:cs="標楷體" w:hint="eastAsia"/>
                <w:color w:val="auto"/>
                <w:sz w:val="28"/>
                <w:szCs w:val="28"/>
                <w:u w:val="single"/>
              </w:rPr>
              <w:t xml:space="preserve">      ＿＿</w:t>
            </w:r>
          </w:p>
        </w:tc>
      </w:tr>
      <w:tr w:rsidR="00CD0E94" w:rsidRPr="00CD0E94" w14:paraId="67850D54"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83F2EC1" w14:textId="77777777" w:rsidR="00BC2F6D" w:rsidRPr="00CD0E94" w:rsidRDefault="00BC2F6D"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第二</w:t>
            </w:r>
            <w:proofErr w:type="gramStart"/>
            <w:r w:rsidRPr="00CD0E94">
              <w:rPr>
                <w:rFonts w:ascii="標楷體" w:eastAsia="標楷體" w:hAnsi="標楷體"/>
                <w:color w:val="auto"/>
                <w:sz w:val="28"/>
                <w:szCs w:val="28"/>
              </w:rPr>
              <w:t>週</w:t>
            </w:r>
            <w:proofErr w:type="gramEnd"/>
          </w:p>
          <w:p w14:paraId="6AF17DAC" w14:textId="77777777" w:rsidR="00BC2F6D" w:rsidRPr="00CD0E94" w:rsidRDefault="00BC2F6D"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2/14~2/18</w:t>
            </w:r>
          </w:p>
          <w:p w14:paraId="4D6F2E56" w14:textId="77777777" w:rsidR="00BC2F6D" w:rsidRPr="00CD0E94" w:rsidRDefault="00BC2F6D"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highlight w:val="yellow"/>
              </w:rPr>
              <w:t>(2/17</w:t>
            </w:r>
            <w:r w:rsidRPr="00CD0E94">
              <w:rPr>
                <w:rFonts w:ascii="標楷體" w:eastAsia="標楷體" w:hAnsi="標楷體" w:hint="eastAsia"/>
                <w:color w:val="auto"/>
                <w:sz w:val="28"/>
                <w:szCs w:val="28"/>
                <w:highlight w:val="yellow"/>
              </w:rPr>
              <w:t>(四)</w:t>
            </w:r>
            <w:r w:rsidRPr="00CD0E94">
              <w:rPr>
                <w:rFonts w:ascii="標楷體" w:eastAsia="標楷體" w:hAnsi="標楷體"/>
                <w:color w:val="auto"/>
                <w:sz w:val="28"/>
                <w:szCs w:val="28"/>
                <w:highlight w:val="yellow"/>
              </w:rPr>
              <w:t>-18</w:t>
            </w:r>
            <w:r w:rsidRPr="00CD0E94">
              <w:rPr>
                <w:rFonts w:ascii="標楷體" w:eastAsia="標楷體" w:hAnsi="標楷體" w:hint="eastAsia"/>
                <w:color w:val="auto"/>
                <w:sz w:val="28"/>
                <w:szCs w:val="28"/>
                <w:highlight w:val="yellow"/>
              </w:rPr>
              <w:t>(五)</w:t>
            </w:r>
            <w:r w:rsidRPr="00CD0E94">
              <w:rPr>
                <w:rFonts w:ascii="標楷體" w:eastAsia="標楷體" w:hAnsi="標楷體"/>
                <w:color w:val="auto"/>
                <w:sz w:val="28"/>
                <w:szCs w:val="28"/>
                <w:highlight w:val="yellow"/>
              </w:rPr>
              <w:t>九年級複習考)</w:t>
            </w:r>
          </w:p>
        </w:tc>
        <w:tc>
          <w:tcPr>
            <w:tcW w:w="1418" w:type="dxa"/>
            <w:tcBorders>
              <w:top w:val="single" w:sz="8" w:space="0" w:color="000000"/>
              <w:left w:val="single" w:sz="8" w:space="0" w:color="000000"/>
              <w:bottom w:val="single" w:sz="8" w:space="0" w:color="000000"/>
              <w:right w:val="single" w:sz="8" w:space="0" w:color="000000"/>
            </w:tcBorders>
          </w:tcPr>
          <w:p w14:paraId="7FB72B2A"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視E-Ⅳ-1:色彩理論、造形表現、符號意涵。</w:t>
            </w:r>
          </w:p>
          <w:p w14:paraId="30FFE331"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視E-Ⅳ-2:平面、立體及複合媒材的表現技法。</w:t>
            </w:r>
          </w:p>
          <w:p w14:paraId="63BBAF3B"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視E-Ⅳ-4:環境藝術、社區藝術。</w:t>
            </w:r>
          </w:p>
          <w:p w14:paraId="323E61DF"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視A-Ⅳ-2:傳統藝術、當代藝術、視覺文化。</w:t>
            </w:r>
          </w:p>
          <w:p w14:paraId="1E3D7005"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視A-Ⅳ-3:在地及各族群藝術、全球藝術。</w:t>
            </w:r>
          </w:p>
          <w:p w14:paraId="3D518703" w14:textId="7E81CDDA" w:rsidR="00BC2F6D" w:rsidRPr="00CD0E94" w:rsidRDefault="00BC2F6D" w:rsidP="00A912E7">
            <w:pPr>
              <w:spacing w:line="0" w:lineRule="atLeast"/>
              <w:ind w:firstLine="0"/>
              <w:jc w:val="left"/>
              <w:rPr>
                <w:rFonts w:ascii="標楷體" w:eastAsia="標楷體" w:hAnsi="標楷體"/>
                <w:color w:val="auto"/>
                <w:sz w:val="28"/>
                <w:szCs w:val="28"/>
              </w:rPr>
            </w:pPr>
            <w:r w:rsidRPr="00CD0E94">
              <w:rPr>
                <w:rFonts w:ascii="標楷體" w:eastAsia="標楷體" w:hAnsi="標楷體" w:hint="eastAsia"/>
                <w:color w:val="auto"/>
                <w:sz w:val="28"/>
                <w:szCs w:val="28"/>
              </w:rPr>
              <w:t>視P-Ⅳ-3:設計思考、生活美感。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861298F" w14:textId="77777777" w:rsidR="00BC2F6D" w:rsidRPr="00CD0E94" w:rsidRDefault="00BC2F6D"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視1-Ⅳ-1:能使用構成要素和形式原理，表達情感與想法。</w:t>
            </w:r>
          </w:p>
          <w:p w14:paraId="12840920" w14:textId="77777777" w:rsidR="00BC2F6D" w:rsidRPr="00CD0E94" w:rsidRDefault="00BC2F6D"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視1-Ⅳ-2:能使用多元媒材與技法，表現個人或社群的觀點。</w:t>
            </w:r>
          </w:p>
          <w:p w14:paraId="6E5ED09C" w14:textId="77777777" w:rsidR="00BC2F6D" w:rsidRPr="00CD0E94" w:rsidRDefault="00BC2F6D"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視1-Ⅳ-4:能透過議題創作，表達對生活環境及社會文化的理解。</w:t>
            </w:r>
          </w:p>
          <w:p w14:paraId="4675F585" w14:textId="77777777" w:rsidR="00BC2F6D" w:rsidRPr="00CD0E94" w:rsidRDefault="00BC2F6D"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視2-Ⅳ-1:能體驗藝術作品，並接</w:t>
            </w:r>
            <w:r w:rsidRPr="00CD0E94">
              <w:rPr>
                <w:rFonts w:ascii="標楷體" w:eastAsia="標楷體" w:hAnsi="標楷體" w:hint="eastAsia"/>
                <w:snapToGrid w:val="0"/>
                <w:color w:val="auto"/>
                <w:sz w:val="28"/>
                <w:szCs w:val="28"/>
              </w:rPr>
              <w:lastRenderedPageBreak/>
              <w:t>受多元的觀點。</w:t>
            </w:r>
          </w:p>
          <w:p w14:paraId="3658CB1B" w14:textId="77777777" w:rsidR="00BC2F6D" w:rsidRPr="00CD0E94" w:rsidRDefault="00BC2F6D"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視2-Ⅳ-2:能理解視覺符號的意義，並表達多元的觀點。</w:t>
            </w:r>
          </w:p>
          <w:p w14:paraId="077491D8" w14:textId="77777777" w:rsidR="00BC2F6D" w:rsidRPr="00CD0E94" w:rsidRDefault="00BC2F6D"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視2-Ⅳ-3:能理解藝術產物的功能與價值，以拓展多元視野。</w:t>
            </w:r>
          </w:p>
          <w:p w14:paraId="7BB55BE6" w14:textId="1E0BC671" w:rsidR="00BC2F6D" w:rsidRPr="00CD0E94" w:rsidRDefault="00BC2F6D" w:rsidP="00A912E7">
            <w:pPr>
              <w:jc w:val="left"/>
              <w:rPr>
                <w:rFonts w:ascii="標楷體" w:eastAsia="標楷體" w:hAnsi="標楷體" w:cs="標楷體"/>
                <w:color w:val="auto"/>
                <w:sz w:val="28"/>
                <w:szCs w:val="28"/>
              </w:rPr>
            </w:pPr>
            <w:r w:rsidRPr="00CD0E94">
              <w:rPr>
                <w:rFonts w:ascii="標楷體" w:eastAsia="標楷體" w:hAnsi="標楷體" w:hint="eastAsia"/>
                <w:snapToGrid w:val="0"/>
                <w:color w:val="auto"/>
                <w:sz w:val="28"/>
                <w:szCs w:val="28"/>
              </w:rPr>
              <w:t>視3-Ⅳ-3:能應用設計思考及藝術知能，因應生活情境尋求解決方案。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EC6427F" w14:textId="77777777" w:rsidR="00BC2F6D" w:rsidRPr="00CD0E94" w:rsidRDefault="00BC2F6D" w:rsidP="00A912E7">
            <w:pPr>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第一課 平面造形總動員、第二課 造形萬花筒</w:t>
            </w:r>
          </w:p>
          <w:p w14:paraId="1A20DFBB" w14:textId="31C5AF86" w:rsidR="00BC2F6D" w:rsidRPr="00CD0E94" w:rsidRDefault="00BC2F6D" w:rsidP="00A912E7">
            <w:pPr>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活動</w:t>
            </w:r>
            <w:r w:rsidRPr="00CD0E94">
              <w:rPr>
                <w:rFonts w:ascii="標楷體" w:eastAsia="標楷體" w:hAnsi="標楷體" w:hint="eastAsia"/>
                <w:color w:val="auto"/>
                <w:sz w:val="28"/>
                <w:szCs w:val="28"/>
              </w:rPr>
              <w:t>一、</w:t>
            </w:r>
          </w:p>
          <w:p w14:paraId="7A33D608"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1.各組進行腦力激盪，什麼顏色和圖樣最適合我們班？</w:t>
            </w:r>
          </w:p>
          <w:p w14:paraId="31A6ED97"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(1)每位同學準備一小疊便利貼備用，五分鐘內，自由</w:t>
            </w:r>
            <w:proofErr w:type="gramStart"/>
            <w:r w:rsidRPr="00CD0E94">
              <w:rPr>
                <w:rFonts w:ascii="標楷體" w:eastAsia="標楷體" w:hAnsi="標楷體" w:hint="eastAsia"/>
                <w:color w:val="auto"/>
                <w:sz w:val="28"/>
                <w:szCs w:val="28"/>
              </w:rPr>
              <w:t>發想並將</w:t>
            </w:r>
            <w:proofErr w:type="gramEnd"/>
            <w:r w:rsidRPr="00CD0E94">
              <w:rPr>
                <w:rFonts w:ascii="標楷體" w:eastAsia="標楷體" w:hAnsi="標楷體" w:hint="eastAsia"/>
                <w:color w:val="auto"/>
                <w:sz w:val="28"/>
                <w:szCs w:val="28"/>
              </w:rPr>
              <w:t>想法寫在便利貼上。</w:t>
            </w:r>
          </w:p>
          <w:p w14:paraId="6BF576EB"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(2)蒐集小組成員寫的所有便利貼，將便利貼分類整理、重新排列，並歸納小組意見。</w:t>
            </w:r>
          </w:p>
          <w:p w14:paraId="42E016FF"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2.決定圖像：與小組成員討論決議要使用什麼圖案或文字作為設計核心。</w:t>
            </w:r>
          </w:p>
          <w:p w14:paraId="29DF17C5"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3.個人發想製圖，根據前述討論，</w:t>
            </w:r>
            <w:proofErr w:type="gramStart"/>
            <w:r w:rsidRPr="00CD0E94">
              <w:rPr>
                <w:rFonts w:ascii="標楷體" w:eastAsia="標楷體" w:hAnsi="標楷體" w:hint="eastAsia"/>
                <w:color w:val="auto"/>
                <w:sz w:val="28"/>
                <w:szCs w:val="28"/>
              </w:rPr>
              <w:t>試著畫出</w:t>
            </w:r>
            <w:proofErr w:type="gramEnd"/>
            <w:r w:rsidRPr="00CD0E94">
              <w:rPr>
                <w:rFonts w:ascii="標楷體" w:eastAsia="標楷體" w:hAnsi="標楷體" w:hint="eastAsia"/>
                <w:color w:val="auto"/>
                <w:sz w:val="28"/>
                <w:szCs w:val="28"/>
              </w:rPr>
              <w:t>心目</w:t>
            </w:r>
            <w:proofErr w:type="gramStart"/>
            <w:r w:rsidRPr="00CD0E94">
              <w:rPr>
                <w:rFonts w:ascii="標楷體" w:eastAsia="標楷體" w:hAnsi="標楷體" w:hint="eastAsia"/>
                <w:color w:val="auto"/>
                <w:sz w:val="28"/>
                <w:szCs w:val="28"/>
              </w:rPr>
              <w:t>中的班</w:t>
            </w:r>
            <w:proofErr w:type="gramEnd"/>
            <w:r w:rsidRPr="00CD0E94">
              <w:rPr>
                <w:rFonts w:ascii="標楷體" w:eastAsia="標楷體" w:hAnsi="標楷體" w:hint="eastAsia"/>
                <w:color w:val="auto"/>
                <w:sz w:val="28"/>
                <w:szCs w:val="28"/>
              </w:rPr>
              <w:t>徽：</w:t>
            </w:r>
          </w:p>
          <w:p w14:paraId="6E9F9FF4"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(1)觀察：蒐集相關圖片，仔細觀察造形。</w:t>
            </w:r>
          </w:p>
          <w:p w14:paraId="7CC8471A"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(2)簡化：哪些部分一定要保留？</w:t>
            </w:r>
          </w:p>
          <w:p w14:paraId="2A5CAD34"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(3)繪製完成後，可與文字設計合併。</w:t>
            </w:r>
          </w:p>
          <w:p w14:paraId="406D6800"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(4)嘗試多種組合排列，完成心目中最理想的圖樣。</w:t>
            </w:r>
          </w:p>
          <w:p w14:paraId="403BA61C"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4.小組票選：討論設計圖中的優點，結合並優化設計出一個小組共同創作的班徽。</w:t>
            </w:r>
          </w:p>
          <w:p w14:paraId="4B605F68"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5.各組上</w:t>
            </w:r>
            <w:proofErr w:type="gramStart"/>
            <w:r w:rsidRPr="00CD0E94">
              <w:rPr>
                <w:rFonts w:ascii="標楷體" w:eastAsia="標楷體" w:hAnsi="標楷體" w:hint="eastAsia"/>
                <w:color w:val="auto"/>
                <w:sz w:val="28"/>
                <w:szCs w:val="28"/>
              </w:rPr>
              <w:t>臺</w:t>
            </w:r>
            <w:proofErr w:type="gramEnd"/>
            <w:r w:rsidRPr="00CD0E94">
              <w:rPr>
                <w:rFonts w:ascii="標楷體" w:eastAsia="標楷體" w:hAnsi="標楷體" w:hint="eastAsia"/>
                <w:color w:val="auto"/>
                <w:sz w:val="28"/>
                <w:szCs w:val="28"/>
              </w:rPr>
              <w:t>介紹自己的設計。</w:t>
            </w:r>
          </w:p>
          <w:p w14:paraId="4B38ED73"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w:t>
            </w:r>
            <w:proofErr w:type="gramStart"/>
            <w:r w:rsidRPr="00CD0E94">
              <w:rPr>
                <w:rFonts w:ascii="標楷體" w:eastAsia="標楷體" w:hAnsi="標楷體" w:hint="eastAsia"/>
                <w:color w:val="auto"/>
                <w:sz w:val="28"/>
                <w:szCs w:val="28"/>
              </w:rPr>
              <w:t>競稿拉票</w:t>
            </w:r>
            <w:proofErr w:type="gramEnd"/>
            <w:r w:rsidRPr="00CD0E94">
              <w:rPr>
                <w:rFonts w:ascii="標楷體" w:eastAsia="標楷體" w:hAnsi="標楷體" w:hint="eastAsia"/>
                <w:color w:val="auto"/>
                <w:sz w:val="28"/>
                <w:szCs w:val="28"/>
              </w:rPr>
              <w:t>，選出心目中最具代表性的</w:t>
            </w:r>
            <w:proofErr w:type="gramStart"/>
            <w:r w:rsidRPr="00CD0E94">
              <w:rPr>
                <w:rFonts w:ascii="標楷體" w:eastAsia="標楷體" w:hAnsi="標楷體" w:hint="eastAsia"/>
                <w:color w:val="auto"/>
                <w:sz w:val="28"/>
                <w:szCs w:val="28"/>
              </w:rPr>
              <w:t>特色班</w:t>
            </w:r>
            <w:proofErr w:type="gramEnd"/>
            <w:r w:rsidRPr="00CD0E94">
              <w:rPr>
                <w:rFonts w:ascii="標楷體" w:eastAsia="標楷體" w:hAnsi="標楷體" w:hint="eastAsia"/>
                <w:color w:val="auto"/>
                <w:sz w:val="28"/>
                <w:szCs w:val="28"/>
              </w:rPr>
              <w:t>徽。</w:t>
            </w:r>
          </w:p>
          <w:p w14:paraId="1EF4D61B" w14:textId="77777777" w:rsidR="00F93C0A" w:rsidRPr="00CD0E94" w:rsidRDefault="00BC2F6D" w:rsidP="00F93C0A">
            <w:pPr>
              <w:jc w:val="left"/>
              <w:rPr>
                <w:rFonts w:ascii="標楷體" w:eastAsia="標楷體" w:hAnsi="標楷體"/>
                <w:snapToGrid w:val="0"/>
                <w:color w:val="auto"/>
                <w:sz w:val="28"/>
                <w:szCs w:val="28"/>
              </w:rPr>
            </w:pPr>
            <w:r w:rsidRPr="00CD0E94">
              <w:rPr>
                <w:rFonts w:ascii="標楷體" w:eastAsia="標楷體" w:hAnsi="標楷體" w:hint="eastAsia"/>
                <w:color w:val="auto"/>
                <w:sz w:val="28"/>
                <w:szCs w:val="28"/>
              </w:rPr>
              <w:t>活動二、</w:t>
            </w:r>
            <w:r w:rsidR="00F93C0A" w:rsidRPr="00CD0E94">
              <w:rPr>
                <w:rFonts w:ascii="標楷體" w:eastAsia="標楷體" w:hAnsi="標楷體" w:hint="eastAsia"/>
                <w:snapToGrid w:val="0"/>
                <w:color w:val="auto"/>
                <w:sz w:val="28"/>
                <w:szCs w:val="28"/>
              </w:rPr>
              <w:t>第二課 造形萬花筒</w:t>
            </w:r>
          </w:p>
          <w:p w14:paraId="5750E442"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1.認識生活中無所不在的造形，了解自然界生物中為符合演化生存而存在的造形。</w:t>
            </w:r>
          </w:p>
          <w:p w14:paraId="555192B7"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2.了解造形與機能的意義，同時理解</w:t>
            </w:r>
            <w:proofErr w:type="gramStart"/>
            <w:r w:rsidRPr="00CD0E94">
              <w:rPr>
                <w:rFonts w:ascii="標楷體" w:eastAsia="標楷體" w:hAnsi="標楷體" w:hint="eastAsia"/>
                <w:color w:val="auto"/>
                <w:sz w:val="28"/>
                <w:szCs w:val="28"/>
              </w:rPr>
              <w:t>兩者間的關係</w:t>
            </w:r>
            <w:proofErr w:type="gramEnd"/>
            <w:r w:rsidRPr="00CD0E94">
              <w:rPr>
                <w:rFonts w:ascii="標楷體" w:eastAsia="標楷體" w:hAnsi="標楷體" w:hint="eastAsia"/>
                <w:color w:val="auto"/>
                <w:sz w:val="28"/>
                <w:szCs w:val="28"/>
              </w:rPr>
              <w:t>。</w:t>
            </w:r>
          </w:p>
          <w:p w14:paraId="35764F0C"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3.教師運用課本圖例，引導學生認識並討論自然界造形的奧妙。建議在說明每張圖片的造形特色前，可先讓學生思考討論並發表。</w:t>
            </w:r>
          </w:p>
          <w:p w14:paraId="16C34DAA"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4.認識人造物的巧思與結合來自大自然的觀察設計，教師可從日常用品、商品設計、建築造形等進行舉例。教師說明以自然物的外形、構造等形態作為造形取材對象的例子。</w:t>
            </w:r>
          </w:p>
          <w:p w14:paraId="5D871F1D"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5.造形與機能的關係：</w:t>
            </w:r>
          </w:p>
          <w:p w14:paraId="23C189C2"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(1)觀察圖例，試著說出其外觀造形的設計與產品本身功能的關聯性。</w:t>
            </w:r>
          </w:p>
          <w:p w14:paraId="52CE925F"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(2)教師可將實物帶進教室舉例，或以教室中的課桌椅、校舍建築為例，說明造形與機能的關係。</w:t>
            </w:r>
          </w:p>
          <w:p w14:paraId="59D21782"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6.說明造形設計的三種機能條件，包括物理機能、生理機能和心理機能。</w:t>
            </w:r>
          </w:p>
          <w:p w14:paraId="6BDCBDA0"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7.造形設計對日常生活與環境帶來豐富、多元的視覺體驗，教師透過圖片引導學生認識新銳設計師的創意，鼓勵學生跳脫框架並發揮想像力。同時可多介紹臺灣在地的設計品牌與設計師讓學生認識。</w:t>
            </w:r>
          </w:p>
          <w:p w14:paraId="0E639671"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8.進行「藝術探索：造形機能大解密」，引導學生了解造形與機能之間的關聯，並以設計思考邏輯，分析學生蒐集的相關產品圖片。</w:t>
            </w:r>
          </w:p>
          <w:p w14:paraId="77937047" w14:textId="1D8F3582" w:rsidR="00BC2F6D" w:rsidRPr="00CD0E94" w:rsidRDefault="00BC2F6D" w:rsidP="00A912E7">
            <w:pPr>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9.教師視學生學習狀況，增減相關造形、造形與機能舉例，以深入教學內涵。</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E473905" w14:textId="67B18050" w:rsidR="00BC2F6D" w:rsidRPr="00CD0E94" w:rsidRDefault="00BC2F6D"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D635DF1" w14:textId="0D742BE1" w:rsidR="00BC2F6D" w:rsidRPr="00CD0E94" w:rsidRDefault="00BC2F6D"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1.電腦、教學簡報、投影設備、影音音響設備。</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CC40711"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1.教師評量</w:t>
            </w:r>
          </w:p>
          <w:p w14:paraId="474FF715"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2.學生互評</w:t>
            </w:r>
          </w:p>
          <w:p w14:paraId="61C6CDA6"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3.發表評量</w:t>
            </w:r>
          </w:p>
          <w:p w14:paraId="22CC3E29"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4.實作評量</w:t>
            </w:r>
          </w:p>
          <w:p w14:paraId="1079711B"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5.態度評量</w:t>
            </w:r>
          </w:p>
          <w:p w14:paraId="1DF4D3DB"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6.討論評量</w:t>
            </w:r>
          </w:p>
          <w:p w14:paraId="54703121"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7.欣賞評量</w:t>
            </w:r>
          </w:p>
          <w:p w14:paraId="2817BA66" w14:textId="6F199E25" w:rsidR="00BC2F6D" w:rsidRPr="00CD0E94" w:rsidRDefault="00BC2F6D" w:rsidP="00A912E7">
            <w:pPr>
              <w:ind w:left="-2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8.學習單評量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24101BE"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【性別平等教育】</w:t>
            </w:r>
          </w:p>
          <w:p w14:paraId="42ECC704"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性J6:探究各種符號中的性別意涵及人際溝通中的性別問題。</w:t>
            </w:r>
          </w:p>
          <w:p w14:paraId="109BBB00" w14:textId="77777777" w:rsidR="00BC2F6D" w:rsidRPr="00CD0E94" w:rsidRDefault="00BC2F6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【環境教育】</w:t>
            </w:r>
          </w:p>
          <w:p w14:paraId="31569859" w14:textId="41619A9C" w:rsidR="00BC2F6D" w:rsidRPr="00CD0E94" w:rsidRDefault="00BC2F6D" w:rsidP="00A912E7">
            <w:pPr>
              <w:ind w:left="57" w:right="57"/>
              <w:jc w:val="left"/>
              <w:rPr>
                <w:rFonts w:ascii="標楷體" w:eastAsia="標楷體" w:hAnsi="標楷體"/>
                <w:color w:val="auto"/>
                <w:sz w:val="28"/>
                <w:szCs w:val="28"/>
              </w:rPr>
            </w:pPr>
            <w:r w:rsidRPr="00CD0E94">
              <w:rPr>
                <w:rFonts w:ascii="標楷體" w:eastAsia="標楷體" w:hAnsi="標楷體" w:hint="eastAsia"/>
                <w:color w:val="auto"/>
                <w:sz w:val="28"/>
                <w:szCs w:val="28"/>
              </w:rPr>
              <w:t>環J16:了解各種替代能源的基本原理與發展趨勢。</w:t>
            </w:r>
          </w:p>
        </w:tc>
        <w:tc>
          <w:tcPr>
            <w:tcW w:w="1481" w:type="dxa"/>
            <w:tcBorders>
              <w:top w:val="single" w:sz="4" w:space="0" w:color="auto"/>
              <w:left w:val="single" w:sz="4" w:space="0" w:color="auto"/>
              <w:bottom w:val="single" w:sz="4" w:space="0" w:color="auto"/>
              <w:right w:val="single" w:sz="4" w:space="0" w:color="auto"/>
            </w:tcBorders>
          </w:tcPr>
          <w:p w14:paraId="621F5822" w14:textId="58752192" w:rsidR="00BC2F6D" w:rsidRPr="00CD0E94" w:rsidRDefault="00BC2F6D"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自然科學</w:t>
            </w:r>
          </w:p>
        </w:tc>
      </w:tr>
      <w:tr w:rsidR="00CD0E94" w:rsidRPr="00CD0E94" w14:paraId="08231953"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65D4ED1" w14:textId="77777777" w:rsidR="001C013E" w:rsidRPr="00CD0E94" w:rsidRDefault="001C013E"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第三</w:t>
            </w:r>
            <w:proofErr w:type="gramStart"/>
            <w:r w:rsidRPr="00CD0E94">
              <w:rPr>
                <w:rFonts w:ascii="標楷體" w:eastAsia="標楷體" w:hAnsi="標楷體"/>
                <w:color w:val="auto"/>
                <w:sz w:val="28"/>
                <w:szCs w:val="28"/>
              </w:rPr>
              <w:t>週</w:t>
            </w:r>
            <w:proofErr w:type="gramEnd"/>
          </w:p>
          <w:p w14:paraId="74A59911" w14:textId="77777777" w:rsidR="001C013E" w:rsidRPr="00CD0E94" w:rsidRDefault="001C013E"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2/21~2/25</w:t>
            </w:r>
          </w:p>
        </w:tc>
        <w:tc>
          <w:tcPr>
            <w:tcW w:w="1418" w:type="dxa"/>
            <w:tcBorders>
              <w:top w:val="single" w:sz="8" w:space="0" w:color="000000"/>
              <w:left w:val="single" w:sz="8" w:space="0" w:color="000000"/>
              <w:bottom w:val="single" w:sz="8" w:space="0" w:color="000000"/>
              <w:right w:val="single" w:sz="8" w:space="0" w:color="000000"/>
            </w:tcBorders>
          </w:tcPr>
          <w:p w14:paraId="03C574FE"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視E-Ⅳ-2:平面、立體及複</w:t>
            </w:r>
            <w:r w:rsidRPr="00CD0E94">
              <w:rPr>
                <w:rFonts w:ascii="標楷體" w:eastAsia="標楷體" w:hAnsi="標楷體" w:hint="eastAsia"/>
                <w:color w:val="auto"/>
                <w:sz w:val="28"/>
                <w:szCs w:val="28"/>
              </w:rPr>
              <w:lastRenderedPageBreak/>
              <w:t>合媒材的表現技法。</w:t>
            </w:r>
          </w:p>
          <w:p w14:paraId="4925EBF2"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視E-Ⅳ-4:環境藝術、社區藝術。</w:t>
            </w:r>
          </w:p>
          <w:p w14:paraId="4ED97B2E"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視A-Ⅳ-2:傳統藝術、當代藝術、視覺文化。</w:t>
            </w:r>
          </w:p>
          <w:p w14:paraId="0FEE05CF" w14:textId="06832485" w:rsidR="001C013E" w:rsidRPr="00CD0E94" w:rsidRDefault="001C013E" w:rsidP="00A912E7">
            <w:pPr>
              <w:pStyle w:val="Default"/>
              <w:jc w:val="left"/>
              <w:rPr>
                <w:rFonts w:eastAsia="標楷體"/>
                <w:color w:val="auto"/>
                <w:sz w:val="28"/>
                <w:szCs w:val="28"/>
              </w:rPr>
            </w:pPr>
            <w:r w:rsidRPr="00CD0E94">
              <w:rPr>
                <w:rFonts w:eastAsia="標楷體" w:hint="eastAsia"/>
                <w:color w:val="auto"/>
                <w:sz w:val="28"/>
                <w:szCs w:val="28"/>
              </w:rPr>
              <w:t>視P-Ⅳ-3:設計思考、生活美感。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BC14C81" w14:textId="77777777" w:rsidR="001C013E" w:rsidRPr="00CD0E94" w:rsidRDefault="001C013E"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視1-Ⅳ-2:能使用多元媒材與技</w:t>
            </w:r>
            <w:r w:rsidRPr="00CD0E94">
              <w:rPr>
                <w:rFonts w:ascii="標楷體" w:eastAsia="標楷體" w:hAnsi="標楷體" w:hint="eastAsia"/>
                <w:snapToGrid w:val="0"/>
                <w:color w:val="auto"/>
                <w:sz w:val="28"/>
                <w:szCs w:val="28"/>
              </w:rPr>
              <w:lastRenderedPageBreak/>
              <w:t>法，表現個人或社群的觀點。</w:t>
            </w:r>
          </w:p>
          <w:p w14:paraId="61A0B978" w14:textId="77777777" w:rsidR="001C013E" w:rsidRPr="00CD0E94" w:rsidRDefault="001C013E"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視1-Ⅳ-4:能透過議題創作，表達對生活環境及社會文化的理解。</w:t>
            </w:r>
          </w:p>
          <w:p w14:paraId="6DF80ACE" w14:textId="77777777" w:rsidR="001C013E" w:rsidRPr="00CD0E94" w:rsidRDefault="001C013E"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視2-Ⅳ-1:能體驗藝術作品，並接受多元的觀點。</w:t>
            </w:r>
          </w:p>
          <w:p w14:paraId="5FC37559" w14:textId="77777777" w:rsidR="001C013E" w:rsidRPr="00CD0E94" w:rsidRDefault="001C013E"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視2-Ⅳ-3:能理解藝術產物的功能與價值，以拓展多元視野。</w:t>
            </w:r>
          </w:p>
          <w:p w14:paraId="39618794" w14:textId="6879C28D" w:rsidR="001C013E" w:rsidRPr="00CD0E94" w:rsidRDefault="001C013E" w:rsidP="00A912E7">
            <w:pPr>
              <w:jc w:val="left"/>
              <w:rPr>
                <w:rFonts w:ascii="標楷體" w:eastAsia="標楷體" w:hAnsi="標楷體" w:cs="標楷體"/>
                <w:color w:val="auto"/>
                <w:sz w:val="28"/>
                <w:szCs w:val="28"/>
              </w:rPr>
            </w:pPr>
            <w:r w:rsidRPr="00CD0E94">
              <w:rPr>
                <w:rFonts w:ascii="標楷體" w:eastAsia="標楷體" w:hAnsi="標楷體" w:hint="eastAsia"/>
                <w:snapToGrid w:val="0"/>
                <w:color w:val="auto"/>
                <w:sz w:val="28"/>
                <w:szCs w:val="28"/>
              </w:rPr>
              <w:t>視3-Ⅳ-3:能應用設計思考及藝術知能，因應生活情境尋求解決方案。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C74C41" w14:textId="77777777" w:rsidR="001C013E" w:rsidRPr="00CD0E94" w:rsidRDefault="001C013E" w:rsidP="00A912E7">
            <w:pPr>
              <w:pStyle w:val="4123"/>
              <w:tabs>
                <w:tab w:val="clear" w:pos="142"/>
              </w:tabs>
              <w:spacing w:line="240" w:lineRule="auto"/>
              <w:jc w:val="left"/>
              <w:rPr>
                <w:rFonts w:ascii="標楷體" w:eastAsia="標楷體" w:hAnsi="標楷體"/>
                <w:snapToGrid w:val="0"/>
                <w:kern w:val="0"/>
                <w:sz w:val="28"/>
                <w:szCs w:val="28"/>
              </w:rPr>
            </w:pPr>
            <w:r w:rsidRPr="00CD0E94">
              <w:rPr>
                <w:rFonts w:ascii="標楷體" w:eastAsia="標楷體" w:hAnsi="標楷體" w:hint="eastAsia"/>
                <w:snapToGrid w:val="0"/>
                <w:kern w:val="0"/>
                <w:sz w:val="28"/>
                <w:szCs w:val="28"/>
              </w:rPr>
              <w:lastRenderedPageBreak/>
              <w:t>第二課 造形萬花筒</w:t>
            </w:r>
          </w:p>
          <w:p w14:paraId="4C6690F2" w14:textId="2B32A212"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15D37373"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1.線性材料作品賞析：</w:t>
            </w:r>
          </w:p>
          <w:p w14:paraId="6C00CCF4"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(1)金昌煥《自由—座頭鯨系列》。</w:t>
            </w:r>
          </w:p>
          <w:p w14:paraId="75C3A619"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(2)露</w:t>
            </w:r>
            <w:proofErr w:type="gramStart"/>
            <w:r w:rsidRPr="00CD0E94">
              <w:rPr>
                <w:rFonts w:ascii="標楷體" w:eastAsia="標楷體" w:hAnsi="標楷體" w:hint="eastAsia"/>
                <w:color w:val="auto"/>
                <w:sz w:val="28"/>
                <w:szCs w:val="28"/>
              </w:rPr>
              <w:t>薏</w:t>
            </w:r>
            <w:proofErr w:type="gramEnd"/>
            <w:r w:rsidRPr="00CD0E94">
              <w:rPr>
                <w:rFonts w:ascii="標楷體" w:eastAsia="標楷體" w:hAnsi="標楷體" w:hint="eastAsia"/>
                <w:color w:val="auto"/>
                <w:sz w:val="28"/>
                <w:szCs w:val="28"/>
              </w:rPr>
              <w:t>絲坎貝爾《座椅》。</w:t>
            </w:r>
          </w:p>
          <w:p w14:paraId="6DC7F7DA"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(3)柯爾達《歡樂》。</w:t>
            </w:r>
          </w:p>
          <w:p w14:paraId="2B7C6041"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w:t>
            </w:r>
            <w:proofErr w:type="gramStart"/>
            <w:r w:rsidRPr="00CD0E94">
              <w:rPr>
                <w:rFonts w:ascii="標楷體" w:eastAsia="標楷體" w:hAnsi="標楷體" w:hint="eastAsia"/>
                <w:color w:val="auto"/>
                <w:sz w:val="28"/>
                <w:szCs w:val="28"/>
              </w:rPr>
              <w:t>歐舟《泡大地—露地的覺知》</w:t>
            </w:r>
            <w:proofErr w:type="gramEnd"/>
            <w:r w:rsidRPr="00CD0E94">
              <w:rPr>
                <w:rFonts w:ascii="標楷體" w:eastAsia="標楷體" w:hAnsi="標楷體" w:hint="eastAsia"/>
                <w:color w:val="auto"/>
                <w:sz w:val="28"/>
                <w:szCs w:val="28"/>
              </w:rPr>
              <w:t>。</w:t>
            </w:r>
          </w:p>
          <w:p w14:paraId="5D857368"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2.面性材料作品賞析：</w:t>
            </w:r>
          </w:p>
          <w:p w14:paraId="63A935CB"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(1)馬克思比爾《無盡的面》。</w:t>
            </w:r>
          </w:p>
          <w:p w14:paraId="6D81A4DB"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(2)山姆巴斯頓《在辦公桌前的山姆巴斯頓》。</w:t>
            </w:r>
          </w:p>
          <w:p w14:paraId="219E45EB"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(3)李漢文</w:t>
            </w:r>
            <w:proofErr w:type="gramStart"/>
            <w:r w:rsidRPr="00CD0E94">
              <w:rPr>
                <w:rFonts w:ascii="標楷體" w:eastAsia="標楷體" w:hAnsi="標楷體" w:hint="eastAsia"/>
                <w:color w:val="auto"/>
                <w:sz w:val="28"/>
                <w:szCs w:val="28"/>
              </w:rPr>
              <w:t>《</w:t>
            </w:r>
            <w:proofErr w:type="gramEnd"/>
            <w:r w:rsidRPr="00CD0E94">
              <w:rPr>
                <w:rFonts w:ascii="標楷體" w:eastAsia="標楷體" w:hAnsi="標楷體" w:hint="eastAsia"/>
                <w:color w:val="auto"/>
                <w:sz w:val="28"/>
                <w:szCs w:val="28"/>
              </w:rPr>
              <w:t>起床啦！皇帝</w:t>
            </w:r>
            <w:proofErr w:type="gramStart"/>
            <w:r w:rsidRPr="00CD0E94">
              <w:rPr>
                <w:rFonts w:ascii="標楷體" w:eastAsia="標楷體" w:hAnsi="標楷體" w:hint="eastAsia"/>
                <w:color w:val="auto"/>
                <w:sz w:val="28"/>
                <w:szCs w:val="28"/>
              </w:rPr>
              <w:t>》</w:t>
            </w:r>
            <w:proofErr w:type="gramEnd"/>
            <w:r w:rsidRPr="00CD0E94">
              <w:rPr>
                <w:rFonts w:ascii="標楷體" w:eastAsia="標楷體" w:hAnsi="標楷體" w:hint="eastAsia"/>
                <w:color w:val="auto"/>
                <w:sz w:val="28"/>
                <w:szCs w:val="28"/>
              </w:rPr>
              <w:t>，。</w:t>
            </w:r>
          </w:p>
          <w:p w14:paraId="4FED12A0"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(4)麥特席利安《一邊造船一邊航行》。</w:t>
            </w:r>
          </w:p>
          <w:p w14:paraId="54F05E30"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(5)三宅一生《32 (5) ISSEY MI YAKE系列》。</w:t>
            </w:r>
          </w:p>
          <w:p w14:paraId="245A3E04"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 Holger Strom《IQ燈》。</w:t>
            </w:r>
          </w:p>
          <w:p w14:paraId="3509EC7B"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3.教師指導學生於造形觀察時作深入思考，並勇於提出心得與感想，提供大家討論或參考。</w:t>
            </w:r>
          </w:p>
          <w:p w14:paraId="58C1FA08" w14:textId="1850B568"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活動二、</w:t>
            </w:r>
          </w:p>
          <w:p w14:paraId="24A1EC76"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1.塊狀材料作品賞析：</w:t>
            </w:r>
          </w:p>
          <w:p w14:paraId="72F91F64"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(1)朱銘《太極系列—單鞭下勢》。</w:t>
            </w:r>
          </w:p>
          <w:p w14:paraId="5A3625D4"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(2)王文志《天皿》。</w:t>
            </w:r>
          </w:p>
          <w:p w14:paraId="6A56226F"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(3)邁克爾格拉布《Sunset Wisdom》。</w:t>
            </w:r>
          </w:p>
          <w:p w14:paraId="0573F629"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2.進行「藝術探索：樹枝造形大不同」：</w:t>
            </w:r>
          </w:p>
          <w:p w14:paraId="4CB743B5"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(1)採集校園中不同粗細、長短、大小的樹枝和果實並進行切割、拼接、組合，可以從大自然中常見的昆蟲、生物等做造形發想，創作一個立體造形裝飾。</w:t>
            </w:r>
          </w:p>
          <w:p w14:paraId="2DAD552A"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(2)利用黏著工具固定以完成作品，建議使用保</w:t>
            </w:r>
            <w:proofErr w:type="gramStart"/>
            <w:r w:rsidRPr="00CD0E94">
              <w:rPr>
                <w:rFonts w:ascii="標楷體" w:eastAsia="標楷體" w:hAnsi="標楷體" w:hint="eastAsia"/>
                <w:color w:val="auto"/>
                <w:sz w:val="28"/>
                <w:szCs w:val="28"/>
              </w:rPr>
              <w:t>麗龍膠</w:t>
            </w:r>
            <w:proofErr w:type="gramEnd"/>
            <w:r w:rsidRPr="00CD0E94">
              <w:rPr>
                <w:rFonts w:ascii="標楷體" w:eastAsia="標楷體" w:hAnsi="標楷體" w:hint="eastAsia"/>
                <w:color w:val="auto"/>
                <w:sz w:val="28"/>
                <w:szCs w:val="28"/>
              </w:rPr>
              <w:t>、</w:t>
            </w:r>
            <w:proofErr w:type="gramStart"/>
            <w:r w:rsidRPr="00CD0E94">
              <w:rPr>
                <w:rFonts w:ascii="標楷體" w:eastAsia="標楷體" w:hAnsi="標楷體" w:hint="eastAsia"/>
                <w:color w:val="auto"/>
                <w:sz w:val="28"/>
                <w:szCs w:val="28"/>
              </w:rPr>
              <w:t>熱熔槍</w:t>
            </w:r>
            <w:proofErr w:type="gramEnd"/>
            <w:r w:rsidRPr="00CD0E94">
              <w:rPr>
                <w:rFonts w:ascii="標楷體" w:eastAsia="標楷體" w:hAnsi="標楷體" w:hint="eastAsia"/>
                <w:color w:val="auto"/>
                <w:sz w:val="28"/>
                <w:szCs w:val="28"/>
              </w:rPr>
              <w:t>等工具讓作品成型。</w:t>
            </w:r>
          </w:p>
          <w:p w14:paraId="6DA90100"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(3)立體造形在創作時有各種組構形式，教師可以多鼓勵學生嘗試各種可能性，並提醒操作時留意造形的掌握，增加對造形構成的體驗。</w:t>
            </w:r>
          </w:p>
          <w:p w14:paraId="0798478D"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(4)若無樹枝、果實等材料，可另外使用飛機</w:t>
            </w:r>
            <w:r w:rsidRPr="00CD0E94">
              <w:rPr>
                <w:rFonts w:ascii="標楷體" w:eastAsia="標楷體" w:hAnsi="標楷體" w:hint="eastAsia"/>
                <w:color w:val="auto"/>
                <w:sz w:val="28"/>
                <w:szCs w:val="28"/>
              </w:rPr>
              <w:lastRenderedPageBreak/>
              <w:t>木、珍珠板、保麗龍球等替代材料。</w:t>
            </w:r>
          </w:p>
          <w:p w14:paraId="77FDAB16"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3.討論與歸納：</w:t>
            </w:r>
          </w:p>
          <w:p w14:paraId="5999540A"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 xml:space="preserve">(1)教師指導學生於造形觀察時作深入思考，並勇於提出心得與感想，提供大家討論或參考。 </w:t>
            </w:r>
          </w:p>
          <w:p w14:paraId="6A39F6F2"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(2)學生分享「藝術探索」的學習成果，互相評選出最欣賞的作品。</w:t>
            </w:r>
          </w:p>
          <w:p w14:paraId="4CC390A8" w14:textId="600AAC00"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活動三、</w:t>
            </w:r>
          </w:p>
          <w:p w14:paraId="059168B5"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1.教師利用圖片或教具說明割、剪、</w:t>
            </w:r>
            <w:proofErr w:type="gramStart"/>
            <w:r w:rsidRPr="00CD0E94">
              <w:rPr>
                <w:rFonts w:ascii="標楷體" w:eastAsia="標楷體" w:hAnsi="標楷體" w:hint="eastAsia"/>
                <w:color w:val="auto"/>
                <w:sz w:val="28"/>
                <w:szCs w:val="28"/>
              </w:rPr>
              <w:t>摺</w:t>
            </w:r>
            <w:proofErr w:type="gramEnd"/>
            <w:r w:rsidRPr="00CD0E94">
              <w:rPr>
                <w:rFonts w:ascii="標楷體" w:eastAsia="標楷體" w:hAnsi="標楷體" w:hint="eastAsia"/>
                <w:color w:val="auto"/>
                <w:sz w:val="28"/>
                <w:szCs w:val="28"/>
              </w:rPr>
              <w:t>、彎等各種不同的表現手法，提醒學生創作時應把握的原則。</w:t>
            </w:r>
          </w:p>
          <w:p w14:paraId="366A9BE8"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2.學生利用課堂時間，完成紙材創作。</w:t>
            </w:r>
          </w:p>
          <w:p w14:paraId="32EBD6F1"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 xml:space="preserve">3.教師適時進行口頭引導或實作示範。紙立體造形在創作時，可以有各種組構形式，教師可隨時鼓勵學生嘗試多種可能性，增加造形構成的體驗。 </w:t>
            </w:r>
          </w:p>
          <w:p w14:paraId="1CA1B637"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4.創作完成後，請學生展示完成的作品，並說明創作理念，分享創作過程。</w:t>
            </w:r>
          </w:p>
          <w:p w14:paraId="02D82D95"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5.學生分享學習成果，互相評選出最欣賞的作品。</w:t>
            </w:r>
          </w:p>
          <w:p w14:paraId="6D9B0723" w14:textId="6E15AAD9" w:rsidR="001C013E" w:rsidRPr="00CD0E94" w:rsidRDefault="001C013E" w:rsidP="00A912E7">
            <w:pPr>
              <w:pStyle w:val="4123"/>
              <w:tabs>
                <w:tab w:val="clear" w:pos="142"/>
              </w:tabs>
              <w:spacing w:line="240" w:lineRule="auto"/>
              <w:jc w:val="left"/>
              <w:rPr>
                <w:rFonts w:ascii="標楷體" w:eastAsia="標楷體" w:hAnsi="標楷體"/>
                <w:sz w:val="28"/>
                <w:szCs w:val="28"/>
              </w:rPr>
            </w:pPr>
            <w:r w:rsidRPr="00CD0E94">
              <w:rPr>
                <w:rFonts w:ascii="標楷體" w:eastAsia="標楷體" w:hAnsi="標楷體" w:hint="eastAsia"/>
                <w:sz w:val="28"/>
                <w:szCs w:val="28"/>
              </w:rPr>
              <w:t>6.教師適時給予口頭建議與讚賞，並總結歸納本節課學習重點。</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F6DC9C4" w14:textId="33BFFF4A" w:rsidR="001C013E" w:rsidRPr="00CD0E94" w:rsidRDefault="001C013E"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1E24E60" w14:textId="473E4ABF" w:rsidR="001C013E" w:rsidRPr="00CD0E94" w:rsidRDefault="001C013E"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1.電腦、教學簡報、投影設備、影音音響設備。</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BC66797"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1.教師評量</w:t>
            </w:r>
          </w:p>
          <w:p w14:paraId="4580DC67"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2.學生互評</w:t>
            </w:r>
          </w:p>
          <w:p w14:paraId="7B943F5E"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3.發表評量</w:t>
            </w:r>
          </w:p>
          <w:p w14:paraId="01500532"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4.表現評量</w:t>
            </w:r>
          </w:p>
          <w:p w14:paraId="75E3EF01"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5.態度評量</w:t>
            </w:r>
          </w:p>
          <w:p w14:paraId="44550122"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6.欣賞評量</w:t>
            </w:r>
          </w:p>
          <w:p w14:paraId="0C195FD4"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7.討論評量</w:t>
            </w:r>
          </w:p>
          <w:p w14:paraId="447DFFC3"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8.實作評量</w:t>
            </w:r>
          </w:p>
          <w:p w14:paraId="41E5A18D" w14:textId="30C9BB13" w:rsidR="001C013E" w:rsidRPr="00CD0E94" w:rsidRDefault="001C013E" w:rsidP="00A912E7">
            <w:pPr>
              <w:ind w:left="-2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9.學習單評量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095C225" w14:textId="77777777" w:rsidR="001C013E" w:rsidRPr="00CD0E94" w:rsidRDefault="001C013E"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【環境教育】</w:t>
            </w:r>
          </w:p>
          <w:p w14:paraId="21736E8C" w14:textId="2C45D2B2" w:rsidR="001C013E" w:rsidRPr="00CD0E94" w:rsidRDefault="001C013E" w:rsidP="00A912E7">
            <w:pPr>
              <w:autoSpaceDE w:val="0"/>
              <w:autoSpaceDN w:val="0"/>
              <w:adjustRightInd w:val="0"/>
              <w:jc w:val="left"/>
              <w:rPr>
                <w:rFonts w:ascii="標楷體" w:eastAsia="標楷體" w:hAnsi="標楷體" w:cs="DFKaiShu-SB-Estd-BF"/>
                <w:color w:val="auto"/>
                <w:sz w:val="28"/>
                <w:szCs w:val="28"/>
              </w:rPr>
            </w:pPr>
            <w:r w:rsidRPr="00CD0E94">
              <w:rPr>
                <w:rFonts w:ascii="標楷體" w:eastAsia="標楷體" w:hAnsi="標楷體" w:hint="eastAsia"/>
                <w:color w:val="auto"/>
                <w:sz w:val="28"/>
                <w:szCs w:val="28"/>
              </w:rPr>
              <w:t>環J16:了解各種替代能源的</w:t>
            </w:r>
            <w:r w:rsidRPr="00CD0E94">
              <w:rPr>
                <w:rFonts w:ascii="標楷體" w:eastAsia="標楷體" w:hAnsi="標楷體" w:hint="eastAsia"/>
                <w:color w:val="auto"/>
                <w:sz w:val="28"/>
                <w:szCs w:val="28"/>
              </w:rPr>
              <w:lastRenderedPageBreak/>
              <w:t>基本原理與發展趨勢。</w:t>
            </w:r>
          </w:p>
        </w:tc>
        <w:tc>
          <w:tcPr>
            <w:tcW w:w="1481" w:type="dxa"/>
            <w:tcBorders>
              <w:top w:val="single" w:sz="4" w:space="0" w:color="auto"/>
              <w:left w:val="single" w:sz="4" w:space="0" w:color="auto"/>
              <w:bottom w:val="single" w:sz="4" w:space="0" w:color="auto"/>
              <w:right w:val="single" w:sz="4" w:space="0" w:color="auto"/>
            </w:tcBorders>
          </w:tcPr>
          <w:p w14:paraId="6464BFE8" w14:textId="0DB0B48F" w:rsidR="001C013E" w:rsidRPr="00CD0E94" w:rsidRDefault="001C013E"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lastRenderedPageBreak/>
              <w:t>自然科學</w:t>
            </w:r>
          </w:p>
        </w:tc>
      </w:tr>
      <w:tr w:rsidR="00CD0E94" w:rsidRPr="00CD0E94" w14:paraId="068144E3"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58F4A29" w14:textId="77777777" w:rsidR="00CA5FBD" w:rsidRPr="00CD0E94" w:rsidRDefault="00CA5FBD"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第四</w:t>
            </w:r>
            <w:proofErr w:type="gramStart"/>
            <w:r w:rsidRPr="00CD0E94">
              <w:rPr>
                <w:rFonts w:ascii="標楷體" w:eastAsia="標楷體" w:hAnsi="標楷體"/>
                <w:color w:val="auto"/>
                <w:sz w:val="28"/>
                <w:szCs w:val="28"/>
              </w:rPr>
              <w:t>週</w:t>
            </w:r>
            <w:proofErr w:type="gramEnd"/>
          </w:p>
          <w:p w14:paraId="251CEBE6" w14:textId="77777777" w:rsidR="00CA5FBD" w:rsidRPr="00CD0E94" w:rsidRDefault="00CA5FBD"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2/28~3/4</w:t>
            </w:r>
          </w:p>
          <w:p w14:paraId="6192AAB3" w14:textId="77777777" w:rsidR="00CA5FBD" w:rsidRPr="00CD0E94" w:rsidRDefault="00CA5FBD"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(2</w:t>
            </w:r>
            <w:r w:rsidRPr="00CD0E94">
              <w:rPr>
                <w:rFonts w:ascii="標楷體" w:eastAsia="標楷體" w:hAnsi="標楷體" w:hint="eastAsia"/>
                <w:color w:val="auto"/>
                <w:sz w:val="28"/>
                <w:szCs w:val="28"/>
              </w:rPr>
              <w:t>/</w:t>
            </w:r>
            <w:r w:rsidRPr="00CD0E94">
              <w:rPr>
                <w:rFonts w:ascii="標楷體" w:eastAsia="標楷體" w:hAnsi="標楷體"/>
                <w:color w:val="auto"/>
                <w:sz w:val="28"/>
                <w:szCs w:val="28"/>
              </w:rPr>
              <w:t>28</w:t>
            </w:r>
            <w:r w:rsidRPr="00CD0E94">
              <w:rPr>
                <w:rFonts w:ascii="標楷體" w:eastAsia="標楷體" w:hAnsi="標楷體" w:hint="eastAsia"/>
                <w:color w:val="auto"/>
                <w:sz w:val="28"/>
                <w:szCs w:val="28"/>
              </w:rPr>
              <w:t>(</w:t>
            </w:r>
            <w:proofErr w:type="gramStart"/>
            <w:r w:rsidRPr="00CD0E94">
              <w:rPr>
                <w:rFonts w:ascii="標楷體" w:eastAsia="標楷體" w:hAnsi="標楷體" w:hint="eastAsia"/>
                <w:color w:val="auto"/>
                <w:sz w:val="28"/>
                <w:szCs w:val="28"/>
              </w:rPr>
              <w:t>一</w:t>
            </w:r>
            <w:proofErr w:type="gramEnd"/>
            <w:r w:rsidRPr="00CD0E94">
              <w:rPr>
                <w:rFonts w:ascii="標楷體" w:eastAsia="標楷體" w:hAnsi="標楷體" w:hint="eastAsia"/>
                <w:color w:val="auto"/>
                <w:sz w:val="28"/>
                <w:szCs w:val="28"/>
              </w:rPr>
              <w:t>)</w:t>
            </w:r>
            <w:r w:rsidRPr="00CD0E94">
              <w:rPr>
                <w:rFonts w:ascii="標楷體" w:eastAsia="標楷體" w:hAnsi="標楷體"/>
                <w:color w:val="auto"/>
                <w:sz w:val="28"/>
                <w:szCs w:val="28"/>
              </w:rPr>
              <w:t>放假一天)</w:t>
            </w:r>
          </w:p>
        </w:tc>
        <w:tc>
          <w:tcPr>
            <w:tcW w:w="1418" w:type="dxa"/>
            <w:tcBorders>
              <w:top w:val="single" w:sz="8" w:space="0" w:color="000000"/>
              <w:left w:val="single" w:sz="8" w:space="0" w:color="000000"/>
              <w:bottom w:val="single" w:sz="8" w:space="0" w:color="000000"/>
              <w:right w:val="single" w:sz="8" w:space="0" w:color="000000"/>
            </w:tcBorders>
          </w:tcPr>
          <w:p w14:paraId="2EB75191"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視E-Ⅳ-1:色彩理論、造形表現、符號意涵。</w:t>
            </w:r>
          </w:p>
          <w:p w14:paraId="49C0FF1E"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視E-Ⅳ-2:平面、立體及複合媒材的表現技法。</w:t>
            </w:r>
          </w:p>
          <w:p w14:paraId="0C07FAC4"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視E-Ⅳ-4:環境藝術、社區藝術。</w:t>
            </w:r>
          </w:p>
          <w:p w14:paraId="292BF504"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視A-Ⅳ-2:傳統藝術、當代藝術、視覺文化。</w:t>
            </w:r>
          </w:p>
          <w:p w14:paraId="16635CB1"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視A-Ⅳ-3:在地及各族群藝術、全球藝術。</w:t>
            </w:r>
          </w:p>
          <w:p w14:paraId="7CE7BBA7"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視P-Ⅳ-1:公共藝術、在地及各族群藝文活動、藝術薪傳。</w:t>
            </w:r>
          </w:p>
          <w:p w14:paraId="52AB6E31" w14:textId="6116EF33" w:rsidR="00CA5FBD" w:rsidRPr="00CD0E94" w:rsidRDefault="00CA5FBD" w:rsidP="00A912E7">
            <w:pPr>
              <w:pStyle w:val="Default"/>
              <w:jc w:val="left"/>
              <w:rPr>
                <w:rFonts w:eastAsia="標楷體"/>
                <w:color w:val="auto"/>
                <w:sz w:val="28"/>
                <w:szCs w:val="28"/>
              </w:rPr>
            </w:pPr>
            <w:r w:rsidRPr="00CD0E94">
              <w:rPr>
                <w:rFonts w:eastAsia="標楷體" w:hint="eastAsia"/>
                <w:color w:val="auto"/>
                <w:sz w:val="28"/>
                <w:szCs w:val="28"/>
              </w:rPr>
              <w:t>視P-Ⅳ-3:設計思考、生活美感</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0971864" w14:textId="77777777" w:rsidR="00CA5FBD" w:rsidRPr="00CD0E94" w:rsidRDefault="00CA5FBD"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視1-Ⅳ-2:能使用多元媒材與技法，表現個人或社群的觀點。</w:t>
            </w:r>
          </w:p>
          <w:p w14:paraId="1F8FAD44" w14:textId="77777777" w:rsidR="00CA5FBD" w:rsidRPr="00CD0E94" w:rsidRDefault="00CA5FBD"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視1-Ⅳ-4:能透過議題創作，表達對生活環境及社會文化的理解。</w:t>
            </w:r>
          </w:p>
          <w:p w14:paraId="65F6C39F" w14:textId="77777777" w:rsidR="00CA5FBD" w:rsidRPr="00CD0E94" w:rsidRDefault="00CA5FBD"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視2-Ⅳ-1:能體驗藝術作品，並接</w:t>
            </w:r>
            <w:r w:rsidRPr="00CD0E94">
              <w:rPr>
                <w:rFonts w:ascii="標楷體" w:eastAsia="標楷體" w:hAnsi="標楷體" w:hint="eastAsia"/>
                <w:snapToGrid w:val="0"/>
                <w:color w:val="auto"/>
                <w:sz w:val="28"/>
                <w:szCs w:val="28"/>
              </w:rPr>
              <w:lastRenderedPageBreak/>
              <w:t>受多元的觀點。</w:t>
            </w:r>
          </w:p>
          <w:p w14:paraId="46BB9443" w14:textId="77777777" w:rsidR="00CA5FBD" w:rsidRPr="00CD0E94" w:rsidRDefault="00CA5FBD"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視2-Ⅳ-2:能理解視覺符號的意義，並表達多元的觀點。</w:t>
            </w:r>
          </w:p>
          <w:p w14:paraId="25339E97" w14:textId="77777777" w:rsidR="00CA5FBD" w:rsidRPr="00CD0E94" w:rsidRDefault="00CA5FBD"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視2-Ⅳ-3:能理解藝術產物的功能與價值，以拓展多元視野。</w:t>
            </w:r>
          </w:p>
          <w:p w14:paraId="4857CEF0" w14:textId="77777777" w:rsidR="00CA5FBD" w:rsidRPr="00CD0E94" w:rsidRDefault="00CA5FBD"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視3-Ⅳ-1:能透過多元藝文活動的參與，培養對在地藝文環境的關注態度。</w:t>
            </w:r>
          </w:p>
          <w:p w14:paraId="15AF2D7D" w14:textId="07D2FB92" w:rsidR="00CA5FBD" w:rsidRPr="00CD0E94" w:rsidRDefault="00CA5FBD" w:rsidP="00A912E7">
            <w:pPr>
              <w:jc w:val="left"/>
              <w:rPr>
                <w:rFonts w:ascii="標楷體" w:eastAsia="標楷體" w:hAnsi="標楷體" w:cs="標楷體"/>
                <w:color w:val="auto"/>
                <w:sz w:val="28"/>
                <w:szCs w:val="28"/>
              </w:rPr>
            </w:pPr>
            <w:r w:rsidRPr="00CD0E94">
              <w:rPr>
                <w:rFonts w:ascii="標楷體" w:eastAsia="標楷體" w:hAnsi="標楷體" w:hint="eastAsia"/>
                <w:snapToGrid w:val="0"/>
                <w:color w:val="auto"/>
                <w:sz w:val="28"/>
                <w:szCs w:val="28"/>
              </w:rPr>
              <w:t>視3-Ⅳ-3:能應用設計思考及藝術知能，因應生活情境尋</w:t>
            </w:r>
            <w:r w:rsidRPr="00CD0E94">
              <w:rPr>
                <w:rFonts w:ascii="標楷體" w:eastAsia="標楷體" w:hAnsi="標楷體" w:hint="eastAsia"/>
                <w:snapToGrid w:val="0"/>
                <w:color w:val="auto"/>
                <w:sz w:val="28"/>
                <w:szCs w:val="28"/>
              </w:rPr>
              <w:lastRenderedPageBreak/>
              <w:t>求解決方案。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883B4B6" w14:textId="77777777" w:rsidR="00CA5FBD" w:rsidRPr="00CD0E94" w:rsidRDefault="00CA5FBD"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 xml:space="preserve">第二課 造形萬花筒、第三課 </w:t>
            </w:r>
            <w:proofErr w:type="gramStart"/>
            <w:r w:rsidRPr="00CD0E94">
              <w:rPr>
                <w:rFonts w:ascii="標楷體" w:eastAsia="標楷體" w:hAnsi="標楷體" w:hint="eastAsia"/>
                <w:snapToGrid w:val="0"/>
                <w:color w:val="auto"/>
                <w:sz w:val="28"/>
                <w:szCs w:val="28"/>
              </w:rPr>
              <w:t>藝遊臺灣</w:t>
            </w:r>
            <w:proofErr w:type="gramEnd"/>
          </w:p>
          <w:p w14:paraId="5141B652" w14:textId="7F15F70F"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60FC3CAE"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1.教師利用圖片或教具說明割、剪、</w:t>
            </w:r>
            <w:proofErr w:type="gramStart"/>
            <w:r w:rsidRPr="00CD0E94">
              <w:rPr>
                <w:rFonts w:ascii="標楷體" w:eastAsia="標楷體" w:hAnsi="標楷體" w:hint="eastAsia"/>
                <w:color w:val="auto"/>
                <w:sz w:val="28"/>
                <w:szCs w:val="28"/>
              </w:rPr>
              <w:t>摺</w:t>
            </w:r>
            <w:proofErr w:type="gramEnd"/>
            <w:r w:rsidRPr="00CD0E94">
              <w:rPr>
                <w:rFonts w:ascii="標楷體" w:eastAsia="標楷體" w:hAnsi="標楷體" w:hint="eastAsia"/>
                <w:color w:val="auto"/>
                <w:sz w:val="28"/>
                <w:szCs w:val="28"/>
              </w:rPr>
              <w:t>、彎等各種不同的表現手法，提醒學生創作時應把握的原則。</w:t>
            </w:r>
          </w:p>
          <w:p w14:paraId="47B0D7B2"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2.學生利用課堂時間，完成紙材創作。</w:t>
            </w:r>
          </w:p>
          <w:p w14:paraId="664FA480"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3.教師適時進行口頭引導或實作示範。紙立體造形在創作時，可以有各種組構形式，教師可隨時鼓勵學生嘗試多種</w:t>
            </w:r>
            <w:r w:rsidRPr="00CD0E94">
              <w:rPr>
                <w:rFonts w:ascii="標楷體" w:eastAsia="標楷體" w:hAnsi="標楷體" w:hint="eastAsia"/>
                <w:color w:val="auto"/>
                <w:sz w:val="28"/>
                <w:szCs w:val="28"/>
              </w:rPr>
              <w:lastRenderedPageBreak/>
              <w:t xml:space="preserve">可能性，增加造形構成的體驗。 </w:t>
            </w:r>
          </w:p>
          <w:p w14:paraId="18669E5D"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4.創作完成後，請學生展示完成的作品，並說明創作理念，分享創作過程。</w:t>
            </w:r>
          </w:p>
          <w:p w14:paraId="33D623C9"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5.學生分享學習成果，互相評選出最欣賞的作品。</w:t>
            </w:r>
          </w:p>
          <w:p w14:paraId="3927B33B"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6.教師適時給予口頭建議與讚賞，並總結歸納本節課學習重點。</w:t>
            </w:r>
          </w:p>
          <w:p w14:paraId="41E2BB7A" w14:textId="77777777" w:rsidR="00CA5FBD" w:rsidRPr="00CD0E94" w:rsidRDefault="00CA5FBD"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color w:val="auto"/>
                <w:sz w:val="28"/>
                <w:szCs w:val="28"/>
              </w:rPr>
              <w:t>活動二、</w:t>
            </w:r>
            <w:r w:rsidRPr="00CD0E94">
              <w:rPr>
                <w:rFonts w:ascii="標楷體" w:eastAsia="標楷體" w:hAnsi="標楷體" w:hint="eastAsia"/>
                <w:snapToGrid w:val="0"/>
                <w:color w:val="auto"/>
                <w:sz w:val="28"/>
                <w:szCs w:val="28"/>
              </w:rPr>
              <w:t xml:space="preserve">第三課 </w:t>
            </w:r>
            <w:proofErr w:type="gramStart"/>
            <w:r w:rsidRPr="00CD0E94">
              <w:rPr>
                <w:rFonts w:ascii="標楷體" w:eastAsia="標楷體" w:hAnsi="標楷體" w:hint="eastAsia"/>
                <w:snapToGrid w:val="0"/>
                <w:color w:val="auto"/>
                <w:sz w:val="28"/>
                <w:szCs w:val="28"/>
              </w:rPr>
              <w:t>藝遊臺灣</w:t>
            </w:r>
            <w:proofErr w:type="gramEnd"/>
          </w:p>
          <w:p w14:paraId="6657A9B0"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1.透過本課相關圖例並結合學生的在地生活面貌與景點遊玩的回憶，從中引導學生思考、觀察與回答。</w:t>
            </w:r>
          </w:p>
          <w:p w14:paraId="4C15A405"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2.教師提問：是否記得曾與家人去過臺灣哪些景點？居住的縣市有那些著名的名勝古蹟或自然人文等？或令你印象深刻的內容？請試著分享。</w:t>
            </w:r>
          </w:p>
          <w:p w14:paraId="754240E9"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3.從本課的作品圖例和</w:t>
            </w:r>
            <w:proofErr w:type="gramStart"/>
            <w:r w:rsidRPr="00CD0E94">
              <w:rPr>
                <w:rFonts w:ascii="標楷體" w:eastAsia="標楷體" w:hAnsi="標楷體" w:hint="eastAsia"/>
                <w:color w:val="auto"/>
                <w:sz w:val="28"/>
                <w:szCs w:val="28"/>
              </w:rPr>
              <w:t>風景實照</w:t>
            </w:r>
            <w:proofErr w:type="gramEnd"/>
            <w:r w:rsidRPr="00CD0E94">
              <w:rPr>
                <w:rFonts w:ascii="標楷體" w:eastAsia="標楷體" w:hAnsi="標楷體" w:hint="eastAsia"/>
                <w:color w:val="auto"/>
                <w:sz w:val="28"/>
                <w:szCs w:val="28"/>
              </w:rPr>
              <w:t>，依序提問、介紹並引導學生欣賞，同時帶入鑑賞的概念，從構圖、色彩、意境等面向，建構學生基本的賞析觀念。</w:t>
            </w:r>
          </w:p>
          <w:p w14:paraId="09C11678"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4.進行「藝術探索：捕捉臺灣好所在」，使用相機或手機，捕捉在臺灣旅行的回憶，記錄生活周遭有趣的人事物，將影像印出。也可以從</w:t>
            </w:r>
            <w:proofErr w:type="gramStart"/>
            <w:r w:rsidRPr="00CD0E94">
              <w:rPr>
                <w:rFonts w:ascii="標楷體" w:eastAsia="標楷體" w:hAnsi="標楷體" w:hint="eastAsia"/>
                <w:color w:val="auto"/>
                <w:sz w:val="28"/>
                <w:szCs w:val="28"/>
              </w:rPr>
              <w:t>報章雜誌中剪下</w:t>
            </w:r>
            <w:proofErr w:type="gramEnd"/>
            <w:r w:rsidRPr="00CD0E94">
              <w:rPr>
                <w:rFonts w:ascii="標楷體" w:eastAsia="標楷體" w:hAnsi="標楷體" w:hint="eastAsia"/>
                <w:color w:val="auto"/>
                <w:sz w:val="28"/>
                <w:szCs w:val="28"/>
              </w:rPr>
              <w:t>印象深刻的臺灣風情，浮貼於下方，加上簡單的文字記錄。</w:t>
            </w:r>
          </w:p>
          <w:p w14:paraId="4F87BBC1"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5.學生分享學習成果，同時配合自我檢視去評量。</w:t>
            </w:r>
          </w:p>
          <w:p w14:paraId="253AC3DD" w14:textId="14FE392A"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活動三、</w:t>
            </w:r>
          </w:p>
          <w:p w14:paraId="5A78CC93"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1.從臺灣早期農業社會的背景引導，說明「牛」與人們之間的深厚情感。介紹黃土水和林玉山的作品，說明臺</w:t>
            </w:r>
            <w:r w:rsidRPr="00CD0E94">
              <w:rPr>
                <w:rFonts w:ascii="標楷體" w:eastAsia="標楷體" w:hAnsi="標楷體" w:hint="eastAsia"/>
                <w:color w:val="auto"/>
                <w:sz w:val="28"/>
                <w:szCs w:val="28"/>
              </w:rPr>
              <w:lastRenderedPageBreak/>
              <w:t>灣早期農業社會的在地人文面貌。</w:t>
            </w:r>
          </w:p>
          <w:p w14:paraId="674D14B1"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2.介紹陳進的作品，了解</w:t>
            </w:r>
            <w:proofErr w:type="gramStart"/>
            <w:r w:rsidRPr="00CD0E94">
              <w:rPr>
                <w:rFonts w:ascii="標楷體" w:eastAsia="標楷體" w:hAnsi="標楷體" w:hint="eastAsia"/>
                <w:color w:val="auto"/>
                <w:sz w:val="28"/>
                <w:szCs w:val="28"/>
              </w:rPr>
              <w:t>仕</w:t>
            </w:r>
            <w:proofErr w:type="gramEnd"/>
            <w:r w:rsidRPr="00CD0E94">
              <w:rPr>
                <w:rFonts w:ascii="標楷體" w:eastAsia="標楷體" w:hAnsi="標楷體" w:hint="eastAsia"/>
                <w:color w:val="auto"/>
                <w:sz w:val="28"/>
                <w:szCs w:val="28"/>
              </w:rPr>
              <w:t>紳家族的生活型態。介紹郭雪湖的作品，認識在地的風俗民情以及熱鬧的民俗節慶。</w:t>
            </w:r>
          </w:p>
          <w:p w14:paraId="131FBCB8"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3.介紹李石樵作品，認識那個戰後時期的臺灣生活面貌與社會寫照。介紹李梅樹的作品，認識三峽祖師廟的重建和藝術家所描繪的鄉土民情作品，認識早期的人文采風。</w:t>
            </w:r>
          </w:p>
          <w:p w14:paraId="4397A055"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4.透過洪瑞麟與李奇茂筆下所描繪的庶民形象，引導學生觀察並尊重社會裡不同型態的工作者。</w:t>
            </w:r>
          </w:p>
          <w:p w14:paraId="2AEEAD47"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5.藉由朱銘呈現的在地精神以及為原住民族發聲的藝術家顏水龍和原住民族藝術家瓦歷斯</w:t>
            </w:r>
            <w:proofErr w:type="gramStart"/>
            <w:r w:rsidRPr="00CD0E94">
              <w:rPr>
                <w:rFonts w:ascii="標楷體" w:eastAsia="標楷體" w:hAnsi="標楷體" w:hint="eastAsia"/>
                <w:color w:val="auto"/>
                <w:sz w:val="28"/>
                <w:szCs w:val="28"/>
              </w:rPr>
              <w:t>‧拉拜</w:t>
            </w:r>
            <w:proofErr w:type="gramEnd"/>
            <w:r w:rsidRPr="00CD0E94">
              <w:rPr>
                <w:rFonts w:ascii="標楷體" w:eastAsia="標楷體" w:hAnsi="標楷體" w:hint="eastAsia"/>
                <w:color w:val="auto"/>
                <w:sz w:val="28"/>
                <w:szCs w:val="28"/>
              </w:rPr>
              <w:t>的作品，期盼能透過作品的賞析，培養學</w:t>
            </w:r>
            <w:r w:rsidRPr="00CD0E94">
              <w:rPr>
                <w:rFonts w:ascii="標楷體" w:eastAsia="標楷體" w:hAnsi="標楷體" w:hint="eastAsia"/>
                <w:color w:val="auto"/>
                <w:sz w:val="28"/>
                <w:szCs w:val="28"/>
              </w:rPr>
              <w:lastRenderedPageBreak/>
              <w:t>生對於原住民族的重視並尊重其文化特色。</w:t>
            </w:r>
          </w:p>
          <w:p w14:paraId="7C70C629" w14:textId="217A52D0"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6.藉由薛保瑕、林明弘與侯淑姿的作品引導學生了解文化之間的互融與不同的樣貌，同時培養學生尊重不同文化的態度。</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D6F041D" w14:textId="6346F208" w:rsidR="00CA5FBD" w:rsidRPr="00CD0E94" w:rsidRDefault="00CA5FBD"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6FD91B1" w14:textId="71B57DD3" w:rsidR="00CA5FBD" w:rsidRPr="00CD0E94" w:rsidRDefault="00CA5FBD"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1.電腦、教學簡報、投影設備、影音音響設備、剪貼工具、著色工具。</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AA906BB"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1.教師評量</w:t>
            </w:r>
          </w:p>
          <w:p w14:paraId="2174102C"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2.學生互評</w:t>
            </w:r>
          </w:p>
          <w:p w14:paraId="7C9D3276"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3.發表評量</w:t>
            </w:r>
          </w:p>
          <w:p w14:paraId="35A5C7D6"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4.實作評量</w:t>
            </w:r>
          </w:p>
          <w:p w14:paraId="33F03708"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5.態度評量</w:t>
            </w:r>
          </w:p>
          <w:p w14:paraId="217C0307"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6.討論評量</w:t>
            </w:r>
          </w:p>
          <w:p w14:paraId="2D8CE435"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7.學習單評量</w:t>
            </w:r>
          </w:p>
          <w:p w14:paraId="78CB263D" w14:textId="111B95BB" w:rsidR="00CA5FBD" w:rsidRPr="00CD0E94" w:rsidRDefault="00CA5FBD" w:rsidP="00A912E7">
            <w:pPr>
              <w:ind w:left="-2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8.學習檔案評量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F0B86C6"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【環境教育】</w:t>
            </w:r>
          </w:p>
          <w:p w14:paraId="083E35F2"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環J16:了解各種替代能源的基本原理與發展趨勢。</w:t>
            </w:r>
          </w:p>
          <w:p w14:paraId="55A83A7D"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【原住民族教育】</w:t>
            </w:r>
          </w:p>
          <w:p w14:paraId="31D8A261"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原J11:認識原住民族土地自然資源與</w:t>
            </w:r>
            <w:proofErr w:type="gramStart"/>
            <w:r w:rsidRPr="00CD0E94">
              <w:rPr>
                <w:rFonts w:ascii="標楷體" w:eastAsia="標楷體" w:hAnsi="標楷體" w:hint="eastAsia"/>
                <w:color w:val="auto"/>
                <w:sz w:val="28"/>
                <w:szCs w:val="28"/>
              </w:rPr>
              <w:t>文化間的關係</w:t>
            </w:r>
            <w:proofErr w:type="gramEnd"/>
            <w:r w:rsidRPr="00CD0E94">
              <w:rPr>
                <w:rFonts w:ascii="標楷體" w:eastAsia="標楷體" w:hAnsi="標楷體" w:hint="eastAsia"/>
                <w:color w:val="auto"/>
                <w:sz w:val="28"/>
                <w:szCs w:val="28"/>
              </w:rPr>
              <w:t>。</w:t>
            </w:r>
          </w:p>
          <w:p w14:paraId="5EDA3C54"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原J12:主動關注原住民族土地與自然資源議題。</w:t>
            </w:r>
          </w:p>
          <w:p w14:paraId="75493B3A"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【人權教育】</w:t>
            </w:r>
          </w:p>
          <w:p w14:paraId="2486E494" w14:textId="157222AC" w:rsidR="00CA5FBD" w:rsidRPr="00CD0E94" w:rsidRDefault="00CA5FBD" w:rsidP="00A912E7">
            <w:pPr>
              <w:autoSpaceDE w:val="0"/>
              <w:autoSpaceDN w:val="0"/>
              <w:adjustRightInd w:val="0"/>
              <w:jc w:val="left"/>
              <w:rPr>
                <w:rFonts w:ascii="標楷體" w:eastAsia="標楷體" w:hAnsi="標楷體" w:cs="DFKaiShu-SB-Estd-BF"/>
                <w:color w:val="auto"/>
                <w:sz w:val="28"/>
                <w:szCs w:val="28"/>
              </w:rPr>
            </w:pPr>
            <w:r w:rsidRPr="00CD0E94">
              <w:rPr>
                <w:rFonts w:ascii="標楷體" w:eastAsia="標楷體" w:hAnsi="標楷體" w:hint="eastAsia"/>
                <w:color w:val="auto"/>
                <w:sz w:val="28"/>
                <w:szCs w:val="28"/>
              </w:rPr>
              <w:lastRenderedPageBreak/>
              <w:t>人J5:了解社會上有不同的群體和文化，尊重並欣賞其差異。</w:t>
            </w:r>
          </w:p>
        </w:tc>
        <w:tc>
          <w:tcPr>
            <w:tcW w:w="1481" w:type="dxa"/>
            <w:tcBorders>
              <w:top w:val="single" w:sz="4" w:space="0" w:color="auto"/>
              <w:left w:val="single" w:sz="4" w:space="0" w:color="auto"/>
              <w:bottom w:val="single" w:sz="4" w:space="0" w:color="auto"/>
              <w:right w:val="single" w:sz="4" w:space="0" w:color="auto"/>
            </w:tcBorders>
          </w:tcPr>
          <w:p w14:paraId="56A8EB09" w14:textId="77777777" w:rsidR="00CA5FBD" w:rsidRPr="00CD0E94" w:rsidRDefault="00CA5FBD"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自然科學</w:t>
            </w:r>
          </w:p>
          <w:p w14:paraId="65FBC353" w14:textId="294DAE35" w:rsidR="00CA5FBD" w:rsidRPr="00CD0E94" w:rsidRDefault="00CA5FBD"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社會</w:t>
            </w:r>
          </w:p>
        </w:tc>
      </w:tr>
      <w:tr w:rsidR="00CD0E94" w:rsidRPr="00CD0E94" w14:paraId="5AB67908"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83C6400" w14:textId="77777777" w:rsidR="006C7CFC" w:rsidRPr="00CD0E94" w:rsidRDefault="006C7CFC"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第五</w:t>
            </w:r>
            <w:proofErr w:type="gramStart"/>
            <w:r w:rsidRPr="00CD0E94">
              <w:rPr>
                <w:rFonts w:ascii="標楷體" w:eastAsia="標楷體" w:hAnsi="標楷體"/>
                <w:color w:val="auto"/>
                <w:sz w:val="28"/>
                <w:szCs w:val="28"/>
              </w:rPr>
              <w:t>週</w:t>
            </w:r>
            <w:proofErr w:type="gramEnd"/>
          </w:p>
          <w:p w14:paraId="2FD51BEF" w14:textId="77777777" w:rsidR="006C7CFC" w:rsidRPr="00CD0E94" w:rsidRDefault="006C7CFC"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3/7~3/11</w:t>
            </w:r>
          </w:p>
        </w:tc>
        <w:tc>
          <w:tcPr>
            <w:tcW w:w="1418" w:type="dxa"/>
            <w:tcBorders>
              <w:top w:val="single" w:sz="8" w:space="0" w:color="000000"/>
              <w:left w:val="single" w:sz="8" w:space="0" w:color="000000"/>
              <w:bottom w:val="single" w:sz="8" w:space="0" w:color="000000"/>
              <w:right w:val="single" w:sz="8" w:space="0" w:color="000000"/>
            </w:tcBorders>
          </w:tcPr>
          <w:p w14:paraId="235C50B3"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視E-Ⅳ-1:色彩理論、造形表現、符號意涵。</w:t>
            </w:r>
          </w:p>
          <w:p w14:paraId="2790B646"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視A-Ⅳ-3:在地及各族群藝術、全球藝術。</w:t>
            </w:r>
          </w:p>
          <w:p w14:paraId="1D9D61B0" w14:textId="75AD6DB3" w:rsidR="006C7CFC" w:rsidRPr="00CD0E94" w:rsidRDefault="006C7CFC" w:rsidP="00A912E7">
            <w:pPr>
              <w:pStyle w:val="Default"/>
              <w:jc w:val="left"/>
              <w:rPr>
                <w:rFonts w:eastAsia="標楷體"/>
                <w:color w:val="auto"/>
                <w:sz w:val="28"/>
                <w:szCs w:val="28"/>
              </w:rPr>
            </w:pPr>
            <w:r w:rsidRPr="00CD0E94">
              <w:rPr>
                <w:rFonts w:eastAsia="標楷體" w:hint="eastAsia"/>
                <w:color w:val="auto"/>
                <w:sz w:val="28"/>
                <w:szCs w:val="28"/>
              </w:rPr>
              <w:t>視P-Ⅳ-1:公共藝術、在地及各族群藝文活動、藝術薪傳。</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344BCDD" w14:textId="77777777" w:rsidR="006C7CFC" w:rsidRPr="00CD0E94" w:rsidRDefault="006C7CF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視1-Ⅳ-2:能使用多元媒材與技法，表現個人或社群的觀點。</w:t>
            </w:r>
          </w:p>
          <w:p w14:paraId="2F0E64B8" w14:textId="77777777" w:rsidR="006C7CFC" w:rsidRPr="00CD0E94" w:rsidRDefault="006C7CF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視2-Ⅳ-2:能理解視覺符號的意義，並表達多元的觀點。</w:t>
            </w:r>
          </w:p>
          <w:p w14:paraId="563AB930" w14:textId="77777777" w:rsidR="006C7CFC" w:rsidRPr="00CD0E94" w:rsidRDefault="006C7CF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視2-Ⅳ-3:能理解藝術產物的功能與價值，以拓展多元視野。</w:t>
            </w:r>
          </w:p>
          <w:p w14:paraId="39B969D1" w14:textId="685DE5AB" w:rsidR="006C7CFC" w:rsidRPr="00CD0E94" w:rsidRDefault="006C7CFC" w:rsidP="00A912E7">
            <w:pPr>
              <w:jc w:val="left"/>
              <w:rPr>
                <w:rFonts w:ascii="標楷體" w:eastAsia="標楷體" w:hAnsi="標楷體" w:cs="標楷體"/>
                <w:color w:val="auto"/>
                <w:sz w:val="28"/>
                <w:szCs w:val="28"/>
              </w:rPr>
            </w:pPr>
            <w:r w:rsidRPr="00CD0E94">
              <w:rPr>
                <w:rFonts w:ascii="標楷體" w:eastAsia="標楷體" w:hAnsi="標楷體" w:hint="eastAsia"/>
                <w:snapToGrid w:val="0"/>
                <w:color w:val="auto"/>
                <w:sz w:val="28"/>
                <w:szCs w:val="28"/>
              </w:rPr>
              <w:lastRenderedPageBreak/>
              <w:t>視3-Ⅳ-1:能透過多元藝文活動的參與，培養對在地藝文環境的關注態度。</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6533AE1" w14:textId="77777777" w:rsidR="006C7CFC" w:rsidRPr="00CD0E94" w:rsidRDefault="006C7CFC" w:rsidP="00A912E7">
            <w:pPr>
              <w:pStyle w:val="aff9"/>
              <w:spacing w:after="90"/>
              <w:ind w:left="57" w:right="57"/>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 xml:space="preserve">第三課  </w:t>
            </w:r>
            <w:proofErr w:type="gramStart"/>
            <w:r w:rsidRPr="00CD0E94">
              <w:rPr>
                <w:rFonts w:ascii="標楷體" w:eastAsia="標楷體" w:hAnsi="標楷體" w:hint="eastAsia"/>
                <w:snapToGrid w:val="0"/>
                <w:color w:val="auto"/>
                <w:sz w:val="28"/>
                <w:szCs w:val="28"/>
              </w:rPr>
              <w:t>藝遊臺灣</w:t>
            </w:r>
            <w:proofErr w:type="gramEnd"/>
          </w:p>
          <w:p w14:paraId="1FB1782A" w14:textId="68F6C22B"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765BAA83"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1.藉由欣賞廖繼春、藍蔭鼎和陳澄波的作品與提問，引導學生從中了解關於臺灣早期的鄉土采風和在地風情，像是養鴨、人力車和路邊</w:t>
            </w:r>
            <w:proofErr w:type="gramStart"/>
            <w:r w:rsidRPr="00CD0E94">
              <w:rPr>
                <w:rFonts w:ascii="標楷體" w:eastAsia="標楷體" w:hAnsi="標楷體" w:hint="eastAsia"/>
                <w:color w:val="auto"/>
                <w:sz w:val="28"/>
                <w:szCs w:val="28"/>
              </w:rPr>
              <w:t>攤等樣貌</w:t>
            </w:r>
            <w:proofErr w:type="gramEnd"/>
            <w:r w:rsidRPr="00CD0E94">
              <w:rPr>
                <w:rFonts w:ascii="標楷體" w:eastAsia="標楷體" w:hAnsi="標楷體" w:hint="eastAsia"/>
                <w:color w:val="auto"/>
                <w:sz w:val="28"/>
                <w:szCs w:val="28"/>
              </w:rPr>
              <w:t>，以及從中感受藝術家對鄉土所投射的自我情感。</w:t>
            </w:r>
          </w:p>
          <w:p w14:paraId="35A959D4"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2.進行「藝術探索：</w:t>
            </w:r>
            <w:proofErr w:type="gramStart"/>
            <w:r w:rsidRPr="00CD0E94">
              <w:rPr>
                <w:rFonts w:ascii="標楷體" w:eastAsia="標楷體" w:hAnsi="標楷體" w:hint="eastAsia"/>
                <w:color w:val="auto"/>
                <w:sz w:val="28"/>
                <w:szCs w:val="28"/>
              </w:rPr>
              <w:t>網搜今昔</w:t>
            </w:r>
            <w:proofErr w:type="gramEnd"/>
            <w:r w:rsidRPr="00CD0E94">
              <w:rPr>
                <w:rFonts w:ascii="標楷體" w:eastAsia="標楷體" w:hAnsi="標楷體" w:hint="eastAsia"/>
                <w:color w:val="auto"/>
                <w:sz w:val="28"/>
                <w:szCs w:val="28"/>
              </w:rPr>
              <w:t>大不同」：請學生上網搜尋自己生活的周圍環境或是全</w:t>
            </w:r>
            <w:proofErr w:type="gramStart"/>
            <w:r w:rsidRPr="00CD0E94">
              <w:rPr>
                <w:rFonts w:ascii="標楷體" w:eastAsia="標楷體" w:hAnsi="標楷體" w:hint="eastAsia"/>
                <w:color w:val="auto"/>
                <w:sz w:val="28"/>
                <w:szCs w:val="28"/>
              </w:rPr>
              <w:t>臺</w:t>
            </w:r>
            <w:proofErr w:type="gramEnd"/>
            <w:r w:rsidRPr="00CD0E94">
              <w:rPr>
                <w:rFonts w:ascii="標楷體" w:eastAsia="標楷體" w:hAnsi="標楷體" w:hint="eastAsia"/>
                <w:color w:val="auto"/>
                <w:sz w:val="28"/>
                <w:szCs w:val="28"/>
              </w:rPr>
              <w:t>景點的早期樣貌，將過往與現今所對照的兩張圖片印下來，寫下兩者的差</w:t>
            </w:r>
            <w:r w:rsidRPr="00CD0E94">
              <w:rPr>
                <w:rFonts w:ascii="標楷體" w:eastAsia="標楷體" w:hAnsi="標楷體" w:hint="eastAsia"/>
                <w:color w:val="auto"/>
                <w:sz w:val="28"/>
                <w:szCs w:val="28"/>
              </w:rPr>
              <w:lastRenderedPageBreak/>
              <w:t>異與心中所感，透過</w:t>
            </w:r>
            <w:proofErr w:type="gramStart"/>
            <w:r w:rsidRPr="00CD0E94">
              <w:rPr>
                <w:rFonts w:ascii="標楷體" w:eastAsia="標楷體" w:hAnsi="標楷體" w:hint="eastAsia"/>
                <w:color w:val="auto"/>
                <w:sz w:val="28"/>
                <w:szCs w:val="28"/>
              </w:rPr>
              <w:t>課堂間的分</w:t>
            </w:r>
            <w:proofErr w:type="gramEnd"/>
            <w:r w:rsidRPr="00CD0E94">
              <w:rPr>
                <w:rFonts w:ascii="標楷體" w:eastAsia="標楷體" w:hAnsi="標楷體" w:hint="eastAsia"/>
                <w:color w:val="auto"/>
                <w:sz w:val="28"/>
                <w:szCs w:val="28"/>
              </w:rPr>
              <w:t>享，一同欣賞在地文化不同時期的人文風情！</w:t>
            </w:r>
          </w:p>
          <w:p w14:paraId="3CE7E5C5"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3.透過江明賢和席德進筆下的作品與提問，認識金門和其他在地文化，並且從中去反思自己所成長的環境，也有哪些屬於在地的文化，並試著分享。</w:t>
            </w:r>
          </w:p>
          <w:p w14:paraId="2766828C"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以鄉土寫實的脈絡，介紹臺灣當時興起的藝術面貌，藉由黃銘昌的作品與提問，讓學生能了解照相寫實主義的創作手法，並且從中感受藝術家所想要傳遞的觀點，以及賴純純抽象手法的應用，呈現對臺灣自然環境的感觸。</w:t>
            </w:r>
          </w:p>
          <w:p w14:paraId="22AAEF61"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5.透過袁廣鳴所呈現的西門町，和吳芊頤利用紙膠帶創作的鐵窗花作品，認識關於城市的變遷以及多元的創作手法，從中體會城鄉因經</w:t>
            </w:r>
            <w:r w:rsidRPr="00CD0E94">
              <w:rPr>
                <w:rFonts w:ascii="標楷體" w:eastAsia="標楷體" w:hAnsi="標楷體" w:hint="eastAsia"/>
                <w:color w:val="auto"/>
                <w:sz w:val="28"/>
                <w:szCs w:val="28"/>
              </w:rPr>
              <w:lastRenderedPageBreak/>
              <w:t>濟快速發展而逐漸改變的樣貌，透過提問的方式也引導學生能賞析作品背後所傳達的意思。</w:t>
            </w:r>
          </w:p>
          <w:p w14:paraId="12AE30C3" w14:textId="3CADF796"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活動二、</w:t>
            </w:r>
          </w:p>
          <w:p w14:paraId="3F91581F"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1.教師自行蒐集相關圖片，引導學生複習先前所學的概念。</w:t>
            </w:r>
          </w:p>
          <w:p w14:paraId="45EE6857"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2.學生準備需要的圖片、</w:t>
            </w:r>
            <w:proofErr w:type="gramStart"/>
            <w:r w:rsidRPr="00CD0E94">
              <w:rPr>
                <w:rFonts w:ascii="標楷體" w:eastAsia="標楷體" w:hAnsi="標楷體" w:hint="eastAsia"/>
                <w:color w:val="auto"/>
                <w:sz w:val="28"/>
                <w:szCs w:val="28"/>
              </w:rPr>
              <w:t>媒材和工具</w:t>
            </w:r>
            <w:proofErr w:type="gramEnd"/>
            <w:r w:rsidRPr="00CD0E94">
              <w:rPr>
                <w:rFonts w:ascii="標楷體" w:eastAsia="標楷體" w:hAnsi="標楷體" w:hint="eastAsia"/>
                <w:color w:val="auto"/>
                <w:sz w:val="28"/>
                <w:szCs w:val="28"/>
              </w:rPr>
              <w:t>。</w:t>
            </w:r>
          </w:p>
          <w:p w14:paraId="6625AB98"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3.引導學生運用手邊的媒材，像是鉛筆、原子筆、色鉛筆、水彩等工具，亦可結合複合媒材拼貼的手法，最後可將成品透過相框陳列於家中，展示對日常景物的創意與巧思！</w:t>
            </w:r>
          </w:p>
          <w:p w14:paraId="4E34C5D4"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4.學生分享學習成果。</w:t>
            </w:r>
          </w:p>
          <w:p w14:paraId="191D3857" w14:textId="226BEB6F" w:rsidR="006C7CFC" w:rsidRPr="00CD0E94" w:rsidRDefault="006C7CFC" w:rsidP="00A912E7">
            <w:pPr>
              <w:pStyle w:val="aff9"/>
              <w:spacing w:after="90"/>
              <w:ind w:left="57" w:right="57"/>
              <w:jc w:val="left"/>
              <w:rPr>
                <w:rFonts w:ascii="標楷體" w:eastAsia="標楷體" w:hAnsi="標楷體" w:cs="Times New Roman"/>
                <w:color w:val="auto"/>
                <w:sz w:val="28"/>
                <w:szCs w:val="28"/>
              </w:rPr>
            </w:pPr>
            <w:r w:rsidRPr="00CD0E94">
              <w:rPr>
                <w:rFonts w:ascii="標楷體" w:eastAsia="標楷體" w:hAnsi="標楷體" w:hint="eastAsia"/>
                <w:color w:val="auto"/>
                <w:sz w:val="28"/>
                <w:szCs w:val="28"/>
              </w:rPr>
              <w:t>5.教師總結。</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1072B0A" w14:textId="6AEB6322" w:rsidR="006C7CFC" w:rsidRPr="00CD0E94" w:rsidRDefault="006C7CFC"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B0AD268" w14:textId="0FEF2416" w:rsidR="006C7CFC" w:rsidRPr="00CD0E94" w:rsidRDefault="006C7CFC" w:rsidP="00A912E7">
            <w:pPr>
              <w:ind w:left="57" w:right="57"/>
              <w:jc w:val="left"/>
              <w:rPr>
                <w:rFonts w:ascii="標楷體" w:eastAsia="標楷體" w:hAnsi="標楷體"/>
                <w:color w:val="auto"/>
                <w:sz w:val="28"/>
                <w:szCs w:val="28"/>
              </w:rPr>
            </w:pPr>
            <w:r w:rsidRPr="00CD0E94">
              <w:rPr>
                <w:rFonts w:ascii="標楷體" w:eastAsia="標楷體" w:hAnsi="標楷體" w:hint="eastAsia"/>
                <w:color w:val="auto"/>
                <w:sz w:val="28"/>
                <w:szCs w:val="28"/>
              </w:rPr>
              <w:t>1.電腦、教學簡報、投影設備、影音音響設備、剪貼工具、著色工具。</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44824B3"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1.教師評量</w:t>
            </w:r>
          </w:p>
          <w:p w14:paraId="3EB4D685"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2.發表評量</w:t>
            </w:r>
          </w:p>
          <w:p w14:paraId="3A9690F2"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3.創作評量</w:t>
            </w:r>
          </w:p>
          <w:p w14:paraId="3D436B95"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4.學習單評量</w:t>
            </w:r>
          </w:p>
          <w:p w14:paraId="4936CD54" w14:textId="5E82FA89" w:rsidR="006C7CFC" w:rsidRPr="00CD0E94" w:rsidRDefault="006C7CFC" w:rsidP="00A912E7">
            <w:pPr>
              <w:ind w:left="57" w:right="57"/>
              <w:jc w:val="left"/>
              <w:rPr>
                <w:rFonts w:ascii="標楷體" w:eastAsia="標楷體" w:hAnsi="標楷體"/>
                <w:color w:val="auto"/>
                <w:sz w:val="28"/>
                <w:szCs w:val="28"/>
              </w:rPr>
            </w:pPr>
            <w:r w:rsidRPr="00CD0E94">
              <w:rPr>
                <w:rFonts w:ascii="標楷體" w:eastAsia="標楷體" w:hAnsi="標楷體" w:hint="eastAsia"/>
                <w:color w:val="auto"/>
                <w:sz w:val="28"/>
                <w:szCs w:val="28"/>
              </w:rPr>
              <w:t>5.學習檔案評量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420FD59"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【原住民族教育】</w:t>
            </w:r>
          </w:p>
          <w:p w14:paraId="20A40DDC"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原J11:認識原住民族土地自然資源與</w:t>
            </w:r>
            <w:proofErr w:type="gramStart"/>
            <w:r w:rsidRPr="00CD0E94">
              <w:rPr>
                <w:rFonts w:ascii="標楷體" w:eastAsia="標楷體" w:hAnsi="標楷體" w:hint="eastAsia"/>
                <w:color w:val="auto"/>
                <w:sz w:val="28"/>
                <w:szCs w:val="28"/>
              </w:rPr>
              <w:t>文化間的關係</w:t>
            </w:r>
            <w:proofErr w:type="gramEnd"/>
            <w:r w:rsidRPr="00CD0E94">
              <w:rPr>
                <w:rFonts w:ascii="標楷體" w:eastAsia="標楷體" w:hAnsi="標楷體" w:hint="eastAsia"/>
                <w:color w:val="auto"/>
                <w:sz w:val="28"/>
                <w:szCs w:val="28"/>
              </w:rPr>
              <w:t>。</w:t>
            </w:r>
          </w:p>
          <w:p w14:paraId="50B4722F"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原J12:主動關注原住民族土地與自然資源議題。</w:t>
            </w:r>
          </w:p>
          <w:p w14:paraId="358D56EE" w14:textId="77777777" w:rsidR="006C7CFC" w:rsidRPr="00CD0E94" w:rsidRDefault="006C7CF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【人權教育】</w:t>
            </w:r>
          </w:p>
          <w:p w14:paraId="566FD86B" w14:textId="0A4CCAD8" w:rsidR="006C7CFC" w:rsidRPr="00CD0E94" w:rsidRDefault="006C7CFC" w:rsidP="00A912E7">
            <w:pPr>
              <w:ind w:left="57" w:right="57"/>
              <w:jc w:val="left"/>
              <w:rPr>
                <w:rFonts w:ascii="標楷體" w:eastAsia="標楷體" w:hAnsi="標楷體"/>
                <w:color w:val="auto"/>
                <w:sz w:val="28"/>
                <w:szCs w:val="28"/>
              </w:rPr>
            </w:pPr>
            <w:r w:rsidRPr="00CD0E94">
              <w:rPr>
                <w:rFonts w:ascii="標楷體" w:eastAsia="標楷體" w:hAnsi="標楷體" w:hint="eastAsia"/>
                <w:color w:val="auto"/>
                <w:sz w:val="28"/>
                <w:szCs w:val="28"/>
              </w:rPr>
              <w:t>人J5:了解社會上有不同的群體和文化，尊重並欣賞其差異。</w:t>
            </w:r>
          </w:p>
        </w:tc>
        <w:tc>
          <w:tcPr>
            <w:tcW w:w="1481" w:type="dxa"/>
            <w:tcBorders>
              <w:top w:val="single" w:sz="4" w:space="0" w:color="auto"/>
              <w:left w:val="single" w:sz="4" w:space="0" w:color="auto"/>
              <w:bottom w:val="single" w:sz="4" w:space="0" w:color="auto"/>
              <w:right w:val="single" w:sz="4" w:space="0" w:color="auto"/>
            </w:tcBorders>
          </w:tcPr>
          <w:p w14:paraId="1BCE76F6" w14:textId="3F0E86E7" w:rsidR="006C7CFC" w:rsidRPr="00CD0E94" w:rsidRDefault="006C7CFC"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社會</w:t>
            </w:r>
          </w:p>
        </w:tc>
      </w:tr>
      <w:tr w:rsidR="00CD0E94" w:rsidRPr="00CD0E94" w14:paraId="3DAB6B16"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54E148E" w14:textId="77777777" w:rsidR="00F27926" w:rsidRPr="00CD0E94" w:rsidRDefault="00F27926"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第六</w:t>
            </w:r>
            <w:proofErr w:type="gramStart"/>
            <w:r w:rsidRPr="00CD0E94">
              <w:rPr>
                <w:rFonts w:ascii="標楷體" w:eastAsia="標楷體" w:hAnsi="標楷體"/>
                <w:color w:val="auto"/>
                <w:sz w:val="28"/>
                <w:szCs w:val="28"/>
              </w:rPr>
              <w:t>週</w:t>
            </w:r>
            <w:proofErr w:type="gramEnd"/>
          </w:p>
          <w:p w14:paraId="3F774D99" w14:textId="77777777" w:rsidR="00F27926" w:rsidRPr="00CD0E94" w:rsidRDefault="00F27926"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3/14~3/18</w:t>
            </w:r>
          </w:p>
        </w:tc>
        <w:tc>
          <w:tcPr>
            <w:tcW w:w="1418" w:type="dxa"/>
            <w:tcBorders>
              <w:top w:val="single" w:sz="8" w:space="0" w:color="000000"/>
              <w:left w:val="single" w:sz="8" w:space="0" w:color="000000"/>
              <w:bottom w:val="single" w:sz="8" w:space="0" w:color="000000"/>
              <w:right w:val="single" w:sz="8" w:space="0" w:color="000000"/>
            </w:tcBorders>
          </w:tcPr>
          <w:p w14:paraId="14E73C6B"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視E-Ⅳ-4:環境藝術、社區藝術。</w:t>
            </w:r>
          </w:p>
          <w:p w14:paraId="06059ADC"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視A-Ⅳ-2:傳統藝</w:t>
            </w:r>
            <w:r w:rsidRPr="00CD0E94">
              <w:rPr>
                <w:rFonts w:ascii="標楷體" w:eastAsia="標楷體" w:hAnsi="標楷體" w:hint="eastAsia"/>
                <w:color w:val="auto"/>
                <w:sz w:val="28"/>
                <w:szCs w:val="28"/>
              </w:rPr>
              <w:lastRenderedPageBreak/>
              <w:t>術、當代藝術、視覺文化。</w:t>
            </w:r>
          </w:p>
          <w:p w14:paraId="20129010"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視A-Ⅳ-3:在地及各族群藝術、全球藝術。</w:t>
            </w:r>
          </w:p>
          <w:p w14:paraId="032D7AC0"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視P-Ⅳ-1:公共藝術、在地及各族群藝文活動、藝術薪傳。</w:t>
            </w:r>
          </w:p>
          <w:p w14:paraId="5EE8C165" w14:textId="47DA5961" w:rsidR="00F27926" w:rsidRPr="00CD0E94" w:rsidRDefault="00F27926" w:rsidP="00A912E7">
            <w:pPr>
              <w:pStyle w:val="Default"/>
              <w:jc w:val="left"/>
              <w:rPr>
                <w:rFonts w:eastAsia="標楷體"/>
                <w:color w:val="auto"/>
                <w:sz w:val="28"/>
                <w:szCs w:val="28"/>
              </w:rPr>
            </w:pPr>
            <w:r w:rsidRPr="00CD0E94">
              <w:rPr>
                <w:rFonts w:eastAsia="標楷體" w:hint="eastAsia"/>
                <w:color w:val="auto"/>
                <w:sz w:val="28"/>
                <w:szCs w:val="28"/>
              </w:rPr>
              <w:t>視P-Ⅳ-2:展覽策劃與執行。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29A1C66"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視1-Ⅳ-4:能透過議題創作，表達對生活環境及社會文化的理解。</w:t>
            </w:r>
          </w:p>
          <w:p w14:paraId="1D4075B6"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視2-Ⅳ-1:能體驗藝術作品，並接受多元的觀點。</w:t>
            </w:r>
          </w:p>
          <w:p w14:paraId="4CF075F2"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視2-Ⅳ-3:能理解藝術產物的功能與價值，以拓展多元視野。</w:t>
            </w:r>
          </w:p>
          <w:p w14:paraId="3FE9B2E9"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視3-Ⅳ-1:能透過多元藝文活動的參與，培養對在地藝文環境的關注態度。</w:t>
            </w:r>
          </w:p>
          <w:p w14:paraId="22501F3A" w14:textId="1490DF87" w:rsidR="00F27926" w:rsidRPr="00CD0E94" w:rsidRDefault="00F27926" w:rsidP="00A912E7">
            <w:pPr>
              <w:jc w:val="left"/>
              <w:rPr>
                <w:rFonts w:ascii="標楷體" w:eastAsia="標楷體" w:hAnsi="標楷體" w:cs="標楷體"/>
                <w:color w:val="auto"/>
                <w:sz w:val="28"/>
                <w:szCs w:val="28"/>
              </w:rPr>
            </w:pPr>
            <w:r w:rsidRPr="00CD0E94">
              <w:rPr>
                <w:rFonts w:ascii="標楷體" w:eastAsia="標楷體" w:hAnsi="標楷體" w:hint="eastAsia"/>
                <w:snapToGrid w:val="0"/>
                <w:color w:val="auto"/>
                <w:sz w:val="28"/>
                <w:szCs w:val="28"/>
              </w:rPr>
              <w:t>視3-Ⅳ-2:能規劃或報導藝術活動，展現對自然環境與社會議題的關懷。</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C5477F" w14:textId="77777777" w:rsidR="00F27926" w:rsidRPr="00CD0E94" w:rsidRDefault="00F27926" w:rsidP="00A912E7">
            <w:pPr>
              <w:autoSpaceDE w:val="0"/>
              <w:autoSpaceDN w:val="0"/>
              <w:adjustRightInd w:val="0"/>
              <w:ind w:left="57" w:right="57"/>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第四課 街頭秀藝術</w:t>
            </w:r>
          </w:p>
          <w:p w14:paraId="3AAC5CCE" w14:textId="0879D21B" w:rsidR="00F27926" w:rsidRPr="00CD0E94" w:rsidRDefault="00F27926" w:rsidP="00A912E7">
            <w:pPr>
              <w:snapToGrid w:val="0"/>
              <w:ind w:firstLine="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017114CC"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1.教師引導學生認識並</w:t>
            </w:r>
            <w:proofErr w:type="gramStart"/>
            <w:r w:rsidRPr="00CD0E94">
              <w:rPr>
                <w:rFonts w:ascii="標楷體" w:eastAsia="標楷體" w:hAnsi="標楷體" w:hint="eastAsia"/>
                <w:color w:val="auto"/>
                <w:sz w:val="28"/>
                <w:szCs w:val="28"/>
              </w:rPr>
              <w:t>討論無牆美術館</w:t>
            </w:r>
            <w:proofErr w:type="gramEnd"/>
            <w:r w:rsidRPr="00CD0E94">
              <w:rPr>
                <w:rFonts w:ascii="標楷體" w:eastAsia="標楷體" w:hAnsi="標楷體" w:hint="eastAsia"/>
                <w:color w:val="auto"/>
                <w:sz w:val="28"/>
                <w:szCs w:val="28"/>
              </w:rPr>
              <w:t>。建議在說明每張圖片的內涵</w:t>
            </w:r>
            <w:r w:rsidRPr="00CD0E94">
              <w:rPr>
                <w:rFonts w:ascii="標楷體" w:eastAsia="標楷體" w:hAnsi="標楷體" w:hint="eastAsia"/>
                <w:color w:val="auto"/>
                <w:sz w:val="28"/>
                <w:szCs w:val="28"/>
              </w:rPr>
              <w:lastRenderedPageBreak/>
              <w:t>前，可先讓學生思考討論並進行舊經驗分享。</w:t>
            </w:r>
          </w:p>
          <w:p w14:paraId="6A3784F0"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w:t>
            </w:r>
            <w:proofErr w:type="gramStart"/>
            <w:r w:rsidRPr="00CD0E94">
              <w:rPr>
                <w:rFonts w:ascii="標楷體" w:eastAsia="標楷體" w:hAnsi="標楷體" w:hint="eastAsia"/>
                <w:color w:val="auto"/>
                <w:sz w:val="28"/>
                <w:szCs w:val="28"/>
              </w:rPr>
              <w:t>臺北粉樂町</w:t>
            </w:r>
            <w:proofErr w:type="gramEnd"/>
            <w:r w:rsidRPr="00CD0E94">
              <w:rPr>
                <w:rFonts w:ascii="標楷體" w:eastAsia="標楷體" w:hAnsi="標楷體" w:hint="eastAsia"/>
                <w:color w:val="auto"/>
                <w:sz w:val="28"/>
                <w:szCs w:val="28"/>
              </w:rPr>
              <w:t>。</w:t>
            </w:r>
          </w:p>
          <w:p w14:paraId="6EF3D92E"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w:t>
            </w:r>
            <w:proofErr w:type="gramStart"/>
            <w:r w:rsidRPr="00CD0E94">
              <w:rPr>
                <w:rFonts w:ascii="標楷體" w:eastAsia="標楷體" w:hAnsi="標楷體" w:hint="eastAsia"/>
                <w:color w:val="auto"/>
                <w:sz w:val="28"/>
                <w:szCs w:val="28"/>
              </w:rPr>
              <w:t>臺</w:t>
            </w:r>
            <w:proofErr w:type="gramEnd"/>
            <w:r w:rsidRPr="00CD0E94">
              <w:rPr>
                <w:rFonts w:ascii="標楷體" w:eastAsia="標楷體" w:hAnsi="標楷體" w:hint="eastAsia"/>
                <w:color w:val="auto"/>
                <w:sz w:val="28"/>
                <w:szCs w:val="28"/>
              </w:rPr>
              <w:t>中勤美術館。</w:t>
            </w:r>
          </w:p>
          <w:p w14:paraId="1BDFB7E5"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w:t>
            </w:r>
            <w:proofErr w:type="gramStart"/>
            <w:r w:rsidRPr="00CD0E94">
              <w:rPr>
                <w:rFonts w:ascii="標楷體" w:eastAsia="標楷體" w:hAnsi="標楷體" w:hint="eastAsia"/>
                <w:color w:val="auto"/>
                <w:sz w:val="28"/>
                <w:szCs w:val="28"/>
              </w:rPr>
              <w:t>臺</w:t>
            </w:r>
            <w:proofErr w:type="gramEnd"/>
            <w:r w:rsidRPr="00CD0E94">
              <w:rPr>
                <w:rFonts w:ascii="標楷體" w:eastAsia="標楷體" w:hAnsi="標楷體" w:hint="eastAsia"/>
                <w:color w:val="auto"/>
                <w:sz w:val="28"/>
                <w:szCs w:val="28"/>
              </w:rPr>
              <w:t>南土溝村。</w:t>
            </w:r>
          </w:p>
          <w:p w14:paraId="709E7B2B"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2.教師引導學生討論在臺灣曾見過的特色路燈、招牌、公共座椅等，進而引導學生定義街道家具。教師可接續分享世界各地的特色街道家具案例。</w:t>
            </w:r>
          </w:p>
          <w:p w14:paraId="0AE81C8E"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3.教師引導學生賞析藝術家在街道與廣場所呈現創作的不同面貌。</w:t>
            </w:r>
          </w:p>
          <w:p w14:paraId="059C37D9"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4.教師視學生學習狀況，增減</w:t>
            </w:r>
            <w:proofErr w:type="gramStart"/>
            <w:r w:rsidRPr="00CD0E94">
              <w:rPr>
                <w:rFonts w:ascii="標楷體" w:eastAsia="標楷體" w:hAnsi="標楷體" w:hint="eastAsia"/>
                <w:color w:val="auto"/>
                <w:sz w:val="28"/>
                <w:szCs w:val="28"/>
              </w:rPr>
              <w:t>相關無牆美術館</w:t>
            </w:r>
            <w:proofErr w:type="gramEnd"/>
            <w:r w:rsidRPr="00CD0E94">
              <w:rPr>
                <w:rFonts w:ascii="標楷體" w:eastAsia="標楷體" w:hAnsi="標楷體" w:hint="eastAsia"/>
                <w:color w:val="auto"/>
                <w:sz w:val="28"/>
                <w:szCs w:val="28"/>
              </w:rPr>
              <w:t>與街道家具的舉例，以深化教學內涵。</w:t>
            </w:r>
          </w:p>
          <w:p w14:paraId="55174584" w14:textId="45438C54"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活動二、</w:t>
            </w:r>
          </w:p>
          <w:p w14:paraId="78D2AFF1"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1.認識並討論街頭創意，建議在說明每張圖片的內涵前，可先讓學生思考討論並進行舊經驗分享。</w:t>
            </w:r>
          </w:p>
          <w:p w14:paraId="45B4AC55"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3.認識並討論在臺灣曾見過的藝術階梯，教師</w:t>
            </w:r>
            <w:r w:rsidRPr="00CD0E94">
              <w:rPr>
                <w:rFonts w:ascii="標楷體" w:eastAsia="標楷體" w:hAnsi="標楷體" w:hint="eastAsia"/>
                <w:color w:val="auto"/>
                <w:sz w:val="28"/>
                <w:szCs w:val="28"/>
              </w:rPr>
              <w:lastRenderedPageBreak/>
              <w:t>可接續分享世界各地的特色街道創意案例。</w:t>
            </w:r>
          </w:p>
          <w:p w14:paraId="3F44156A"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4.教師運用提問引導學生討論，並賞析藝術家在街頭與廣場所呈現創作的不同面貌。</w:t>
            </w:r>
          </w:p>
          <w:p w14:paraId="31F669DC"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5.進行「藝術探索：人孔蓋變變變」：</w:t>
            </w:r>
          </w:p>
          <w:p w14:paraId="5547FB68"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(1)創造具有在地特色的校園人孔蓋，創作可有各種表現形式，教師多鼓勵學生發揮創意並嘗試各種可能性。</w:t>
            </w:r>
          </w:p>
          <w:p w14:paraId="4584A07E"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(2)提醒學生操作時留意人孔蓋的防滑設計，及色彩、造形的協調，並融入校園特色。</w:t>
            </w:r>
          </w:p>
          <w:p w14:paraId="0C0DE834"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(3)鼓勵學生嘗試組合與構成：將造形簡化後的人、事、物、</w:t>
            </w:r>
            <w:proofErr w:type="gramStart"/>
            <w:r w:rsidRPr="00CD0E94">
              <w:rPr>
                <w:rFonts w:ascii="標楷體" w:eastAsia="標楷體" w:hAnsi="標楷體" w:hint="eastAsia"/>
                <w:color w:val="auto"/>
                <w:sz w:val="28"/>
                <w:szCs w:val="28"/>
              </w:rPr>
              <w:t>景做組合</w:t>
            </w:r>
            <w:proofErr w:type="gramEnd"/>
            <w:r w:rsidRPr="00CD0E94">
              <w:rPr>
                <w:rFonts w:ascii="標楷體" w:eastAsia="標楷體" w:hAnsi="標楷體" w:hint="eastAsia"/>
                <w:color w:val="auto"/>
                <w:sz w:val="28"/>
                <w:szCs w:val="28"/>
              </w:rPr>
              <w:t>與畫面構成，思考其美感表現。</w:t>
            </w:r>
          </w:p>
          <w:p w14:paraId="0C91D1FC"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6.討論與歸納：</w:t>
            </w:r>
          </w:p>
          <w:p w14:paraId="513161C6"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(1)教師指導學生於設計發想時作深入思考，並勇於提出心得與感</w:t>
            </w:r>
            <w:r w:rsidRPr="00CD0E94">
              <w:rPr>
                <w:rFonts w:ascii="標楷體" w:eastAsia="標楷體" w:hAnsi="標楷體" w:hint="eastAsia"/>
                <w:color w:val="auto"/>
                <w:sz w:val="28"/>
                <w:szCs w:val="28"/>
              </w:rPr>
              <w:lastRenderedPageBreak/>
              <w:t>想，提供大家討論或參考。</w:t>
            </w:r>
          </w:p>
          <w:p w14:paraId="6E80CFBB"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(2)學生分享學習成果，互相評選出最欣賞的作品。</w:t>
            </w:r>
          </w:p>
          <w:p w14:paraId="5EAE1ADD" w14:textId="6D562C78"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活動三、</w:t>
            </w:r>
          </w:p>
          <w:p w14:paraId="584979B5"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1.教師運用課本圖例，認識並討論街頭活動。建議在說明每張圖片的內涵前，可先讓學生思考討論並進行舊經驗分享。</w:t>
            </w:r>
          </w:p>
          <w:p w14:paraId="15CF0466"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3.教師運用課本圖例，讓學生認識並討論在臺灣曾見過的街頭藝人。</w:t>
            </w:r>
          </w:p>
          <w:p w14:paraId="41E88942"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4.介紹臺灣的街頭藝人分類以及取得證照的標準與內涵。</w:t>
            </w:r>
          </w:p>
          <w:p w14:paraId="10E67867"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5.教師運用課本圖例，讓學生認識並討論在臺灣曾見過的快閃活動。</w:t>
            </w:r>
          </w:p>
          <w:p w14:paraId="74A5CF92"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6.進行「藝術檔案：校園快閃」：</w:t>
            </w:r>
          </w:p>
          <w:p w14:paraId="1819112C"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(1)分組討論決定替同學、師長慶生或校慶的快閃行動呈現的方式(戲劇、音樂或繪畫</w:t>
            </w:r>
            <w:r w:rsidRPr="00CD0E94">
              <w:rPr>
                <w:rFonts w:ascii="標楷體" w:eastAsia="標楷體" w:hAnsi="標楷體" w:hint="eastAsia"/>
                <w:color w:val="auto"/>
                <w:sz w:val="28"/>
                <w:szCs w:val="28"/>
              </w:rPr>
              <w:lastRenderedPageBreak/>
              <w:t>等)，製作完成後，利用下課十分鐘的休息時間，在校園進行快閃活動，並攝影記錄。</w:t>
            </w:r>
          </w:p>
          <w:p w14:paraId="14B485A7"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(2)創作時有各種表現形式，教師多鼓勵學生發揮創意並嘗試各種可能性。</w:t>
            </w:r>
          </w:p>
          <w:p w14:paraId="6C7801C6"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(3)提醒學生操作時可以跨領域方式表現，並融入校園特色。</w:t>
            </w:r>
          </w:p>
          <w:p w14:paraId="76CABE3F" w14:textId="1BAE8BAC" w:rsidR="00F27926" w:rsidRPr="00CD0E94" w:rsidRDefault="00F27926" w:rsidP="00A912E7">
            <w:pPr>
              <w:autoSpaceDE w:val="0"/>
              <w:autoSpaceDN w:val="0"/>
              <w:adjustRightInd w:val="0"/>
              <w:ind w:left="57" w:right="57"/>
              <w:jc w:val="left"/>
              <w:rPr>
                <w:rFonts w:ascii="標楷體" w:eastAsia="標楷體" w:hAnsi="標楷體"/>
                <w:color w:val="auto"/>
                <w:sz w:val="28"/>
                <w:szCs w:val="28"/>
              </w:rPr>
            </w:pPr>
            <w:r w:rsidRPr="00CD0E94">
              <w:rPr>
                <w:rFonts w:ascii="標楷體" w:eastAsia="標楷體" w:hAnsi="標楷體" w:hint="eastAsia"/>
                <w:color w:val="auto"/>
                <w:sz w:val="28"/>
                <w:szCs w:val="28"/>
              </w:rPr>
              <w:t>7.教師運用課本圖例，讓學生認識並討論在臺灣曾見過的創意市集。</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AF17058" w14:textId="369AC7AF" w:rsidR="00F27926" w:rsidRPr="00CD0E94" w:rsidRDefault="00F27926"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B6FCABD" w14:textId="77A1989D" w:rsidR="00F27926" w:rsidRPr="00CD0E94" w:rsidRDefault="00F27926" w:rsidP="00A912E7">
            <w:pPr>
              <w:ind w:left="57" w:right="57"/>
              <w:jc w:val="left"/>
              <w:rPr>
                <w:rFonts w:ascii="標楷體" w:eastAsia="標楷體" w:hAnsi="標楷體"/>
                <w:color w:val="auto"/>
                <w:sz w:val="28"/>
                <w:szCs w:val="28"/>
              </w:rPr>
            </w:pPr>
            <w:r w:rsidRPr="00CD0E94">
              <w:rPr>
                <w:rFonts w:ascii="標楷體" w:eastAsia="標楷體" w:hAnsi="標楷體" w:hint="eastAsia"/>
                <w:color w:val="auto"/>
                <w:sz w:val="28"/>
                <w:szCs w:val="28"/>
              </w:rPr>
              <w:t>1.電腦、教學簡報、投影設備、影音音響設備。</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D68A4DE"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1.教師評量</w:t>
            </w:r>
          </w:p>
          <w:p w14:paraId="0289866F"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2.發表評量</w:t>
            </w:r>
          </w:p>
          <w:p w14:paraId="70F7031F"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3.表現評量</w:t>
            </w:r>
          </w:p>
          <w:p w14:paraId="4F3FC24F"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4.態度評量</w:t>
            </w:r>
          </w:p>
          <w:p w14:paraId="5C0E3FD1"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5.欣賞評量</w:t>
            </w:r>
          </w:p>
          <w:p w14:paraId="0AC1AEA6" w14:textId="29B31D14" w:rsidR="00F27926" w:rsidRPr="00CD0E94" w:rsidRDefault="00F27926" w:rsidP="00A912E7">
            <w:pPr>
              <w:ind w:left="57" w:right="57"/>
              <w:jc w:val="left"/>
              <w:rPr>
                <w:rFonts w:ascii="標楷體" w:eastAsia="標楷體" w:hAnsi="標楷體"/>
                <w:color w:val="auto"/>
                <w:sz w:val="28"/>
                <w:szCs w:val="28"/>
              </w:rPr>
            </w:pPr>
            <w:r w:rsidRPr="00CD0E94">
              <w:rPr>
                <w:rFonts w:ascii="標楷體" w:eastAsia="標楷體" w:hAnsi="標楷體" w:hint="eastAsia"/>
                <w:color w:val="auto"/>
                <w:sz w:val="28"/>
                <w:szCs w:val="28"/>
              </w:rPr>
              <w:t>6.討論評量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76F4E2C"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【環境教育】</w:t>
            </w:r>
          </w:p>
          <w:p w14:paraId="6416D9E1"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環J2:了解人與周遭動物的互動關係，認識動物需求，</w:t>
            </w:r>
            <w:r w:rsidRPr="00CD0E94">
              <w:rPr>
                <w:rFonts w:ascii="標楷體" w:eastAsia="標楷體" w:hAnsi="標楷體" w:hint="eastAsia"/>
                <w:color w:val="auto"/>
                <w:sz w:val="28"/>
                <w:szCs w:val="28"/>
              </w:rPr>
              <w:lastRenderedPageBreak/>
              <w:t>並關切動物福利。</w:t>
            </w:r>
          </w:p>
          <w:p w14:paraId="4355BEB1" w14:textId="5BB17C28" w:rsidR="00F27926" w:rsidRPr="00CD0E94" w:rsidRDefault="00F27926" w:rsidP="00A912E7">
            <w:pPr>
              <w:ind w:left="57" w:right="57"/>
              <w:jc w:val="left"/>
              <w:rPr>
                <w:rFonts w:ascii="標楷體" w:eastAsia="標楷體" w:hAnsi="標楷體"/>
                <w:color w:val="auto"/>
                <w:sz w:val="28"/>
                <w:szCs w:val="28"/>
              </w:rPr>
            </w:pPr>
            <w:r w:rsidRPr="00CD0E94">
              <w:rPr>
                <w:rFonts w:ascii="標楷體" w:eastAsia="標楷體" w:hAnsi="標楷體" w:hint="eastAsia"/>
                <w:color w:val="auto"/>
                <w:sz w:val="28"/>
                <w:szCs w:val="28"/>
              </w:rPr>
              <w:t>環J4:了解永續發展的意義（環境、社會、與經濟的均衡發展）與原則。</w:t>
            </w:r>
          </w:p>
        </w:tc>
        <w:tc>
          <w:tcPr>
            <w:tcW w:w="1481" w:type="dxa"/>
            <w:tcBorders>
              <w:top w:val="single" w:sz="4" w:space="0" w:color="auto"/>
              <w:left w:val="single" w:sz="4" w:space="0" w:color="auto"/>
              <w:bottom w:val="single" w:sz="4" w:space="0" w:color="auto"/>
              <w:right w:val="single" w:sz="4" w:space="0" w:color="auto"/>
            </w:tcBorders>
          </w:tcPr>
          <w:p w14:paraId="4B816278" w14:textId="42F4E831" w:rsidR="00F27926" w:rsidRPr="00CD0E94" w:rsidRDefault="00F27926"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lastRenderedPageBreak/>
              <w:t xml:space="preserve">　</w:t>
            </w:r>
          </w:p>
        </w:tc>
      </w:tr>
      <w:tr w:rsidR="00CD0E94" w:rsidRPr="00CD0E94" w14:paraId="688DA226"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4380E7E" w14:textId="77777777" w:rsidR="00F27926" w:rsidRPr="00CD0E94" w:rsidRDefault="00F27926"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第七</w:t>
            </w:r>
            <w:proofErr w:type="gramStart"/>
            <w:r w:rsidRPr="00CD0E94">
              <w:rPr>
                <w:rFonts w:ascii="標楷體" w:eastAsia="標楷體" w:hAnsi="標楷體"/>
                <w:color w:val="auto"/>
                <w:sz w:val="28"/>
                <w:szCs w:val="28"/>
              </w:rPr>
              <w:t>週</w:t>
            </w:r>
            <w:proofErr w:type="gramEnd"/>
            <w:r w:rsidRPr="00CD0E94">
              <w:rPr>
                <w:rFonts w:ascii="標楷體" w:eastAsia="標楷體" w:hAnsi="標楷體"/>
                <w:color w:val="auto"/>
                <w:sz w:val="28"/>
                <w:szCs w:val="28"/>
              </w:rPr>
              <w:t>.</w:t>
            </w:r>
          </w:p>
          <w:p w14:paraId="2591005F" w14:textId="77777777" w:rsidR="00F27926" w:rsidRPr="00CD0E94" w:rsidRDefault="00F27926"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3/21~3/25</w:t>
            </w:r>
          </w:p>
        </w:tc>
        <w:tc>
          <w:tcPr>
            <w:tcW w:w="1418" w:type="dxa"/>
            <w:tcBorders>
              <w:top w:val="single" w:sz="8" w:space="0" w:color="000000"/>
              <w:left w:val="single" w:sz="8" w:space="0" w:color="000000"/>
              <w:bottom w:val="single" w:sz="8" w:space="0" w:color="000000"/>
              <w:right w:val="single" w:sz="8" w:space="0" w:color="000000"/>
            </w:tcBorders>
          </w:tcPr>
          <w:p w14:paraId="65A95B81"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視E-Ⅳ-4:環境藝術、社區藝術。</w:t>
            </w:r>
          </w:p>
          <w:p w14:paraId="2D28505C"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視A-Ⅳ-2:傳統藝術、當代藝術、視覺文化。</w:t>
            </w:r>
          </w:p>
          <w:p w14:paraId="7E9FB3DB"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視A-Ⅳ-3:在地及各族群藝</w:t>
            </w:r>
            <w:r w:rsidRPr="00CD0E94">
              <w:rPr>
                <w:rFonts w:ascii="標楷體" w:eastAsia="標楷體" w:hAnsi="標楷體" w:hint="eastAsia"/>
                <w:color w:val="auto"/>
                <w:sz w:val="28"/>
                <w:szCs w:val="28"/>
              </w:rPr>
              <w:lastRenderedPageBreak/>
              <w:t>術、全球藝術。</w:t>
            </w:r>
          </w:p>
          <w:p w14:paraId="4FC3E1FA"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視P-Ⅳ-1:公共藝術、在地及各族群藝文活動、藝術薪傳。</w:t>
            </w:r>
          </w:p>
          <w:p w14:paraId="28C112C2"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視P-Ⅳ-2:展覽策劃與執行。</w:t>
            </w:r>
          </w:p>
          <w:p w14:paraId="11F95546"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音E-Ⅳ-1:多元形式歌曲。基礎歌唱技巧，如：發聲技巧、表情等。</w:t>
            </w:r>
          </w:p>
          <w:p w14:paraId="25492C22"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音E-Ⅳ-2:樂器的構造、發音原理、演奏技巧，以及</w:t>
            </w:r>
            <w:r w:rsidRPr="00CD0E94">
              <w:rPr>
                <w:rFonts w:ascii="標楷體" w:eastAsia="標楷體" w:hAnsi="標楷體" w:hint="eastAsia"/>
                <w:color w:val="auto"/>
                <w:sz w:val="28"/>
                <w:szCs w:val="28"/>
              </w:rPr>
              <w:lastRenderedPageBreak/>
              <w:t>不同的演奏形式。</w:t>
            </w:r>
          </w:p>
          <w:p w14:paraId="032ED5B1"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音E-Ⅳ-3:音樂符號與術語、記譜法或簡易音樂軟體。</w:t>
            </w:r>
          </w:p>
          <w:p w14:paraId="36C8A9C3"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音E-Ⅳ-4:音樂元素，如：音色、調式、和聲等。</w:t>
            </w:r>
          </w:p>
          <w:p w14:paraId="4B257C1A"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音A-Ⅳ-1:器樂曲與聲樂曲，如：傳統戲曲、音樂劇、世界音樂、電影配樂等多元風格之樂曲。各種音樂</w:t>
            </w:r>
            <w:r w:rsidRPr="00CD0E94">
              <w:rPr>
                <w:rFonts w:ascii="標楷體" w:eastAsia="標楷體" w:hAnsi="標楷體" w:hint="eastAsia"/>
                <w:color w:val="auto"/>
                <w:sz w:val="28"/>
                <w:szCs w:val="28"/>
              </w:rPr>
              <w:lastRenderedPageBreak/>
              <w:t>展演形式，以及樂曲之作曲家、音樂表演團體與創作背景。</w:t>
            </w:r>
          </w:p>
          <w:p w14:paraId="7816CF41"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音A-Ⅳ-2:相關音樂語彙，如音色、和聲等描述音樂元素之音樂術語，或相關之一般性用語。</w:t>
            </w:r>
          </w:p>
          <w:p w14:paraId="1E19DA57"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音A-Ⅳ-3:音樂美感原則，如：均衡、漸層等。</w:t>
            </w:r>
          </w:p>
          <w:p w14:paraId="60D9FA78"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音P-Ⅳ-1:音樂與跨領域藝</w:t>
            </w:r>
            <w:r w:rsidRPr="00CD0E94">
              <w:rPr>
                <w:rFonts w:ascii="標楷體" w:eastAsia="標楷體" w:hAnsi="標楷體" w:hint="eastAsia"/>
                <w:color w:val="auto"/>
                <w:sz w:val="28"/>
                <w:szCs w:val="28"/>
              </w:rPr>
              <w:lastRenderedPageBreak/>
              <w:t>術文化活動。</w:t>
            </w:r>
          </w:p>
          <w:p w14:paraId="46C7F515" w14:textId="256AB6A5" w:rsidR="00F27926" w:rsidRPr="00CD0E94" w:rsidRDefault="00F27926" w:rsidP="00A912E7">
            <w:pPr>
              <w:pStyle w:val="Default"/>
              <w:jc w:val="left"/>
              <w:rPr>
                <w:rFonts w:eastAsia="標楷體"/>
                <w:color w:val="auto"/>
                <w:sz w:val="28"/>
                <w:szCs w:val="28"/>
              </w:rPr>
            </w:pPr>
            <w:r w:rsidRPr="00CD0E94">
              <w:rPr>
                <w:rFonts w:eastAsia="標楷體" w:hint="eastAsia"/>
                <w:color w:val="auto"/>
                <w:sz w:val="28"/>
                <w:szCs w:val="28"/>
              </w:rPr>
              <w:t>音P-Ⅳ-2:在地人文關懷與全球藝術文化相關議題。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AF2EA65"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視1-Ⅳ-4:能透過議題創作，表達對生活環境及社會文化的理解。</w:t>
            </w:r>
          </w:p>
          <w:p w14:paraId="7416F443"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視2-Ⅳ-1:能體驗藝術作品，並接受多元的觀點。</w:t>
            </w:r>
          </w:p>
          <w:p w14:paraId="2FA5AACC"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視2-Ⅳ-3:能理解藝術產物的功能與價值，以拓展多元視野。</w:t>
            </w:r>
          </w:p>
          <w:p w14:paraId="019622B7"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視3-Ⅳ-1:能透過多元藝文活動的參與，培養對在地藝文環境的關注態度。</w:t>
            </w:r>
          </w:p>
          <w:p w14:paraId="77BE6858"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視3-Ⅳ-2:能規劃或報導藝術活動，展現對自然環境與社會議題的關懷。</w:t>
            </w:r>
          </w:p>
          <w:p w14:paraId="5EB5FC11"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音1-Ⅳ-1:能理解音樂符號並回應指揮，進行歌唱及演奏，展現音</w:t>
            </w:r>
            <w:r w:rsidRPr="00CD0E94">
              <w:rPr>
                <w:rFonts w:ascii="標楷體" w:eastAsia="標楷體" w:hAnsi="標楷體" w:hint="eastAsia"/>
                <w:snapToGrid w:val="0"/>
                <w:color w:val="auto"/>
                <w:sz w:val="28"/>
                <w:szCs w:val="28"/>
              </w:rPr>
              <w:lastRenderedPageBreak/>
              <w:t>樂美感意識。</w:t>
            </w:r>
          </w:p>
          <w:p w14:paraId="0694068D"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音2-Ⅳ-1:能使用適當的音樂語彙，賞析各類音樂作品，體會藝術文化之美。</w:t>
            </w:r>
          </w:p>
          <w:p w14:paraId="77CBF1B0"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音2-Ⅳ-2:能透過討論，以探究樂曲創作背景與社會文化的關聯及其意義，表達多元觀點。</w:t>
            </w:r>
          </w:p>
          <w:p w14:paraId="6603DC0E"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音3-Ⅳ-1:能透過多元音樂活動，探索音樂及其他藝術之共通性，關懷在地及全</w:t>
            </w:r>
            <w:r w:rsidRPr="00CD0E94">
              <w:rPr>
                <w:rFonts w:ascii="標楷體" w:eastAsia="標楷體" w:hAnsi="標楷體" w:hint="eastAsia"/>
                <w:snapToGrid w:val="0"/>
                <w:color w:val="auto"/>
                <w:sz w:val="28"/>
                <w:szCs w:val="28"/>
              </w:rPr>
              <w:lastRenderedPageBreak/>
              <w:t>球藝術文化。</w:t>
            </w:r>
          </w:p>
          <w:p w14:paraId="001205CB" w14:textId="3D1DED50" w:rsidR="00F27926" w:rsidRPr="00CD0E94" w:rsidRDefault="00F27926" w:rsidP="00A912E7">
            <w:pPr>
              <w:jc w:val="left"/>
              <w:rPr>
                <w:rFonts w:ascii="標楷體" w:eastAsia="標楷體" w:hAnsi="標楷體" w:cs="標楷體"/>
                <w:color w:val="auto"/>
                <w:sz w:val="28"/>
                <w:szCs w:val="28"/>
              </w:rPr>
            </w:pPr>
            <w:r w:rsidRPr="00CD0E94">
              <w:rPr>
                <w:rFonts w:ascii="標楷體" w:eastAsia="標楷體" w:hAnsi="標楷體" w:hint="eastAsia"/>
                <w:snapToGrid w:val="0"/>
                <w:color w:val="auto"/>
                <w:sz w:val="28"/>
                <w:szCs w:val="28"/>
              </w:rPr>
              <w:t>音3-Ⅳ-2:能運用科技媒體蒐集藝文資訊或聆賞音樂，以培養自主學習音樂的興趣與發展。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7F31461" w14:textId="77777777" w:rsidR="00F27926" w:rsidRPr="00CD0E94" w:rsidRDefault="00F27926" w:rsidP="00A912E7">
            <w:pPr>
              <w:snapToGrid w:val="0"/>
              <w:jc w:val="left"/>
              <w:rPr>
                <w:rFonts w:ascii="標楷體" w:eastAsia="標楷體" w:hAnsi="標楷體"/>
                <w:b/>
                <w:snapToGrid w:val="0"/>
                <w:color w:val="auto"/>
                <w:sz w:val="28"/>
                <w:szCs w:val="28"/>
              </w:rPr>
            </w:pPr>
            <w:r w:rsidRPr="00CD0E94">
              <w:rPr>
                <w:rFonts w:ascii="標楷體" w:eastAsia="標楷體" w:hAnsi="標楷體" w:hint="eastAsia"/>
                <w:snapToGrid w:val="0"/>
                <w:color w:val="auto"/>
                <w:sz w:val="28"/>
                <w:szCs w:val="28"/>
              </w:rPr>
              <w:lastRenderedPageBreak/>
              <w:t xml:space="preserve">第四課 街頭秀藝術、第五課 管弦交織的樂章  </w:t>
            </w:r>
            <w:r w:rsidRPr="00CD0E94">
              <w:rPr>
                <w:rFonts w:ascii="標楷體" w:eastAsia="標楷體" w:hAnsi="標楷體" w:hint="eastAsia"/>
                <w:b/>
                <w:snapToGrid w:val="0"/>
                <w:color w:val="auto"/>
                <w:sz w:val="28"/>
                <w:szCs w:val="28"/>
              </w:rPr>
              <w:t>【第一次評量週】</w:t>
            </w:r>
          </w:p>
          <w:p w14:paraId="3408FF08" w14:textId="64248243"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582CB6CA"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1.教師利用圖片或教具說明街頭</w:t>
            </w:r>
            <w:proofErr w:type="gramStart"/>
            <w:r w:rsidRPr="00CD0E94">
              <w:rPr>
                <w:rFonts w:ascii="標楷體" w:eastAsia="標楷體" w:hAnsi="標楷體" w:hint="eastAsia"/>
                <w:color w:val="auto"/>
                <w:sz w:val="28"/>
                <w:szCs w:val="28"/>
              </w:rPr>
              <w:t>踏查須注意</w:t>
            </w:r>
            <w:proofErr w:type="gramEnd"/>
            <w:r w:rsidRPr="00CD0E94">
              <w:rPr>
                <w:rFonts w:ascii="標楷體" w:eastAsia="標楷體" w:hAnsi="標楷體" w:hint="eastAsia"/>
                <w:color w:val="auto"/>
                <w:sz w:val="28"/>
                <w:szCs w:val="28"/>
              </w:rPr>
              <w:t>的事項，安全尤其重要，務必整組一起行動。</w:t>
            </w:r>
          </w:p>
          <w:p w14:paraId="466D37E7"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2.學生</w:t>
            </w:r>
            <w:proofErr w:type="gramStart"/>
            <w:r w:rsidRPr="00CD0E94">
              <w:rPr>
                <w:rFonts w:ascii="標楷體" w:eastAsia="標楷體" w:hAnsi="標楷體" w:hint="eastAsia"/>
                <w:color w:val="auto"/>
                <w:sz w:val="28"/>
                <w:szCs w:val="28"/>
              </w:rPr>
              <w:t>討論欲踏查</w:t>
            </w:r>
            <w:proofErr w:type="gramEnd"/>
            <w:r w:rsidRPr="00CD0E94">
              <w:rPr>
                <w:rFonts w:ascii="標楷體" w:eastAsia="標楷體" w:hAnsi="標楷體" w:hint="eastAsia"/>
                <w:color w:val="auto"/>
                <w:sz w:val="28"/>
                <w:szCs w:val="28"/>
              </w:rPr>
              <w:t>的時間、路線範圍、工作分工、必備工具、</w:t>
            </w:r>
            <w:proofErr w:type="gramStart"/>
            <w:r w:rsidRPr="00CD0E94">
              <w:rPr>
                <w:rFonts w:ascii="標楷體" w:eastAsia="標楷體" w:hAnsi="標楷體" w:hint="eastAsia"/>
                <w:color w:val="auto"/>
                <w:sz w:val="28"/>
                <w:szCs w:val="28"/>
              </w:rPr>
              <w:t>街拍禮</w:t>
            </w:r>
            <w:proofErr w:type="gramEnd"/>
            <w:r w:rsidRPr="00CD0E94">
              <w:rPr>
                <w:rFonts w:ascii="標楷體" w:eastAsia="標楷體" w:hAnsi="標楷體" w:hint="eastAsia"/>
                <w:color w:val="auto"/>
                <w:sz w:val="28"/>
                <w:szCs w:val="28"/>
              </w:rPr>
              <w:t>儀。</w:t>
            </w:r>
          </w:p>
          <w:p w14:paraId="67066E8F"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3.街頭踏查完成後，請學生展示完成的踏查記錄，並說明心得感想。</w:t>
            </w:r>
          </w:p>
          <w:p w14:paraId="7CCC5563"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4.學生分享踏查成果，互相評選出最特別的藝術活動。</w:t>
            </w:r>
          </w:p>
          <w:p w14:paraId="45F4B751"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5.教師適時給予口頭建議與讚賞，並總結歸納本節課學習重點。</w:t>
            </w:r>
          </w:p>
          <w:p w14:paraId="58297E1C" w14:textId="7A19302B"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活動二、</w:t>
            </w:r>
            <w:r w:rsidRPr="00CD0E94">
              <w:rPr>
                <w:rFonts w:ascii="標楷體" w:eastAsia="標楷體" w:hAnsi="標楷體" w:hint="eastAsia"/>
                <w:snapToGrid w:val="0"/>
                <w:color w:val="auto"/>
                <w:sz w:val="28"/>
                <w:szCs w:val="28"/>
              </w:rPr>
              <w:t>第五課 管弦交織的樂章</w:t>
            </w:r>
          </w:p>
          <w:p w14:paraId="4AD7D04A"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1.認識提琴家族樂器：小提琴、中提琴、大提琴、低音提琴。</w:t>
            </w:r>
          </w:p>
          <w:p w14:paraId="545E71BC"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(1)小提琴：教師自行蒐集並播放歌手林俊傑歌曲〈靈魂的共鳴〉，藉由流行歌曲引起學生對於帕格尼尼的學習動機，進而帶出〈第二十四首隨想曲〉。</w:t>
            </w:r>
          </w:p>
          <w:p w14:paraId="463E24BE"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(2)中提琴：由課本圖片比較小提琴與中提琴的不同，認識白遼士《哈洛德在義大利》之中提琴片段。</w:t>
            </w:r>
          </w:p>
          <w:p w14:paraId="591478FE"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(3)大提琴：介紹大提琴的特色，藉由圖6-5芭蕾獨舞《垂死的天鵝》，讓學生欣賞芭蕾舞作《垂死的天鵝》，並</w:t>
            </w:r>
            <w:proofErr w:type="gramStart"/>
            <w:r w:rsidRPr="00CD0E94">
              <w:rPr>
                <w:rFonts w:ascii="標楷體" w:eastAsia="標楷體" w:hAnsi="標楷體" w:hint="eastAsia"/>
                <w:color w:val="auto"/>
                <w:sz w:val="28"/>
                <w:szCs w:val="28"/>
              </w:rPr>
              <w:t>說明此獨舞</w:t>
            </w:r>
            <w:proofErr w:type="gramEnd"/>
            <w:r w:rsidRPr="00CD0E94">
              <w:rPr>
                <w:rFonts w:ascii="標楷體" w:eastAsia="標楷體" w:hAnsi="標楷體" w:hint="eastAsia"/>
                <w:color w:val="auto"/>
                <w:sz w:val="28"/>
                <w:szCs w:val="28"/>
              </w:rPr>
              <w:t>結合聖桑斯《動物狂歡節》，以讓學生認識此大提琴經典作品。</w:t>
            </w:r>
          </w:p>
          <w:p w14:paraId="01729EAA"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(4)低音提琴：教師自行蒐集並播放一段兒歌〈兩隻老虎〉，以引起學生興趣，進而說明此曲調曾在何首交響曲中出現，並觀看教師自行蒐集的影片，讓學生認識低音提琴。</w:t>
            </w:r>
          </w:p>
          <w:p w14:paraId="253D92F0"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(5)認識弦樂四重奏，同時介紹國內外的弦樂四重奏團體</w:t>
            </w:r>
            <w:proofErr w:type="gramStart"/>
            <w:r w:rsidRPr="00CD0E94">
              <w:rPr>
                <w:rFonts w:ascii="標楷體" w:eastAsia="標楷體" w:hAnsi="標楷體" w:hint="eastAsia"/>
                <w:color w:val="auto"/>
                <w:sz w:val="28"/>
                <w:szCs w:val="28"/>
              </w:rPr>
              <w:t>—藝心</w:t>
            </w:r>
            <w:proofErr w:type="gramEnd"/>
            <w:r w:rsidRPr="00CD0E94">
              <w:rPr>
                <w:rFonts w:ascii="標楷體" w:eastAsia="標楷體" w:hAnsi="標楷體" w:hint="eastAsia"/>
                <w:color w:val="auto"/>
                <w:sz w:val="28"/>
                <w:szCs w:val="28"/>
              </w:rPr>
              <w:t>弦樂四重奏、瘋狂弦樂四劍客。</w:t>
            </w:r>
          </w:p>
          <w:p w14:paraId="4E74E415" w14:textId="780D375B"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(6)請學生完成「藝術探索：</w:t>
            </w:r>
            <w:proofErr w:type="gramStart"/>
            <w:r w:rsidRPr="00CD0E94">
              <w:rPr>
                <w:rFonts w:ascii="標楷體" w:eastAsia="標楷體" w:hAnsi="標楷體" w:hint="eastAsia"/>
                <w:color w:val="auto"/>
                <w:sz w:val="28"/>
                <w:szCs w:val="28"/>
              </w:rPr>
              <w:t>專注力小測驗</w:t>
            </w:r>
            <w:proofErr w:type="gramEnd"/>
            <w:r w:rsidRPr="00CD0E94">
              <w:rPr>
                <w:rFonts w:ascii="標楷體" w:eastAsia="標楷體" w:hAnsi="標楷體" w:hint="eastAsia"/>
                <w:color w:val="auto"/>
                <w:sz w:val="28"/>
                <w:szCs w:val="28"/>
              </w:rPr>
              <w:t>」，並分享結果，討論學習的態度與方法。</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55EE154" w14:textId="182DF849" w:rsidR="00F27926" w:rsidRPr="00CD0E94" w:rsidRDefault="00F27926"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3F749FA" w14:textId="487C7B96" w:rsidR="00F27926" w:rsidRPr="00CD0E94" w:rsidRDefault="00F27926"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1.電腦、教學簡報、投影設備、影音音響設備、直笛、鋼琴。</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A9E16E3"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1.教師評量</w:t>
            </w:r>
          </w:p>
          <w:p w14:paraId="4DE0E3CC"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2.發表評量</w:t>
            </w:r>
          </w:p>
          <w:p w14:paraId="478FE113"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3.表現評量</w:t>
            </w:r>
          </w:p>
          <w:p w14:paraId="75BA792E"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4.態度評量</w:t>
            </w:r>
          </w:p>
          <w:p w14:paraId="0DC7CD67"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5.欣賞評量</w:t>
            </w:r>
          </w:p>
          <w:p w14:paraId="50DDDC67" w14:textId="451FAD47" w:rsidR="00F27926" w:rsidRPr="00CD0E94" w:rsidRDefault="00F27926" w:rsidP="00A912E7">
            <w:pPr>
              <w:ind w:left="57" w:right="57"/>
              <w:jc w:val="left"/>
              <w:rPr>
                <w:rFonts w:ascii="標楷體" w:eastAsia="標楷體" w:hAnsi="標楷體"/>
                <w:color w:val="auto"/>
                <w:sz w:val="28"/>
                <w:szCs w:val="28"/>
              </w:rPr>
            </w:pPr>
            <w:r w:rsidRPr="00CD0E94">
              <w:rPr>
                <w:rFonts w:ascii="標楷體" w:eastAsia="標楷體" w:hAnsi="標楷體" w:hint="eastAsia"/>
                <w:color w:val="auto"/>
                <w:sz w:val="28"/>
                <w:szCs w:val="28"/>
              </w:rPr>
              <w:t>6.討論評量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B4753DB"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【環境教育】</w:t>
            </w:r>
          </w:p>
          <w:p w14:paraId="2A68FB4F"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環J2:了解人與周遭動物的互動關係，認識動物需求，並關切動物福利。</w:t>
            </w:r>
          </w:p>
          <w:p w14:paraId="6A5D3A6D" w14:textId="187DDE31" w:rsidR="00F27926" w:rsidRPr="00CD0E94" w:rsidRDefault="00F27926" w:rsidP="00A912E7">
            <w:pPr>
              <w:ind w:left="57" w:right="57"/>
              <w:jc w:val="left"/>
              <w:rPr>
                <w:rFonts w:ascii="標楷體" w:eastAsia="標楷體" w:hAnsi="標楷體"/>
                <w:color w:val="auto"/>
                <w:sz w:val="28"/>
                <w:szCs w:val="28"/>
              </w:rPr>
            </w:pPr>
            <w:r w:rsidRPr="00CD0E94">
              <w:rPr>
                <w:rFonts w:ascii="標楷體" w:eastAsia="標楷體" w:hAnsi="標楷體" w:hint="eastAsia"/>
                <w:color w:val="auto"/>
                <w:sz w:val="28"/>
                <w:szCs w:val="28"/>
              </w:rPr>
              <w:t>環J4:了解永續發展的意義（環境、社會、與經濟的</w:t>
            </w:r>
            <w:r w:rsidRPr="00CD0E94">
              <w:rPr>
                <w:rFonts w:ascii="標楷體" w:eastAsia="標楷體" w:hAnsi="標楷體" w:hint="eastAsia"/>
                <w:color w:val="auto"/>
                <w:sz w:val="28"/>
                <w:szCs w:val="28"/>
              </w:rPr>
              <w:lastRenderedPageBreak/>
              <w:t>均衡發展）與原則。</w:t>
            </w:r>
          </w:p>
        </w:tc>
        <w:tc>
          <w:tcPr>
            <w:tcW w:w="1481" w:type="dxa"/>
            <w:tcBorders>
              <w:top w:val="single" w:sz="4" w:space="0" w:color="auto"/>
              <w:left w:val="single" w:sz="4" w:space="0" w:color="auto"/>
              <w:bottom w:val="single" w:sz="4" w:space="0" w:color="auto"/>
              <w:right w:val="single" w:sz="4" w:space="0" w:color="auto"/>
            </w:tcBorders>
          </w:tcPr>
          <w:p w14:paraId="2FC1C522"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音樂</w:t>
            </w:r>
          </w:p>
          <w:p w14:paraId="37B48032"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視覺藝術</w:t>
            </w:r>
          </w:p>
          <w:p w14:paraId="15974DBA" w14:textId="22A6C5A6" w:rsidR="00F27926" w:rsidRPr="00CD0E94" w:rsidRDefault="00F27926"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表演藝術</w:t>
            </w:r>
          </w:p>
        </w:tc>
      </w:tr>
      <w:tr w:rsidR="00CD0E94" w:rsidRPr="00CD0E94" w14:paraId="2F004D7C"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C9273E2" w14:textId="77777777" w:rsidR="00F27926" w:rsidRPr="00CD0E94" w:rsidRDefault="00F27926"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第八</w:t>
            </w:r>
            <w:proofErr w:type="gramStart"/>
            <w:r w:rsidRPr="00CD0E94">
              <w:rPr>
                <w:rFonts w:ascii="標楷體" w:eastAsia="標楷體" w:hAnsi="標楷體"/>
                <w:color w:val="auto"/>
                <w:sz w:val="28"/>
                <w:szCs w:val="28"/>
              </w:rPr>
              <w:t>週</w:t>
            </w:r>
            <w:proofErr w:type="gramEnd"/>
          </w:p>
          <w:p w14:paraId="3974640B" w14:textId="77777777" w:rsidR="00F27926" w:rsidRPr="00CD0E94" w:rsidRDefault="00F27926"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3/28~4/1</w:t>
            </w:r>
          </w:p>
          <w:p w14:paraId="412EC3A7" w14:textId="77777777" w:rsidR="00F27926" w:rsidRPr="00CD0E94" w:rsidRDefault="00F27926"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highlight w:val="yellow"/>
              </w:rPr>
              <w:t>(3/</w:t>
            </w:r>
            <w:r w:rsidRPr="00CD0E94">
              <w:rPr>
                <w:rFonts w:ascii="標楷體" w:eastAsia="標楷體" w:hAnsi="標楷體" w:hint="eastAsia"/>
                <w:color w:val="auto"/>
                <w:sz w:val="28"/>
                <w:szCs w:val="28"/>
                <w:highlight w:val="yellow"/>
              </w:rPr>
              <w:t>29(二)</w:t>
            </w:r>
            <w:r w:rsidRPr="00CD0E94">
              <w:rPr>
                <w:rFonts w:ascii="標楷體" w:eastAsia="標楷體" w:hAnsi="標楷體"/>
                <w:color w:val="auto"/>
                <w:sz w:val="28"/>
                <w:szCs w:val="28"/>
                <w:highlight w:val="yellow"/>
              </w:rPr>
              <w:t>-3</w:t>
            </w:r>
            <w:r w:rsidRPr="00CD0E94">
              <w:rPr>
                <w:rFonts w:ascii="標楷體" w:eastAsia="標楷體" w:hAnsi="標楷體" w:hint="eastAsia"/>
                <w:color w:val="auto"/>
                <w:sz w:val="28"/>
                <w:szCs w:val="28"/>
                <w:highlight w:val="yellow"/>
              </w:rPr>
              <w:t>0(三)</w:t>
            </w:r>
            <w:r w:rsidRPr="00CD0E94">
              <w:rPr>
                <w:rFonts w:ascii="標楷體" w:eastAsia="標楷體" w:hAnsi="標楷體"/>
                <w:color w:val="auto"/>
                <w:sz w:val="28"/>
                <w:szCs w:val="28"/>
                <w:highlight w:val="yellow"/>
              </w:rPr>
              <w:t>段考)</w:t>
            </w:r>
          </w:p>
        </w:tc>
        <w:tc>
          <w:tcPr>
            <w:tcW w:w="1418" w:type="dxa"/>
            <w:tcBorders>
              <w:top w:val="single" w:sz="8" w:space="0" w:color="000000"/>
              <w:left w:val="single" w:sz="8" w:space="0" w:color="000000"/>
              <w:bottom w:val="single" w:sz="8" w:space="0" w:color="000000"/>
              <w:right w:val="single" w:sz="8" w:space="0" w:color="000000"/>
            </w:tcBorders>
          </w:tcPr>
          <w:p w14:paraId="48E85B99"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音E-Ⅳ-1:多元形式歌曲。基礎歌唱技巧，如：發聲技巧、表情等。</w:t>
            </w:r>
          </w:p>
          <w:p w14:paraId="150ED84C"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音E-Ⅳ-2:樂器的構造、發音原理、演奏技巧，以及不同的演奏形式。</w:t>
            </w:r>
          </w:p>
          <w:p w14:paraId="758C9BAC"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音E-Ⅳ-3:音樂符</w:t>
            </w:r>
            <w:r w:rsidRPr="00CD0E94">
              <w:rPr>
                <w:rFonts w:ascii="標楷體" w:eastAsia="標楷體" w:hAnsi="標楷體" w:hint="eastAsia"/>
                <w:color w:val="auto"/>
                <w:sz w:val="28"/>
                <w:szCs w:val="28"/>
              </w:rPr>
              <w:lastRenderedPageBreak/>
              <w:t>號與術語、記譜法或簡易音樂軟體。</w:t>
            </w:r>
          </w:p>
          <w:p w14:paraId="2E3CFAF0"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音E-Ⅳ-4:音樂元素，如：音色、調式、和聲等。</w:t>
            </w:r>
          </w:p>
          <w:p w14:paraId="7473A0ED"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音A-Ⅳ-1:器樂曲與聲樂曲，如：傳統戲曲、音樂劇、世界音樂、電影配樂等多元風格之樂曲。各種音樂展演形式，以及樂曲之作曲家、音</w:t>
            </w:r>
            <w:r w:rsidRPr="00CD0E94">
              <w:rPr>
                <w:rFonts w:ascii="標楷體" w:eastAsia="標楷體" w:hAnsi="標楷體" w:hint="eastAsia"/>
                <w:color w:val="auto"/>
                <w:sz w:val="28"/>
                <w:szCs w:val="28"/>
              </w:rPr>
              <w:lastRenderedPageBreak/>
              <w:t>樂表演團體與創作背景。</w:t>
            </w:r>
          </w:p>
          <w:p w14:paraId="12F198D7"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音A-Ⅳ-2:相關音樂語彙，如音色、和聲等描述音樂元素之音樂術語，或相關之一般性用語。</w:t>
            </w:r>
          </w:p>
          <w:p w14:paraId="59812394"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音A-Ⅳ-3:音樂美感原則，如：均衡、漸層等。</w:t>
            </w:r>
          </w:p>
          <w:p w14:paraId="4A3EDCCD"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音P-Ⅳ-1:音樂與跨領域藝術文化活動。</w:t>
            </w:r>
          </w:p>
          <w:p w14:paraId="3A14A659" w14:textId="68A97DDC" w:rsidR="00F27926" w:rsidRPr="00CD0E94" w:rsidRDefault="00F27926" w:rsidP="00A912E7">
            <w:pPr>
              <w:pStyle w:val="Default"/>
              <w:jc w:val="left"/>
              <w:rPr>
                <w:rFonts w:eastAsia="標楷體"/>
                <w:color w:val="auto"/>
                <w:sz w:val="28"/>
                <w:szCs w:val="28"/>
              </w:rPr>
            </w:pPr>
            <w:r w:rsidRPr="00CD0E94">
              <w:rPr>
                <w:rFonts w:eastAsia="標楷體" w:hint="eastAsia"/>
                <w:color w:val="auto"/>
                <w:sz w:val="28"/>
                <w:szCs w:val="28"/>
              </w:rPr>
              <w:t>音P-Ⅳ-2:在地人</w:t>
            </w:r>
            <w:r w:rsidRPr="00CD0E94">
              <w:rPr>
                <w:rFonts w:eastAsia="標楷體" w:hint="eastAsia"/>
                <w:color w:val="auto"/>
                <w:sz w:val="28"/>
                <w:szCs w:val="28"/>
              </w:rPr>
              <w:lastRenderedPageBreak/>
              <w:t>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3F4EDC0"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音1-Ⅳ-1:能理解音樂符號並回應指揮，進行歌唱及演奏，展現音樂美感意識。</w:t>
            </w:r>
          </w:p>
          <w:p w14:paraId="1651DC1C"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音2-Ⅳ-1:能使用適當的音樂語彙，賞析各類音樂作品，體會藝術文化之美。</w:t>
            </w:r>
          </w:p>
          <w:p w14:paraId="5D75CD4D"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音2-Ⅳ-2:能透過討</w:t>
            </w:r>
            <w:r w:rsidRPr="00CD0E94">
              <w:rPr>
                <w:rFonts w:ascii="標楷體" w:eastAsia="標楷體" w:hAnsi="標楷體" w:hint="eastAsia"/>
                <w:snapToGrid w:val="0"/>
                <w:color w:val="auto"/>
                <w:sz w:val="28"/>
                <w:szCs w:val="28"/>
              </w:rPr>
              <w:lastRenderedPageBreak/>
              <w:t>論，以探究樂曲創作背景與社會文化的關聯及其意義，表達多元觀點。</w:t>
            </w:r>
          </w:p>
          <w:p w14:paraId="0B51E67B"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音3-Ⅳ-1:能透過多元音樂活動，探索音樂及其他藝術之共通性，關懷在地及全球藝術文化。</w:t>
            </w:r>
          </w:p>
          <w:p w14:paraId="453E8584" w14:textId="6003B88D" w:rsidR="00F27926" w:rsidRPr="00CD0E94" w:rsidRDefault="00F27926" w:rsidP="00A912E7">
            <w:pPr>
              <w:ind w:firstLine="0"/>
              <w:jc w:val="left"/>
              <w:rPr>
                <w:rFonts w:ascii="標楷體" w:eastAsia="標楷體" w:hAnsi="標楷體" w:cs="標楷體"/>
                <w:color w:val="auto"/>
                <w:sz w:val="28"/>
                <w:szCs w:val="28"/>
              </w:rPr>
            </w:pPr>
            <w:r w:rsidRPr="00CD0E94">
              <w:rPr>
                <w:rFonts w:ascii="標楷體" w:eastAsia="標楷體" w:hAnsi="標楷體" w:hint="eastAsia"/>
                <w:snapToGrid w:val="0"/>
                <w:color w:val="auto"/>
                <w:sz w:val="28"/>
                <w:szCs w:val="28"/>
              </w:rPr>
              <w:t>音3-Ⅳ-2:能運用科技媒體蒐集藝文資訊或聆賞音樂，以培養自主學習音樂的興趣與發展。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D78CB2D" w14:textId="77777777" w:rsidR="00F27926" w:rsidRPr="00CD0E94" w:rsidRDefault="00F27926" w:rsidP="00A912E7">
            <w:pPr>
              <w:autoSpaceDE w:val="0"/>
              <w:autoSpaceDN w:val="0"/>
              <w:adjustRightInd w:val="0"/>
              <w:ind w:left="57" w:right="57"/>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第五課 管弦交織的樂章</w:t>
            </w:r>
          </w:p>
          <w:p w14:paraId="0E35411C" w14:textId="6A54FEC2"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2C0F8AF7"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1.認識木管樂器長笛、雙簧管、單簧管、低音管，以及銅管樂器小號、法國號、長號、低音號。</w:t>
            </w:r>
          </w:p>
          <w:p w14:paraId="6B52FD9E"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(1)了解木管樂器的材質分類及發聲原理。</w:t>
            </w:r>
          </w:p>
          <w:p w14:paraId="69D89912"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(2)認識長笛是唯一沒有簧片的木管樂器，介紹巴赫《第二號管弦樂組曲》。</w:t>
            </w:r>
          </w:p>
          <w:p w14:paraId="35753F5A"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(3)說明雙簧管是樂團調音的基礎，在電影《交響情人夢》中，有雙簧管經典作品</w:t>
            </w:r>
            <w:proofErr w:type="gramStart"/>
            <w:r w:rsidRPr="00CD0E94">
              <w:rPr>
                <w:rFonts w:ascii="標楷體" w:eastAsia="標楷體" w:hAnsi="標楷體" w:hint="eastAsia"/>
                <w:color w:val="auto"/>
                <w:sz w:val="28"/>
                <w:szCs w:val="28"/>
              </w:rPr>
              <w:t>—</w:t>
            </w:r>
            <w:proofErr w:type="gramEnd"/>
            <w:r w:rsidRPr="00CD0E94">
              <w:rPr>
                <w:rFonts w:ascii="標楷體" w:eastAsia="標楷體" w:hAnsi="標楷體" w:hint="eastAsia"/>
                <w:color w:val="auto"/>
                <w:sz w:val="28"/>
                <w:szCs w:val="28"/>
              </w:rPr>
              <w:t>莫札</w:t>
            </w:r>
            <w:r w:rsidRPr="00CD0E94">
              <w:rPr>
                <w:rFonts w:ascii="標楷體" w:eastAsia="標楷體" w:hAnsi="標楷體" w:hint="eastAsia"/>
                <w:color w:val="auto"/>
                <w:sz w:val="28"/>
                <w:szCs w:val="28"/>
              </w:rPr>
              <w:lastRenderedPageBreak/>
              <w:t>特《C大調雙簧管協奏曲》。</w:t>
            </w:r>
          </w:p>
          <w:p w14:paraId="6E0C242D"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(4)教師自行蒐集並播放卡通影片《海綿寶寶》中章魚哥演奏單簧管的片段，進而介紹單簧管。接著播放教師自行蒐集的蓋西文〈藍色狂想曲〉卡通版讓學生欣賞，加深對此曲的印象。</w:t>
            </w:r>
          </w:p>
          <w:p w14:paraId="62D4D34C"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(5)說明低音管與雙簧管同為雙簧樂器，以杜卡斯《魔法師的學徒》作為聆聽欣賞</w:t>
            </w:r>
            <w:proofErr w:type="gramStart"/>
            <w:r w:rsidRPr="00CD0E94">
              <w:rPr>
                <w:rFonts w:ascii="標楷體" w:eastAsia="標楷體" w:hAnsi="標楷體" w:hint="eastAsia"/>
                <w:color w:val="auto"/>
                <w:sz w:val="28"/>
                <w:szCs w:val="28"/>
              </w:rPr>
              <w:t>的曲例</w:t>
            </w:r>
            <w:proofErr w:type="gramEnd"/>
            <w:r w:rsidRPr="00CD0E94">
              <w:rPr>
                <w:rFonts w:ascii="標楷體" w:eastAsia="標楷體" w:hAnsi="標楷體" w:hint="eastAsia"/>
                <w:color w:val="auto"/>
                <w:sz w:val="28"/>
                <w:szCs w:val="28"/>
              </w:rPr>
              <w:t>。之後可讓學生觀賞教師自行蒐集的迪士尼動畫片《幻想曲》中配樂《魔法師的學徒》片段，並補充說明：此故事不僅改編為卡通，也拍成真人版電影。</w:t>
            </w:r>
          </w:p>
          <w:p w14:paraId="19BAFBAE"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(6)開始介紹銅管樂器前，可先播放教師自行蒐集的動畫</w:t>
            </w:r>
            <w:proofErr w:type="gramStart"/>
            <w:r w:rsidRPr="00CD0E94">
              <w:rPr>
                <w:rFonts w:ascii="標楷體" w:eastAsia="標楷體" w:hAnsi="標楷體" w:hint="eastAsia"/>
                <w:color w:val="auto"/>
                <w:sz w:val="28"/>
                <w:szCs w:val="28"/>
              </w:rPr>
              <w:t>《</w:t>
            </w:r>
            <w:proofErr w:type="gramEnd"/>
            <w:r w:rsidRPr="00CD0E94">
              <w:rPr>
                <w:rFonts w:ascii="標楷體" w:eastAsia="標楷體" w:hAnsi="標楷體" w:hint="eastAsia"/>
                <w:color w:val="auto"/>
                <w:sz w:val="28"/>
                <w:szCs w:val="28"/>
              </w:rPr>
              <w:t>吹響吧！上低音號</w:t>
            </w:r>
            <w:proofErr w:type="gramStart"/>
            <w:r w:rsidRPr="00CD0E94">
              <w:rPr>
                <w:rFonts w:ascii="標楷體" w:eastAsia="標楷體" w:hAnsi="標楷體" w:hint="eastAsia"/>
                <w:color w:val="auto"/>
                <w:sz w:val="28"/>
                <w:szCs w:val="28"/>
              </w:rPr>
              <w:t>》</w:t>
            </w:r>
            <w:proofErr w:type="gramEnd"/>
            <w:r w:rsidRPr="00CD0E94">
              <w:rPr>
                <w:rFonts w:ascii="標楷體" w:eastAsia="標楷體" w:hAnsi="標楷體" w:hint="eastAsia"/>
                <w:color w:val="auto"/>
                <w:sz w:val="28"/>
                <w:szCs w:val="28"/>
              </w:rPr>
              <w:t>片段，讓學</w:t>
            </w:r>
            <w:r w:rsidRPr="00CD0E94">
              <w:rPr>
                <w:rFonts w:ascii="標楷體" w:eastAsia="標楷體" w:hAnsi="標楷體" w:hint="eastAsia"/>
                <w:color w:val="auto"/>
                <w:sz w:val="28"/>
                <w:szCs w:val="28"/>
              </w:rPr>
              <w:lastRenderedPageBreak/>
              <w:t>生對銅管樂器有初步的認識。</w:t>
            </w:r>
          </w:p>
          <w:p w14:paraId="3555F95C" w14:textId="324BC36F"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活動二、</w:t>
            </w:r>
          </w:p>
          <w:p w14:paraId="3E4C0C46"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1.介紹小號為銅管樂器中音域最高的樂器，並聆聽雷洛安德森《小號手的假期》。</w:t>
            </w:r>
          </w:p>
          <w:p w14:paraId="067FA8B5"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介紹法國號，並敘說《彼得與狼》的故事，教師可自行蒐集並播放獲奧斯卡最佳動畫短片的版本。說明交響樂曲《彼得與狼》中，狼的部分是分別由三把法國號詮釋，並藉由《彼得與狼》讓學生複習不同的樂器。</w:t>
            </w:r>
          </w:p>
          <w:p w14:paraId="6A77E1F9"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3.介紹長號、低音號，引導學生聆聽白遼士</w:t>
            </w:r>
            <w:proofErr w:type="gramStart"/>
            <w:r w:rsidRPr="00CD0E94">
              <w:rPr>
                <w:rFonts w:ascii="標楷體" w:eastAsia="標楷體" w:hAnsi="標楷體" w:hint="eastAsia"/>
                <w:color w:val="auto"/>
                <w:sz w:val="28"/>
                <w:szCs w:val="28"/>
              </w:rPr>
              <w:t>《</w:t>
            </w:r>
            <w:proofErr w:type="gramEnd"/>
            <w:r w:rsidRPr="00CD0E94">
              <w:rPr>
                <w:rFonts w:ascii="標楷體" w:eastAsia="標楷體" w:hAnsi="標楷體" w:hint="eastAsia"/>
                <w:color w:val="auto"/>
                <w:sz w:val="28"/>
                <w:szCs w:val="28"/>
              </w:rPr>
              <w:t>幻想交響曲．第四樂章</w:t>
            </w:r>
            <w:proofErr w:type="gramStart"/>
            <w:r w:rsidRPr="00CD0E94">
              <w:rPr>
                <w:rFonts w:ascii="標楷體" w:eastAsia="標楷體" w:hAnsi="標楷體" w:hint="eastAsia"/>
                <w:color w:val="auto"/>
                <w:sz w:val="28"/>
                <w:szCs w:val="28"/>
              </w:rPr>
              <w:t>》</w:t>
            </w:r>
            <w:proofErr w:type="gramEnd"/>
            <w:r w:rsidRPr="00CD0E94">
              <w:rPr>
                <w:rFonts w:ascii="標楷體" w:eastAsia="標楷體" w:hAnsi="標楷體" w:hint="eastAsia"/>
                <w:color w:val="auto"/>
                <w:sz w:val="28"/>
                <w:szCs w:val="28"/>
              </w:rPr>
              <w:t>，說明此樂章以銅管樂為主奏。</w:t>
            </w:r>
          </w:p>
          <w:p w14:paraId="1424EC78" w14:textId="1627C11E"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活動三、</w:t>
            </w:r>
          </w:p>
          <w:p w14:paraId="6790775B"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1.以練習曲作為直</w:t>
            </w:r>
            <w:proofErr w:type="gramStart"/>
            <w:r w:rsidRPr="00CD0E94">
              <w:rPr>
                <w:rFonts w:ascii="標楷體" w:eastAsia="標楷體" w:hAnsi="標楷體" w:hint="eastAsia"/>
                <w:color w:val="auto"/>
                <w:sz w:val="28"/>
                <w:szCs w:val="28"/>
              </w:rPr>
              <w:t>笛習奏</w:t>
            </w:r>
            <w:proofErr w:type="gramEnd"/>
            <w:r w:rsidRPr="00CD0E94">
              <w:rPr>
                <w:rFonts w:ascii="標楷體" w:eastAsia="標楷體" w:hAnsi="標楷體" w:hint="eastAsia"/>
                <w:color w:val="auto"/>
                <w:sz w:val="28"/>
                <w:szCs w:val="28"/>
              </w:rPr>
              <w:t>的暖身。</w:t>
            </w:r>
          </w:p>
          <w:p w14:paraId="0A94E2FC" w14:textId="2299EEE9" w:rsidR="00F27926" w:rsidRPr="00CD0E94" w:rsidRDefault="00F27926" w:rsidP="00A912E7">
            <w:pPr>
              <w:autoSpaceDE w:val="0"/>
              <w:autoSpaceDN w:val="0"/>
              <w:adjustRightInd w:val="0"/>
              <w:ind w:left="57" w:right="57"/>
              <w:jc w:val="left"/>
              <w:rPr>
                <w:rFonts w:ascii="標楷體" w:eastAsia="標楷體" w:hAnsi="標楷體"/>
                <w:color w:val="auto"/>
                <w:sz w:val="28"/>
                <w:szCs w:val="28"/>
              </w:rPr>
            </w:pPr>
            <w:r w:rsidRPr="00CD0E94">
              <w:rPr>
                <w:rFonts w:ascii="標楷體" w:eastAsia="標楷體" w:hAnsi="標楷體" w:hint="eastAsia"/>
                <w:color w:val="auto"/>
                <w:sz w:val="28"/>
                <w:szCs w:val="28"/>
              </w:rPr>
              <w:t>2.複習直</w:t>
            </w:r>
            <w:proofErr w:type="gramStart"/>
            <w:r w:rsidRPr="00CD0E94">
              <w:rPr>
                <w:rFonts w:ascii="標楷體" w:eastAsia="標楷體" w:hAnsi="標楷體" w:hint="eastAsia"/>
                <w:color w:val="auto"/>
                <w:sz w:val="28"/>
                <w:szCs w:val="28"/>
              </w:rPr>
              <w:t>笛斷奏運舌</w:t>
            </w:r>
            <w:proofErr w:type="gramEnd"/>
            <w:r w:rsidRPr="00CD0E94">
              <w:rPr>
                <w:rFonts w:ascii="標楷體" w:eastAsia="標楷體" w:hAnsi="標楷體" w:hint="eastAsia"/>
                <w:color w:val="auto"/>
                <w:sz w:val="28"/>
                <w:szCs w:val="28"/>
              </w:rPr>
              <w:t>技巧。</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CD4A2B6" w14:textId="22B51687" w:rsidR="00F27926" w:rsidRPr="00CD0E94" w:rsidRDefault="00F27926"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472C654" w14:textId="72F92FB8" w:rsidR="00F27926" w:rsidRPr="00CD0E94" w:rsidRDefault="00F27926"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1.直笛、鋼琴、電腦、影音音響設備。</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CA88B72"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1.教師評量</w:t>
            </w:r>
          </w:p>
          <w:p w14:paraId="48FA79F1"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2.態度評量</w:t>
            </w:r>
          </w:p>
          <w:p w14:paraId="4C24F11C"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3.欣賞評量</w:t>
            </w:r>
          </w:p>
          <w:p w14:paraId="522F76C8" w14:textId="4042A1DA" w:rsidR="00F27926" w:rsidRPr="00CD0E94" w:rsidRDefault="00F27926" w:rsidP="00A912E7">
            <w:pPr>
              <w:ind w:left="-2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4.討論評量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1ECB093" w14:textId="57480A80" w:rsidR="00F27926" w:rsidRPr="00CD0E94" w:rsidRDefault="00F27926" w:rsidP="00A912E7">
            <w:pPr>
              <w:autoSpaceDE w:val="0"/>
              <w:autoSpaceDN w:val="0"/>
              <w:adjustRightInd w:val="0"/>
              <w:jc w:val="left"/>
              <w:rPr>
                <w:rFonts w:ascii="標楷體" w:eastAsia="標楷體" w:hAnsi="標楷體" w:cs="DFKaiShu-SB-Estd-BF"/>
                <w:color w:val="auto"/>
                <w:sz w:val="28"/>
                <w:szCs w:val="28"/>
              </w:rPr>
            </w:pPr>
            <w:r w:rsidRPr="00CD0E94">
              <w:rPr>
                <w:rFonts w:ascii="標楷體" w:eastAsia="標楷體" w:hAnsi="標楷體" w:hint="eastAsia"/>
                <w:color w:val="auto"/>
                <w:sz w:val="28"/>
                <w:szCs w:val="28"/>
              </w:rPr>
              <w:t xml:space="preserve">　</w:t>
            </w:r>
          </w:p>
        </w:tc>
        <w:tc>
          <w:tcPr>
            <w:tcW w:w="1481" w:type="dxa"/>
            <w:tcBorders>
              <w:top w:val="single" w:sz="4" w:space="0" w:color="auto"/>
              <w:left w:val="single" w:sz="4" w:space="0" w:color="auto"/>
              <w:bottom w:val="single" w:sz="4" w:space="0" w:color="auto"/>
              <w:right w:val="single" w:sz="4" w:space="0" w:color="auto"/>
            </w:tcBorders>
          </w:tcPr>
          <w:p w14:paraId="01C7B655"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視覺藝術</w:t>
            </w:r>
          </w:p>
          <w:p w14:paraId="703EA9AD" w14:textId="65AA8895" w:rsidR="00F27926" w:rsidRPr="00CD0E94" w:rsidRDefault="00F27926"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表演藝術</w:t>
            </w:r>
          </w:p>
        </w:tc>
      </w:tr>
      <w:tr w:rsidR="00CD0E94" w:rsidRPr="00CD0E94" w14:paraId="14A18DD9"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9A94D5D" w14:textId="77777777" w:rsidR="00F27926" w:rsidRPr="00CD0E94" w:rsidRDefault="00F27926"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第九</w:t>
            </w:r>
            <w:proofErr w:type="gramStart"/>
            <w:r w:rsidRPr="00CD0E94">
              <w:rPr>
                <w:rFonts w:ascii="標楷體" w:eastAsia="標楷體" w:hAnsi="標楷體"/>
                <w:color w:val="auto"/>
                <w:sz w:val="28"/>
                <w:szCs w:val="28"/>
              </w:rPr>
              <w:t>週</w:t>
            </w:r>
            <w:proofErr w:type="gramEnd"/>
          </w:p>
          <w:p w14:paraId="2F09AEEB" w14:textId="77777777" w:rsidR="00F27926" w:rsidRPr="00CD0E94" w:rsidRDefault="00F27926"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4/4~4/8</w:t>
            </w:r>
          </w:p>
          <w:p w14:paraId="218847D0" w14:textId="77777777" w:rsidR="00F27926" w:rsidRPr="00CD0E94" w:rsidRDefault="00F27926"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(4/4</w:t>
            </w:r>
            <w:r w:rsidRPr="00CD0E94">
              <w:rPr>
                <w:rFonts w:ascii="標楷體" w:eastAsia="標楷體" w:hAnsi="標楷體" w:hint="eastAsia"/>
                <w:color w:val="auto"/>
                <w:sz w:val="28"/>
                <w:szCs w:val="28"/>
              </w:rPr>
              <w:t>(</w:t>
            </w:r>
            <w:proofErr w:type="gramStart"/>
            <w:r w:rsidRPr="00CD0E94">
              <w:rPr>
                <w:rFonts w:ascii="標楷體" w:eastAsia="標楷體" w:hAnsi="標楷體" w:hint="eastAsia"/>
                <w:color w:val="auto"/>
                <w:sz w:val="28"/>
                <w:szCs w:val="28"/>
              </w:rPr>
              <w:t>一</w:t>
            </w:r>
            <w:proofErr w:type="gramEnd"/>
            <w:r w:rsidRPr="00CD0E94">
              <w:rPr>
                <w:rFonts w:ascii="標楷體" w:eastAsia="標楷體" w:hAnsi="標楷體" w:hint="eastAsia"/>
                <w:color w:val="auto"/>
                <w:sz w:val="28"/>
                <w:szCs w:val="28"/>
              </w:rPr>
              <w:t>)</w:t>
            </w:r>
            <w:r w:rsidRPr="00CD0E94">
              <w:rPr>
                <w:rFonts w:ascii="標楷體" w:eastAsia="標楷體" w:hAnsi="標楷體"/>
                <w:color w:val="auto"/>
                <w:sz w:val="28"/>
                <w:szCs w:val="28"/>
              </w:rPr>
              <w:t>兒童節、4/5</w:t>
            </w:r>
            <w:r w:rsidRPr="00CD0E94">
              <w:rPr>
                <w:rFonts w:ascii="標楷體" w:eastAsia="標楷體" w:hAnsi="標楷體" w:hint="eastAsia"/>
                <w:color w:val="auto"/>
                <w:sz w:val="28"/>
                <w:szCs w:val="28"/>
              </w:rPr>
              <w:t>(二)</w:t>
            </w:r>
            <w:r w:rsidRPr="00CD0E94">
              <w:rPr>
                <w:rFonts w:ascii="標楷體" w:eastAsia="標楷體" w:hAnsi="標楷體"/>
                <w:color w:val="auto"/>
                <w:sz w:val="28"/>
                <w:szCs w:val="28"/>
              </w:rPr>
              <w:t>清明節)</w:t>
            </w:r>
          </w:p>
        </w:tc>
        <w:tc>
          <w:tcPr>
            <w:tcW w:w="1418" w:type="dxa"/>
            <w:tcBorders>
              <w:top w:val="single" w:sz="8" w:space="0" w:color="000000"/>
              <w:left w:val="single" w:sz="8" w:space="0" w:color="000000"/>
              <w:bottom w:val="single" w:sz="8" w:space="0" w:color="000000"/>
              <w:right w:val="single" w:sz="8" w:space="0" w:color="000000"/>
            </w:tcBorders>
          </w:tcPr>
          <w:p w14:paraId="282BA0BC"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音E-Ⅳ-1:多元形式歌曲。基礎歌唱技巧，如：發聲技巧、表情等。</w:t>
            </w:r>
          </w:p>
          <w:p w14:paraId="2CC21E6C"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音E-Ⅳ-2:樂器的構造、發音原理、演奏技巧，以及不同的演奏形式。</w:t>
            </w:r>
          </w:p>
          <w:p w14:paraId="2E15D736"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音E-Ⅳ-3:音樂符號與術語、記譜法或簡易</w:t>
            </w:r>
            <w:r w:rsidRPr="00CD0E94">
              <w:rPr>
                <w:rFonts w:ascii="標楷體" w:eastAsia="標楷體" w:hAnsi="標楷體" w:hint="eastAsia"/>
                <w:color w:val="auto"/>
                <w:sz w:val="28"/>
                <w:szCs w:val="28"/>
              </w:rPr>
              <w:lastRenderedPageBreak/>
              <w:t>音樂軟體。</w:t>
            </w:r>
          </w:p>
          <w:p w14:paraId="16EDF6C4"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音E-Ⅳ-4:音樂元素，如：音色、調式、和聲等。</w:t>
            </w:r>
          </w:p>
          <w:p w14:paraId="42208B9E"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音A-Ⅳ-1:器樂曲與聲樂曲，如：傳統戲曲、音樂劇、世界音樂、電影配樂等多元風格之樂曲。各種音樂展演形式，以及樂曲之作曲家、音樂表演團體與創作背景。</w:t>
            </w:r>
          </w:p>
          <w:p w14:paraId="7598F663"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音A-Ⅳ-2:相關音樂語彙，如音色、和聲等描述音樂元素之音樂術語，或相關之一般性用語。</w:t>
            </w:r>
          </w:p>
          <w:p w14:paraId="08312F27"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音A-Ⅳ-3:音樂美感原則，如：均衡、漸層等。</w:t>
            </w:r>
          </w:p>
          <w:p w14:paraId="61EA8FF5"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音P-Ⅳ-1:音樂與跨領域藝術文化活動。</w:t>
            </w:r>
          </w:p>
          <w:p w14:paraId="0437B342" w14:textId="7EA18AF5" w:rsidR="00F27926" w:rsidRPr="00CD0E94" w:rsidRDefault="00F27926" w:rsidP="00A912E7">
            <w:pPr>
              <w:pStyle w:val="Default"/>
              <w:jc w:val="left"/>
              <w:rPr>
                <w:rFonts w:eastAsia="標楷體"/>
                <w:color w:val="auto"/>
                <w:sz w:val="28"/>
                <w:szCs w:val="28"/>
              </w:rPr>
            </w:pPr>
            <w:r w:rsidRPr="00CD0E94">
              <w:rPr>
                <w:rFonts w:eastAsia="標楷體" w:hint="eastAsia"/>
                <w:color w:val="auto"/>
                <w:sz w:val="28"/>
                <w:szCs w:val="28"/>
              </w:rPr>
              <w:t>音P-Ⅳ-2:在地人文關懷與全球藝術</w:t>
            </w:r>
            <w:r w:rsidRPr="00CD0E94">
              <w:rPr>
                <w:rFonts w:eastAsia="標楷體" w:hint="eastAsia"/>
                <w:color w:val="auto"/>
                <w:sz w:val="28"/>
                <w:szCs w:val="28"/>
              </w:rPr>
              <w:lastRenderedPageBreak/>
              <w:t>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F0B9DD9"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音1-Ⅳ-1:能理解音樂符號並回應指揮，進行歌唱及演奏，展現音樂美感意識。</w:t>
            </w:r>
          </w:p>
          <w:p w14:paraId="5BB3820B"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音2-Ⅳ-1:能使用適當的音樂語彙，賞析各類音樂作品，體會藝術文化之美。</w:t>
            </w:r>
          </w:p>
          <w:p w14:paraId="1090D5A3"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音2-Ⅳ-2:能透過討論，以探究樂曲創作背景與社會文化的關聯及</w:t>
            </w:r>
            <w:r w:rsidRPr="00CD0E94">
              <w:rPr>
                <w:rFonts w:ascii="標楷體" w:eastAsia="標楷體" w:hAnsi="標楷體" w:hint="eastAsia"/>
                <w:snapToGrid w:val="0"/>
                <w:color w:val="auto"/>
                <w:sz w:val="28"/>
                <w:szCs w:val="28"/>
              </w:rPr>
              <w:lastRenderedPageBreak/>
              <w:t>其意義，表達多元觀點。</w:t>
            </w:r>
          </w:p>
          <w:p w14:paraId="1F608870"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音3-Ⅳ-1:能透過多元音樂活動，探索音樂及其他藝術之共通性，關懷在地及全球藝術文化。</w:t>
            </w:r>
          </w:p>
          <w:p w14:paraId="67E4A365" w14:textId="555EE955" w:rsidR="00F27926" w:rsidRPr="00CD0E94" w:rsidRDefault="00F27926" w:rsidP="00A912E7">
            <w:pPr>
              <w:jc w:val="left"/>
              <w:rPr>
                <w:rFonts w:ascii="標楷體" w:eastAsia="標楷體" w:hAnsi="標楷體" w:cs="標楷體"/>
                <w:color w:val="auto"/>
                <w:sz w:val="28"/>
                <w:szCs w:val="28"/>
              </w:rPr>
            </w:pPr>
            <w:r w:rsidRPr="00CD0E94">
              <w:rPr>
                <w:rFonts w:ascii="標楷體" w:eastAsia="標楷體" w:hAnsi="標楷體" w:hint="eastAsia"/>
                <w:snapToGrid w:val="0"/>
                <w:color w:val="auto"/>
                <w:sz w:val="28"/>
                <w:szCs w:val="28"/>
              </w:rPr>
              <w:t>音3-Ⅳ-2:能運用科技媒體蒐集藝文資訊或聆賞音樂，以培養自主學習音樂的興趣與發展。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A60200" w14:textId="77777777" w:rsidR="00F27926" w:rsidRPr="00CD0E94" w:rsidRDefault="00F27926" w:rsidP="00A912E7">
            <w:pPr>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第五課 管弦交織的樂章、第六課 聲部競逐的藝術</w:t>
            </w:r>
          </w:p>
          <w:p w14:paraId="366E289E" w14:textId="6B42792E"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3B19025A"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1.熟悉本</w:t>
            </w:r>
            <w:proofErr w:type="gramStart"/>
            <w:r w:rsidRPr="00CD0E94">
              <w:rPr>
                <w:rFonts w:ascii="標楷體" w:eastAsia="標楷體" w:hAnsi="標楷體" w:hint="eastAsia"/>
                <w:color w:val="auto"/>
                <w:sz w:val="28"/>
                <w:szCs w:val="28"/>
              </w:rPr>
              <w:t>課直笛習奏</w:t>
            </w:r>
            <w:proofErr w:type="gramEnd"/>
            <w:r w:rsidRPr="00CD0E94">
              <w:rPr>
                <w:rFonts w:ascii="標楷體" w:eastAsia="標楷體" w:hAnsi="標楷體" w:hint="eastAsia"/>
                <w:color w:val="auto"/>
                <w:sz w:val="28"/>
                <w:szCs w:val="28"/>
              </w:rPr>
              <w:t>曲《水上音樂》。</w:t>
            </w:r>
          </w:p>
          <w:p w14:paraId="71DF0422" w14:textId="77777777" w:rsidR="00F27926" w:rsidRPr="00CD0E94" w:rsidRDefault="00F27926" w:rsidP="00A912E7">
            <w:pPr>
              <w:jc w:val="left"/>
              <w:rPr>
                <w:rFonts w:ascii="標楷體" w:eastAsia="標楷體" w:hAnsi="標楷體"/>
                <w:snapToGrid w:val="0"/>
                <w:color w:val="auto"/>
                <w:sz w:val="28"/>
                <w:szCs w:val="28"/>
              </w:rPr>
            </w:pPr>
            <w:r w:rsidRPr="00CD0E94">
              <w:rPr>
                <w:rFonts w:ascii="標楷體" w:eastAsia="標楷體" w:hAnsi="標楷體" w:hint="eastAsia"/>
                <w:color w:val="auto"/>
                <w:sz w:val="28"/>
                <w:szCs w:val="28"/>
              </w:rPr>
              <w:t>活動二、</w:t>
            </w:r>
            <w:r w:rsidRPr="00CD0E94">
              <w:rPr>
                <w:rFonts w:ascii="標楷體" w:eastAsia="標楷體" w:hAnsi="標楷體" w:hint="eastAsia"/>
                <w:snapToGrid w:val="0"/>
                <w:color w:val="auto"/>
                <w:sz w:val="28"/>
                <w:szCs w:val="28"/>
              </w:rPr>
              <w:t>第六課 聲部競逐的藝術</w:t>
            </w:r>
          </w:p>
          <w:p w14:paraId="34F56793"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1.印象巴洛克</w:t>
            </w:r>
          </w:p>
          <w:p w14:paraId="45934CEA"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(1)詢問學生對巴洛克的印象。</w:t>
            </w:r>
          </w:p>
          <w:p w14:paraId="3EFA9708"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(2)簡單說明巴洛克的歷史背景及學習重點</w:t>
            </w:r>
          </w:p>
          <w:p w14:paraId="2E80E892"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A.巴洛克時期是西方音樂史的重要轉折點，對於後世的作曲家影響很深。</w:t>
            </w:r>
          </w:p>
          <w:p w14:paraId="2266FAA3"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B.巴洛克學習重點包含：提琴、大鍵琴、管風琴、卡農、協奏曲、</w:t>
            </w:r>
            <w:proofErr w:type="gramStart"/>
            <w:r w:rsidRPr="00CD0E94">
              <w:rPr>
                <w:rFonts w:ascii="標楷體" w:eastAsia="標楷體" w:hAnsi="標楷體" w:hint="eastAsia"/>
                <w:color w:val="auto"/>
                <w:sz w:val="28"/>
                <w:szCs w:val="28"/>
              </w:rPr>
              <w:t>復格曲</w:t>
            </w:r>
            <w:proofErr w:type="gramEnd"/>
            <w:r w:rsidRPr="00CD0E94">
              <w:rPr>
                <w:rFonts w:ascii="標楷體" w:eastAsia="標楷體" w:hAnsi="標楷體" w:hint="eastAsia"/>
                <w:color w:val="auto"/>
                <w:sz w:val="28"/>
                <w:szCs w:val="28"/>
              </w:rPr>
              <w:t>、神劇、對比等。</w:t>
            </w:r>
          </w:p>
          <w:p w14:paraId="63AA11A2"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2.樂曲欣賞(配合補充資料後方的學習單)</w:t>
            </w:r>
          </w:p>
          <w:p w14:paraId="0E736C90"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(1)認識帕海貝爾與卡農：請學生用簡單的話語解釋卡農。</w:t>
            </w:r>
          </w:p>
          <w:p w14:paraId="7D189BB0"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(2)欣賞〈D大調卡農〉：簡單介紹作曲家生平及「卡農」的定義，欣賞樂曲時提醒學生從視覺上去感受音樂的節奏疏密，也可以讓學生哼唱頑固低音，雙重體會。</w:t>
            </w:r>
          </w:p>
          <w:p w14:paraId="3419A4CD"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3.中音直</w:t>
            </w:r>
            <w:proofErr w:type="gramStart"/>
            <w:r w:rsidRPr="00CD0E94">
              <w:rPr>
                <w:rFonts w:ascii="標楷體" w:eastAsia="標楷體" w:hAnsi="標楷體" w:hint="eastAsia"/>
                <w:color w:val="auto"/>
                <w:sz w:val="28"/>
                <w:szCs w:val="28"/>
              </w:rPr>
              <w:t>笛習奏</w:t>
            </w:r>
            <w:proofErr w:type="gramEnd"/>
            <w:r w:rsidRPr="00CD0E94">
              <w:rPr>
                <w:rFonts w:ascii="標楷體" w:eastAsia="標楷體" w:hAnsi="標楷體" w:hint="eastAsia"/>
                <w:color w:val="auto"/>
                <w:sz w:val="28"/>
                <w:szCs w:val="28"/>
              </w:rPr>
              <w:t>：〈雪舞〉</w:t>
            </w:r>
          </w:p>
          <w:p w14:paraId="56D41BAC"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(1)複習C大調音階已學習的音。</w:t>
            </w:r>
          </w:p>
          <w:p w14:paraId="22366F1A"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(2)〈雪舞〉</w:t>
            </w:r>
            <w:proofErr w:type="gramStart"/>
            <w:r w:rsidRPr="00CD0E94">
              <w:rPr>
                <w:rFonts w:ascii="標楷體" w:eastAsia="標楷體" w:hAnsi="標楷體" w:hint="eastAsia"/>
                <w:color w:val="auto"/>
                <w:sz w:val="28"/>
                <w:szCs w:val="28"/>
              </w:rPr>
              <w:t>練習曲習奏</w:t>
            </w:r>
            <w:proofErr w:type="gramEnd"/>
            <w:r w:rsidRPr="00CD0E94">
              <w:rPr>
                <w:rFonts w:ascii="標楷體" w:eastAsia="標楷體" w:hAnsi="標楷體" w:hint="eastAsia"/>
                <w:color w:val="auto"/>
                <w:sz w:val="28"/>
                <w:szCs w:val="28"/>
              </w:rPr>
              <w:t>。</w:t>
            </w:r>
          </w:p>
          <w:p w14:paraId="1D50F537"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(3)分部練習：留意音色、速度穩定及雜音排除。</w:t>
            </w:r>
          </w:p>
          <w:p w14:paraId="45DBFE5F"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(4)合奏練習：留意節奏整齊度、音高準確度及回應指揮。</w:t>
            </w:r>
          </w:p>
          <w:p w14:paraId="23BA4F9D"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(5)合奏彩排。</w:t>
            </w:r>
          </w:p>
          <w:p w14:paraId="3D8D105A" w14:textId="4DE5965F"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活動三、</w:t>
            </w:r>
          </w:p>
          <w:p w14:paraId="67B93020"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1.樂曲欣賞</w:t>
            </w:r>
          </w:p>
          <w:p w14:paraId="467816E3"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(1)認識韋瓦第與協奏曲、欣賞小提琴協奏曲：</w:t>
            </w:r>
            <w:proofErr w:type="gramStart"/>
            <w:r w:rsidRPr="00CD0E94">
              <w:rPr>
                <w:rFonts w:ascii="標楷體" w:eastAsia="標楷體" w:hAnsi="標楷體" w:hint="eastAsia"/>
                <w:color w:val="auto"/>
                <w:sz w:val="28"/>
                <w:szCs w:val="28"/>
              </w:rPr>
              <w:t>除了競奏風格</w:t>
            </w:r>
            <w:proofErr w:type="gramEnd"/>
            <w:r w:rsidRPr="00CD0E94">
              <w:rPr>
                <w:rFonts w:ascii="標楷體" w:eastAsia="標楷體" w:hAnsi="標楷體" w:hint="eastAsia"/>
                <w:color w:val="auto"/>
                <w:sz w:val="28"/>
                <w:szCs w:val="28"/>
              </w:rPr>
              <w:t>，協奏曲還隱含合作的概念。</w:t>
            </w:r>
          </w:p>
          <w:p w14:paraId="0812E573"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(2)欣賞樂曲時提醒學生注意音樂上的對比，包含音色、音量、大協奏曲與獨奏協奏曲。</w:t>
            </w:r>
          </w:p>
          <w:p w14:paraId="495D5147" w14:textId="77C42F64" w:rsidR="00F27926" w:rsidRPr="00CD0E94" w:rsidRDefault="00F27926" w:rsidP="00A912E7">
            <w:pPr>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(3)認識大鍵琴：讓學生透過視覺，體驗即興的簡單與複雜；並經由聽覺，感受即興的變化多采。</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C03E6BD" w14:textId="2CC87ECC" w:rsidR="00F27926" w:rsidRPr="00CD0E94" w:rsidRDefault="00F27926"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CB7A13F" w14:textId="5A46B4B1" w:rsidR="00F27926" w:rsidRPr="00CD0E94" w:rsidRDefault="00F27926"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1.直笛、鋼琴、電腦、影音音響設備。</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58EBEBE"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1.教師評量</w:t>
            </w:r>
          </w:p>
          <w:p w14:paraId="30387410"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2.態度評量</w:t>
            </w:r>
          </w:p>
          <w:p w14:paraId="00C95904"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3.欣賞評量</w:t>
            </w:r>
          </w:p>
          <w:p w14:paraId="4768A1B4"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4.討論評量</w:t>
            </w:r>
          </w:p>
          <w:p w14:paraId="0BB1DDC2" w14:textId="14105986" w:rsidR="00F27926" w:rsidRPr="00CD0E94" w:rsidRDefault="00F27926" w:rsidP="00A912E7">
            <w:pPr>
              <w:ind w:left="-2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5.學習單評量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2473488"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【多元文化教育】</w:t>
            </w:r>
          </w:p>
          <w:p w14:paraId="10B730DB"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多J8:探討不同文化接觸時</w:t>
            </w:r>
          </w:p>
          <w:p w14:paraId="5EDA072A"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可能產生的衝突、融合或創</w:t>
            </w:r>
          </w:p>
          <w:p w14:paraId="41951638" w14:textId="6D51CCA4" w:rsidR="00F27926" w:rsidRPr="00CD0E94" w:rsidRDefault="00F27926" w:rsidP="00A912E7">
            <w:pPr>
              <w:autoSpaceDE w:val="0"/>
              <w:autoSpaceDN w:val="0"/>
              <w:adjustRightInd w:val="0"/>
              <w:jc w:val="left"/>
              <w:rPr>
                <w:rFonts w:ascii="標楷體" w:eastAsia="標楷體" w:hAnsi="標楷體" w:cs="DFKaiShu-SB-Estd-BF"/>
                <w:color w:val="auto"/>
                <w:sz w:val="28"/>
                <w:szCs w:val="28"/>
              </w:rPr>
            </w:pPr>
            <w:r w:rsidRPr="00CD0E94">
              <w:rPr>
                <w:rFonts w:ascii="標楷體" w:eastAsia="標楷體" w:hAnsi="標楷體" w:hint="eastAsia"/>
                <w:color w:val="auto"/>
                <w:sz w:val="28"/>
                <w:szCs w:val="28"/>
              </w:rPr>
              <w:t>新。</w:t>
            </w:r>
          </w:p>
        </w:tc>
        <w:tc>
          <w:tcPr>
            <w:tcW w:w="1481" w:type="dxa"/>
            <w:tcBorders>
              <w:top w:val="single" w:sz="4" w:space="0" w:color="auto"/>
              <w:left w:val="single" w:sz="4" w:space="0" w:color="auto"/>
              <w:bottom w:val="single" w:sz="4" w:space="0" w:color="auto"/>
              <w:right w:val="single" w:sz="4" w:space="0" w:color="auto"/>
            </w:tcBorders>
          </w:tcPr>
          <w:p w14:paraId="30EA4964" w14:textId="3F4DCC71" w:rsidR="00F27BC3" w:rsidRDefault="00F27BC3" w:rsidP="00A912E7">
            <w:pPr>
              <w:snapToGrid w:val="0"/>
              <w:jc w:val="left"/>
              <w:rPr>
                <w:rFonts w:ascii="標楷體" w:eastAsia="標楷體" w:hAnsi="標楷體"/>
                <w:color w:val="auto"/>
                <w:sz w:val="28"/>
                <w:szCs w:val="28"/>
              </w:rPr>
            </w:pPr>
            <w:r>
              <w:rPr>
                <w:rFonts w:ascii="標楷體" w:eastAsia="標楷體" w:hAnsi="標楷體" w:hint="eastAsia"/>
                <w:color w:val="auto"/>
                <w:sz w:val="28"/>
                <w:szCs w:val="28"/>
              </w:rPr>
              <w:t>4/7線上教學</w:t>
            </w:r>
          </w:p>
          <w:p w14:paraId="7624AF7A" w14:textId="6610E33B"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視覺藝術</w:t>
            </w:r>
          </w:p>
          <w:p w14:paraId="0F824BC5" w14:textId="786CDDEB" w:rsidR="00F27926" w:rsidRPr="00CD0E94" w:rsidRDefault="00F27926"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表演藝術</w:t>
            </w:r>
          </w:p>
        </w:tc>
      </w:tr>
      <w:tr w:rsidR="00CD0E94" w:rsidRPr="00CD0E94" w14:paraId="3A4E375C"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4CB8A09" w14:textId="77777777" w:rsidR="00F27926" w:rsidRPr="00CD0E94" w:rsidRDefault="00F27926"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第十</w:t>
            </w:r>
            <w:proofErr w:type="gramStart"/>
            <w:r w:rsidRPr="00CD0E94">
              <w:rPr>
                <w:rFonts w:ascii="標楷體" w:eastAsia="標楷體" w:hAnsi="標楷體"/>
                <w:color w:val="auto"/>
                <w:sz w:val="28"/>
                <w:szCs w:val="28"/>
              </w:rPr>
              <w:t>週</w:t>
            </w:r>
            <w:proofErr w:type="gramEnd"/>
          </w:p>
          <w:p w14:paraId="5F7B4AB1" w14:textId="77777777" w:rsidR="00F27926" w:rsidRPr="00CD0E94" w:rsidRDefault="00F27926"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4/11~4/15</w:t>
            </w:r>
          </w:p>
        </w:tc>
        <w:tc>
          <w:tcPr>
            <w:tcW w:w="1418" w:type="dxa"/>
            <w:tcBorders>
              <w:top w:val="single" w:sz="8" w:space="0" w:color="000000"/>
              <w:left w:val="single" w:sz="8" w:space="0" w:color="000000"/>
              <w:bottom w:val="single" w:sz="8" w:space="0" w:color="000000"/>
              <w:right w:val="single" w:sz="8" w:space="0" w:color="000000"/>
            </w:tcBorders>
          </w:tcPr>
          <w:p w14:paraId="02B29C1B"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音E-Ⅳ-1:多元形式歌曲。基礎歌唱技巧，如：發聲技巧、表情等。</w:t>
            </w:r>
          </w:p>
          <w:p w14:paraId="191B61C5"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音E-Ⅳ-2:樂器的構造、發音原理、演奏技巧，以及不同的演奏形式。</w:t>
            </w:r>
          </w:p>
          <w:p w14:paraId="4A82919E"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音E-IV-3:音樂符號與術語、記譜法或簡易音樂軟體。</w:t>
            </w:r>
          </w:p>
          <w:p w14:paraId="0E193D15"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音E-Ⅳ-4:音樂元素，如：音色、調式、和聲等。</w:t>
            </w:r>
          </w:p>
          <w:p w14:paraId="79490A92"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音A-Ⅳ-1:器樂曲與聲樂曲，如：傳統戲曲、音樂劇、世界音樂、電影配樂等多元風格之樂曲。各種音樂展演形式，以及樂曲之作曲家、音樂表演團體與創作背景。</w:t>
            </w:r>
          </w:p>
          <w:p w14:paraId="022768DF"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音A-Ⅳ-2:相關音</w:t>
            </w:r>
            <w:r w:rsidRPr="00CD0E94">
              <w:rPr>
                <w:rFonts w:ascii="標楷體" w:eastAsia="標楷體" w:hAnsi="標楷體" w:hint="eastAsia"/>
                <w:color w:val="auto"/>
                <w:sz w:val="28"/>
                <w:szCs w:val="28"/>
              </w:rPr>
              <w:lastRenderedPageBreak/>
              <w:t>樂語彙，如音色、和聲等描述音樂元素之音樂術語，或相關之一般性用語。</w:t>
            </w:r>
          </w:p>
          <w:p w14:paraId="3CEEE0CB"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音A-Ⅳ-3:音樂美感原則，如：均衡、漸層等。</w:t>
            </w:r>
          </w:p>
          <w:p w14:paraId="3332A4EA"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音P-Ⅳ-1:音樂與跨領域藝術文化活動。</w:t>
            </w:r>
          </w:p>
          <w:p w14:paraId="17ED56D3" w14:textId="13E97417" w:rsidR="00F27926" w:rsidRPr="00CD0E94" w:rsidRDefault="00F27926" w:rsidP="00A912E7">
            <w:pPr>
              <w:pStyle w:val="Default"/>
              <w:jc w:val="left"/>
              <w:rPr>
                <w:rFonts w:eastAsia="標楷體"/>
                <w:color w:val="auto"/>
                <w:sz w:val="28"/>
                <w:szCs w:val="28"/>
              </w:rPr>
            </w:pPr>
            <w:r w:rsidRPr="00CD0E94">
              <w:rPr>
                <w:rFonts w:eastAsia="標楷體" w:hint="eastAsia"/>
                <w:color w:val="auto"/>
                <w:sz w:val="28"/>
                <w:szCs w:val="28"/>
              </w:rPr>
              <w:t>音P-Ⅳ-2:在地人文關懷與全球藝術文化相關議題。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A6DE39B"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音1-Ⅳ-1:能理解音樂符號並回應指揮，進行歌唱及演奏，展現音樂美感意識。</w:t>
            </w:r>
          </w:p>
          <w:p w14:paraId="54C1726C"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音2-Ⅳ-1:能使用適當的音樂語彙，賞析各類音樂作品，體會藝術文化之美。</w:t>
            </w:r>
          </w:p>
          <w:p w14:paraId="1C4F6D28"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音2-Ⅳ-2:能透過討論，以探究樂曲創作背景與社會文化的關聯及其意義，表</w:t>
            </w:r>
            <w:r w:rsidRPr="00CD0E94">
              <w:rPr>
                <w:rFonts w:ascii="標楷體" w:eastAsia="標楷體" w:hAnsi="標楷體" w:hint="eastAsia"/>
                <w:snapToGrid w:val="0"/>
                <w:color w:val="auto"/>
                <w:sz w:val="28"/>
                <w:szCs w:val="28"/>
              </w:rPr>
              <w:lastRenderedPageBreak/>
              <w:t>達多元觀點。</w:t>
            </w:r>
          </w:p>
          <w:p w14:paraId="2E1B5BCB" w14:textId="77777777" w:rsidR="00F27926" w:rsidRPr="00CD0E94" w:rsidRDefault="00F27926"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音3-Ⅳ-1:能透過多元音樂活動，探索音樂及其他藝術之共通性，關懷在地及全球藝術文化。</w:t>
            </w:r>
          </w:p>
          <w:p w14:paraId="07288D0F" w14:textId="6A9D406D" w:rsidR="00F27926" w:rsidRPr="00CD0E94" w:rsidRDefault="00F27926" w:rsidP="00A912E7">
            <w:pPr>
              <w:autoSpaceDE w:val="0"/>
              <w:autoSpaceDN w:val="0"/>
              <w:adjustRightInd w:val="0"/>
              <w:ind w:left="57" w:right="57"/>
              <w:jc w:val="left"/>
              <w:rPr>
                <w:rFonts w:ascii="標楷體" w:eastAsia="標楷體" w:hAnsi="標楷體"/>
                <w:color w:val="auto"/>
                <w:sz w:val="28"/>
                <w:szCs w:val="28"/>
              </w:rPr>
            </w:pPr>
            <w:r w:rsidRPr="00CD0E94">
              <w:rPr>
                <w:rFonts w:ascii="標楷體" w:eastAsia="標楷體" w:hAnsi="標楷體" w:hint="eastAsia"/>
                <w:snapToGrid w:val="0"/>
                <w:color w:val="auto"/>
                <w:sz w:val="28"/>
                <w:szCs w:val="28"/>
              </w:rPr>
              <w:t>音3-Ⅳ-2:能運用科技媒體蒐集藝文資訊或聆賞音樂，以培養自主學習音樂的興趣與發展。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EC63D2E" w14:textId="77777777" w:rsidR="00F27926" w:rsidRPr="00CD0E94" w:rsidRDefault="00F27926" w:rsidP="00A912E7">
            <w:pPr>
              <w:autoSpaceDE w:val="0"/>
              <w:autoSpaceDN w:val="0"/>
              <w:adjustRightInd w:val="0"/>
              <w:ind w:left="57" w:right="57"/>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第六課 聲部競逐的藝術</w:t>
            </w:r>
          </w:p>
          <w:p w14:paraId="239A92FD" w14:textId="4BF1B331"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7C05B817"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1.歌曲習唱：〈戀人協奏曲〉</w:t>
            </w:r>
          </w:p>
          <w:p w14:paraId="027455CD"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(1)發聲練習：運用歌曲前兩小節的曲調，</w:t>
            </w:r>
            <w:proofErr w:type="gramStart"/>
            <w:r w:rsidRPr="00CD0E94">
              <w:rPr>
                <w:rFonts w:ascii="標楷體" w:eastAsia="標楷體" w:hAnsi="標楷體" w:hint="eastAsia"/>
                <w:color w:val="auto"/>
                <w:sz w:val="28"/>
                <w:szCs w:val="28"/>
              </w:rPr>
              <w:t>進行暖聲練習</w:t>
            </w:r>
            <w:proofErr w:type="gramEnd"/>
            <w:r w:rsidRPr="00CD0E94">
              <w:rPr>
                <w:rFonts w:ascii="標楷體" w:eastAsia="標楷體" w:hAnsi="標楷體" w:hint="eastAsia"/>
                <w:color w:val="auto"/>
                <w:sz w:val="28"/>
                <w:szCs w:val="28"/>
              </w:rPr>
              <w:t>，輕聲哼唱，再加入母音。</w:t>
            </w:r>
          </w:p>
          <w:p w14:paraId="440C4E4C"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(2)歌曲習唱：</w:t>
            </w:r>
            <w:proofErr w:type="gramStart"/>
            <w:r w:rsidRPr="00CD0E94">
              <w:rPr>
                <w:rFonts w:ascii="標楷體" w:eastAsia="標楷體" w:hAnsi="標楷體" w:hint="eastAsia"/>
                <w:color w:val="auto"/>
                <w:sz w:val="28"/>
                <w:szCs w:val="28"/>
              </w:rPr>
              <w:t>先哼唱全</w:t>
            </w:r>
            <w:proofErr w:type="gramEnd"/>
            <w:r w:rsidRPr="00CD0E94">
              <w:rPr>
                <w:rFonts w:ascii="標楷體" w:eastAsia="標楷體" w:hAnsi="標楷體" w:hint="eastAsia"/>
                <w:color w:val="auto"/>
                <w:sz w:val="28"/>
                <w:szCs w:val="28"/>
              </w:rPr>
              <w:t>曲曲調，再依照節奏朗誦歌詞，接著演唱全曲。</w:t>
            </w:r>
          </w:p>
          <w:p w14:paraId="272495A0" w14:textId="15AE19E0"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活動二、</w:t>
            </w:r>
          </w:p>
          <w:p w14:paraId="418CE7B4"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1.樂曲欣賞：〈席巴女王的進場〉</w:t>
            </w:r>
          </w:p>
          <w:p w14:paraId="55A1B04B"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(1)認識韓德爾與〈席巴女王的進場〉：簡單介紹作曲家生平。</w:t>
            </w:r>
          </w:p>
          <w:p w14:paraId="36F50729"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(2)介紹神劇的特色。</w:t>
            </w:r>
          </w:p>
          <w:p w14:paraId="71208888" w14:textId="7759ACCC"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活動三、</w:t>
            </w:r>
          </w:p>
          <w:p w14:paraId="0822C50B"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1.樂曲欣賞：〈g小調復格〉</w:t>
            </w:r>
          </w:p>
          <w:p w14:paraId="38EDDF62"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(1)認識巴赫。</w:t>
            </w:r>
          </w:p>
          <w:p w14:paraId="189F88C6"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(2)認識管風琴。</w:t>
            </w:r>
          </w:p>
          <w:p w14:paraId="39B838F7" w14:textId="3B4EC30F" w:rsidR="00F27926" w:rsidRPr="00CD0E94" w:rsidRDefault="00F27926" w:rsidP="00A912E7">
            <w:pPr>
              <w:autoSpaceDE w:val="0"/>
              <w:autoSpaceDN w:val="0"/>
              <w:adjustRightInd w:val="0"/>
              <w:ind w:left="57" w:right="57"/>
              <w:jc w:val="left"/>
              <w:rPr>
                <w:rFonts w:ascii="標楷體" w:eastAsia="標楷體" w:hAnsi="標楷體"/>
                <w:color w:val="auto"/>
                <w:sz w:val="28"/>
                <w:szCs w:val="28"/>
              </w:rPr>
            </w:pPr>
            <w:r w:rsidRPr="00CD0E94">
              <w:rPr>
                <w:rFonts w:ascii="標楷體" w:eastAsia="標楷體" w:hAnsi="標楷體" w:hint="eastAsia"/>
                <w:color w:val="auto"/>
                <w:sz w:val="28"/>
                <w:szCs w:val="28"/>
              </w:rPr>
              <w:t>(3)欣賞巴赫的〈g小調復格〉：搭配課本</w:t>
            </w:r>
            <w:proofErr w:type="gramStart"/>
            <w:r w:rsidRPr="00CD0E94">
              <w:rPr>
                <w:rFonts w:ascii="標楷體" w:eastAsia="標楷體" w:hAnsi="標楷體" w:hint="eastAsia"/>
                <w:color w:val="auto"/>
                <w:sz w:val="28"/>
                <w:szCs w:val="28"/>
              </w:rPr>
              <w:t>的譜例</w:t>
            </w:r>
            <w:proofErr w:type="gramEnd"/>
            <w:r w:rsidRPr="00CD0E94">
              <w:rPr>
                <w:rFonts w:ascii="標楷體" w:eastAsia="標楷體" w:hAnsi="標楷體" w:hint="eastAsia"/>
                <w:color w:val="auto"/>
                <w:sz w:val="28"/>
                <w:szCs w:val="28"/>
              </w:rPr>
              <w:t>，引導學生從視覺上體會音樂</w:t>
            </w:r>
            <w:proofErr w:type="gramStart"/>
            <w:r w:rsidRPr="00CD0E94">
              <w:rPr>
                <w:rFonts w:ascii="標楷體" w:eastAsia="標楷體" w:hAnsi="標楷體" w:hint="eastAsia"/>
                <w:color w:val="auto"/>
                <w:sz w:val="28"/>
                <w:szCs w:val="28"/>
              </w:rPr>
              <w:t>的織</w:t>
            </w:r>
            <w:proofErr w:type="gramEnd"/>
            <w:r w:rsidRPr="00CD0E94">
              <w:rPr>
                <w:rFonts w:ascii="標楷體" w:eastAsia="標楷體" w:hAnsi="標楷體" w:hint="eastAsia"/>
                <w:color w:val="auto"/>
                <w:sz w:val="28"/>
                <w:szCs w:val="28"/>
              </w:rPr>
              <w:t>度。</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6E1E44" w14:textId="77777777" w:rsidR="00F27926" w:rsidRPr="00CD0E94" w:rsidRDefault="00F27926" w:rsidP="00A912E7">
            <w:pPr>
              <w:ind w:left="317" w:hanging="317"/>
              <w:jc w:val="left"/>
              <w:rPr>
                <w:rFonts w:ascii="標楷體" w:eastAsia="標楷體" w:hAnsi="標楷體" w:cs="標楷體"/>
                <w:color w:val="auto"/>
                <w:sz w:val="28"/>
                <w:szCs w:val="28"/>
              </w:rPr>
            </w:pP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A8BFBEE" w14:textId="038A714B" w:rsidR="00F27926" w:rsidRPr="00CD0E94" w:rsidRDefault="00F27926"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1.直笛、鋼琴、電腦、影音音響設備。</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128F387"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1.實作評量</w:t>
            </w:r>
          </w:p>
          <w:p w14:paraId="674CC295" w14:textId="4B138578" w:rsidR="00F27926" w:rsidRPr="00CD0E94" w:rsidRDefault="00F27926" w:rsidP="00A912E7">
            <w:pPr>
              <w:ind w:left="-2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2.學習單評量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6F41726"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【多元文化教育】</w:t>
            </w:r>
          </w:p>
          <w:p w14:paraId="06D1C857" w14:textId="1D28DC62" w:rsidR="00F27926" w:rsidRPr="00CD0E94" w:rsidRDefault="00F27926" w:rsidP="00A912E7">
            <w:pPr>
              <w:autoSpaceDE w:val="0"/>
              <w:autoSpaceDN w:val="0"/>
              <w:adjustRightInd w:val="0"/>
              <w:jc w:val="left"/>
              <w:rPr>
                <w:rFonts w:ascii="標楷體" w:eastAsia="標楷體" w:hAnsi="標楷體" w:cs="DFKaiShu-SB-Estd-BF"/>
                <w:color w:val="auto"/>
                <w:sz w:val="28"/>
                <w:szCs w:val="28"/>
              </w:rPr>
            </w:pPr>
            <w:r w:rsidRPr="00CD0E94">
              <w:rPr>
                <w:rFonts w:ascii="標楷體" w:eastAsia="標楷體" w:hAnsi="標楷體" w:hint="eastAsia"/>
                <w:color w:val="auto"/>
                <w:sz w:val="28"/>
                <w:szCs w:val="28"/>
              </w:rPr>
              <w:t>多J8:探討不同文化接觸時可能產生的衝突、融合或創新。</w:t>
            </w:r>
          </w:p>
        </w:tc>
        <w:tc>
          <w:tcPr>
            <w:tcW w:w="1481" w:type="dxa"/>
            <w:tcBorders>
              <w:top w:val="single" w:sz="4" w:space="0" w:color="auto"/>
              <w:left w:val="single" w:sz="4" w:space="0" w:color="auto"/>
              <w:bottom w:val="single" w:sz="4" w:space="0" w:color="auto"/>
              <w:right w:val="single" w:sz="4" w:space="0" w:color="auto"/>
            </w:tcBorders>
          </w:tcPr>
          <w:p w14:paraId="439B4B55" w14:textId="77777777" w:rsidR="00F27926" w:rsidRPr="00CD0E94" w:rsidRDefault="00F27926"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視覺藝術</w:t>
            </w:r>
          </w:p>
          <w:p w14:paraId="38FF6EE6" w14:textId="37A5CA68" w:rsidR="00F27926" w:rsidRPr="00CD0E94" w:rsidRDefault="00F27926"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表演藝術</w:t>
            </w:r>
          </w:p>
        </w:tc>
      </w:tr>
      <w:tr w:rsidR="00CD0E94" w:rsidRPr="00CD0E94" w14:paraId="6D8711B9"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5AE9B09" w14:textId="77777777" w:rsidR="00014E0C" w:rsidRPr="00CD0E94" w:rsidRDefault="00014E0C"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第十一</w:t>
            </w:r>
            <w:proofErr w:type="gramStart"/>
            <w:r w:rsidRPr="00CD0E94">
              <w:rPr>
                <w:rFonts w:ascii="標楷體" w:eastAsia="標楷體" w:hAnsi="標楷體"/>
                <w:color w:val="auto"/>
                <w:sz w:val="28"/>
                <w:szCs w:val="28"/>
              </w:rPr>
              <w:t>週</w:t>
            </w:r>
            <w:proofErr w:type="gramEnd"/>
          </w:p>
          <w:p w14:paraId="767EA792" w14:textId="77777777" w:rsidR="00014E0C" w:rsidRPr="00CD0E94" w:rsidRDefault="00014E0C"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4/18~4/22</w:t>
            </w:r>
          </w:p>
          <w:p w14:paraId="73EF7D2E" w14:textId="77777777" w:rsidR="00014E0C" w:rsidRPr="00CD0E94" w:rsidRDefault="00014E0C"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highlight w:val="yellow"/>
              </w:rPr>
              <w:t>(4/19</w:t>
            </w:r>
            <w:r w:rsidRPr="00CD0E94">
              <w:rPr>
                <w:rFonts w:ascii="標楷體" w:eastAsia="標楷體" w:hAnsi="標楷體" w:hint="eastAsia"/>
                <w:color w:val="auto"/>
                <w:sz w:val="28"/>
                <w:szCs w:val="28"/>
                <w:highlight w:val="yellow"/>
              </w:rPr>
              <w:t>(二)</w:t>
            </w:r>
            <w:r w:rsidRPr="00CD0E94">
              <w:rPr>
                <w:rFonts w:ascii="標楷體" w:eastAsia="標楷體" w:hAnsi="標楷體"/>
                <w:color w:val="auto"/>
                <w:sz w:val="28"/>
                <w:szCs w:val="28"/>
                <w:highlight w:val="yellow"/>
              </w:rPr>
              <w:t>-20</w:t>
            </w:r>
            <w:r w:rsidRPr="00CD0E94">
              <w:rPr>
                <w:rFonts w:ascii="標楷體" w:eastAsia="標楷體" w:hAnsi="標楷體" w:hint="eastAsia"/>
                <w:color w:val="auto"/>
                <w:sz w:val="28"/>
                <w:szCs w:val="28"/>
                <w:highlight w:val="yellow"/>
              </w:rPr>
              <w:t>(三)</w:t>
            </w:r>
            <w:r w:rsidRPr="00CD0E94">
              <w:rPr>
                <w:rFonts w:ascii="標楷體" w:eastAsia="標楷體" w:hAnsi="標楷體"/>
                <w:color w:val="auto"/>
                <w:sz w:val="28"/>
                <w:szCs w:val="28"/>
                <w:highlight w:val="yellow"/>
              </w:rPr>
              <w:t>九年級複習考)</w:t>
            </w:r>
          </w:p>
        </w:tc>
        <w:tc>
          <w:tcPr>
            <w:tcW w:w="1418" w:type="dxa"/>
            <w:tcBorders>
              <w:top w:val="single" w:sz="8" w:space="0" w:color="000000"/>
              <w:left w:val="single" w:sz="8" w:space="0" w:color="000000"/>
              <w:bottom w:val="single" w:sz="8" w:space="0" w:color="000000"/>
              <w:right w:val="single" w:sz="8" w:space="0" w:color="000000"/>
            </w:tcBorders>
          </w:tcPr>
          <w:p w14:paraId="710DBA71"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音E-Ⅳ-1:多元形式歌曲。基礎歌唱技巧，如：發聲技巧、表情等。</w:t>
            </w:r>
          </w:p>
          <w:p w14:paraId="36B67437"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音E-Ⅳ-2:樂器的構造、發音原理、演奏技巧，以及不同的演奏形式。</w:t>
            </w:r>
          </w:p>
          <w:p w14:paraId="109542DE"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音A-Ⅳ-1:器樂曲與聲樂曲，如：傳統戲曲、音樂劇、世界音樂、電影配樂等多元風格之樂曲。</w:t>
            </w:r>
            <w:r w:rsidRPr="00CD0E94">
              <w:rPr>
                <w:rFonts w:ascii="標楷體" w:eastAsia="標楷體" w:hAnsi="標楷體" w:hint="eastAsia"/>
                <w:color w:val="auto"/>
                <w:sz w:val="28"/>
                <w:szCs w:val="28"/>
              </w:rPr>
              <w:lastRenderedPageBreak/>
              <w:t>各種音樂展演形式，以及樂曲之作曲家、音樂表演團體與創作背景。</w:t>
            </w:r>
          </w:p>
          <w:p w14:paraId="4932ECCE"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音P-Ⅳ-1:音樂與跨領域藝術文化活動。</w:t>
            </w:r>
          </w:p>
          <w:p w14:paraId="41B3707B"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音P-Ⅳ-2:在地人文關懷與全球藝術文化相關議題。</w:t>
            </w:r>
          </w:p>
          <w:p w14:paraId="45A23257" w14:textId="1BEEE9C4" w:rsidR="00014E0C" w:rsidRPr="00CD0E94" w:rsidRDefault="00014E0C" w:rsidP="00A912E7">
            <w:pPr>
              <w:pStyle w:val="Default"/>
              <w:jc w:val="left"/>
              <w:rPr>
                <w:rFonts w:eastAsia="標楷體"/>
                <w:color w:val="auto"/>
                <w:sz w:val="28"/>
                <w:szCs w:val="28"/>
              </w:rPr>
            </w:pPr>
            <w:r w:rsidRPr="00CD0E94">
              <w:rPr>
                <w:rFonts w:eastAsia="標楷體" w:hint="eastAsia"/>
                <w:color w:val="auto"/>
                <w:sz w:val="28"/>
                <w:szCs w:val="28"/>
              </w:rPr>
              <w:t>音P-Ⅳ-3:音樂相關工作的特性與種類。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85EB2FD"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音1-Ⅳ-1:能理解音樂符號並回應指揮，進行歌唱及演奏，展現音樂美感意識。</w:t>
            </w:r>
          </w:p>
          <w:p w14:paraId="240569C8"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音2-Ⅳ-2:能透過討論，以探究樂曲創作背景與社會文化的關聯及其意義，表達多元觀點。</w:t>
            </w:r>
          </w:p>
          <w:p w14:paraId="7EB7D746"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音3-Ⅳ-1:能透過多元音樂活動，探索音樂及其他藝術之共通性，關懷在地及全球藝術文化。</w:t>
            </w:r>
          </w:p>
          <w:p w14:paraId="7A720B58" w14:textId="6DCA8C6B" w:rsidR="00014E0C" w:rsidRPr="00CD0E94" w:rsidRDefault="00014E0C" w:rsidP="00A912E7">
            <w:pPr>
              <w:autoSpaceDE w:val="0"/>
              <w:autoSpaceDN w:val="0"/>
              <w:adjustRightInd w:val="0"/>
              <w:ind w:left="57" w:right="57"/>
              <w:jc w:val="left"/>
              <w:rPr>
                <w:rFonts w:ascii="標楷體" w:eastAsia="標楷體" w:hAnsi="標楷體"/>
                <w:color w:val="auto"/>
                <w:sz w:val="28"/>
                <w:szCs w:val="28"/>
              </w:rPr>
            </w:pPr>
            <w:r w:rsidRPr="00CD0E94">
              <w:rPr>
                <w:rFonts w:ascii="標楷體" w:eastAsia="標楷體" w:hAnsi="標楷體" w:hint="eastAsia"/>
                <w:snapToGrid w:val="0"/>
                <w:color w:val="auto"/>
                <w:sz w:val="28"/>
                <w:szCs w:val="28"/>
              </w:rPr>
              <w:lastRenderedPageBreak/>
              <w:t>音3-Ⅳ-2:能運用科技媒體蒐集藝文資訊或聆賞音樂，以培養自主學習音樂的興趣與發展。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C85489D"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snapToGrid w:val="0"/>
                <w:color w:val="auto"/>
                <w:sz w:val="28"/>
                <w:szCs w:val="28"/>
              </w:rPr>
              <w:lastRenderedPageBreak/>
              <w:t>第七課 音樂時光隧道</w:t>
            </w:r>
          </w:p>
          <w:p w14:paraId="18A92B24" w14:textId="7B282722"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2CE8B592"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1.介紹羅大佑著名作品及其風格。</w:t>
            </w:r>
          </w:p>
          <w:p w14:paraId="768A67AF"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2.歌曲〈明天會更好〉、〈鹿港小鎮〉賞析，羅大佑的歌曲見證時代變遷，也將西洋搖滾樂融入華語流行音樂，產生新的音樂潮流。</w:t>
            </w:r>
          </w:p>
          <w:p w14:paraId="36B88B44"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3.介紹李宗盛著名作品及其風格，李宗盛不僅為歌手、作曲人，更是著名音樂製作人，是一九八</w:t>
            </w:r>
            <w:r w:rsidRPr="00CD0E94">
              <w:rPr>
                <w:rFonts w:ascii="新細明體" w:eastAsia="新細明體" w:hAnsi="新細明體" w:cs="新細明體" w:hint="eastAsia"/>
                <w:color w:val="auto"/>
                <w:sz w:val="28"/>
                <w:szCs w:val="28"/>
              </w:rPr>
              <w:t>〇</w:t>
            </w:r>
            <w:r w:rsidRPr="00CD0E94">
              <w:rPr>
                <w:rFonts w:ascii="標楷體" w:eastAsia="標楷體" w:hAnsi="標楷體" w:cs="標楷體" w:hint="eastAsia"/>
                <w:color w:val="auto"/>
                <w:sz w:val="28"/>
                <w:szCs w:val="28"/>
              </w:rPr>
              <w:t>年代最具影響力的音樂人之一。</w:t>
            </w:r>
          </w:p>
          <w:p w14:paraId="60C3741C"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4.進行「藝術探索：金曲幕後大師」，請學生上網搜尋年度金曲獎各獎項得獎者，以及簡單分享流行音樂幕後分工，並思考自己可能對其中哪項職務感興趣。</w:t>
            </w:r>
          </w:p>
          <w:p w14:paraId="454A5028"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5.中音直</w:t>
            </w:r>
            <w:proofErr w:type="gramStart"/>
            <w:r w:rsidRPr="00CD0E94">
              <w:rPr>
                <w:rFonts w:ascii="標楷體" w:eastAsia="標楷體" w:hAnsi="標楷體" w:hint="eastAsia"/>
                <w:color w:val="auto"/>
                <w:sz w:val="28"/>
                <w:szCs w:val="28"/>
              </w:rPr>
              <w:t>笛習奏</w:t>
            </w:r>
            <w:proofErr w:type="gramEnd"/>
            <w:r w:rsidRPr="00CD0E94">
              <w:rPr>
                <w:rFonts w:ascii="標楷體" w:eastAsia="標楷體" w:hAnsi="標楷體" w:hint="eastAsia"/>
                <w:color w:val="auto"/>
                <w:sz w:val="28"/>
                <w:szCs w:val="28"/>
              </w:rPr>
              <w:t>〈愛的代價〉：</w:t>
            </w:r>
          </w:p>
          <w:p w14:paraId="4EF1DD48"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(1)吹奏</w:t>
            </w:r>
            <w:proofErr w:type="gramStart"/>
            <w:r w:rsidRPr="00CD0E94">
              <w:rPr>
                <w:rFonts w:ascii="標楷體" w:eastAsia="標楷體" w:hAnsi="標楷體" w:hint="eastAsia"/>
                <w:color w:val="auto"/>
                <w:sz w:val="28"/>
                <w:szCs w:val="28"/>
              </w:rPr>
              <w:t>Ｃ</w:t>
            </w:r>
            <w:proofErr w:type="gramEnd"/>
            <w:r w:rsidRPr="00CD0E94">
              <w:rPr>
                <w:rFonts w:ascii="標楷體" w:eastAsia="標楷體" w:hAnsi="標楷體" w:hint="eastAsia"/>
                <w:color w:val="auto"/>
                <w:sz w:val="28"/>
                <w:szCs w:val="28"/>
              </w:rPr>
              <w:t>大調音階。</w:t>
            </w:r>
          </w:p>
          <w:p w14:paraId="2FC2E953"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(2)吹奏練習曲。</w:t>
            </w:r>
          </w:p>
          <w:p w14:paraId="637DEAA5"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(3)直笛吹奏曲</w:t>
            </w:r>
            <w:proofErr w:type="gramStart"/>
            <w:r w:rsidRPr="00CD0E94">
              <w:rPr>
                <w:rFonts w:ascii="標楷體" w:eastAsia="標楷體" w:hAnsi="標楷體" w:hint="eastAsia"/>
                <w:color w:val="auto"/>
                <w:sz w:val="28"/>
                <w:szCs w:val="28"/>
              </w:rPr>
              <w:t>〈愛的代價〉習奏</w:t>
            </w:r>
            <w:proofErr w:type="gramEnd"/>
            <w:r w:rsidRPr="00CD0E94">
              <w:rPr>
                <w:rFonts w:ascii="標楷體" w:eastAsia="標楷體" w:hAnsi="標楷體" w:hint="eastAsia"/>
                <w:color w:val="auto"/>
                <w:sz w:val="28"/>
                <w:szCs w:val="28"/>
              </w:rPr>
              <w:t>：強化三</w:t>
            </w:r>
            <w:proofErr w:type="gramStart"/>
            <w:r w:rsidRPr="00CD0E94">
              <w:rPr>
                <w:rFonts w:ascii="標楷體" w:eastAsia="標楷體" w:hAnsi="標楷體" w:hint="eastAsia"/>
                <w:color w:val="auto"/>
                <w:sz w:val="28"/>
                <w:szCs w:val="28"/>
              </w:rPr>
              <w:t>連音</w:t>
            </w:r>
            <w:proofErr w:type="gramEnd"/>
            <w:r w:rsidRPr="00CD0E94">
              <w:rPr>
                <w:rFonts w:ascii="標楷體" w:eastAsia="標楷體" w:hAnsi="標楷體" w:hint="eastAsia"/>
                <w:color w:val="auto"/>
                <w:sz w:val="28"/>
                <w:szCs w:val="28"/>
              </w:rPr>
              <w:t>、附點、切分音等節奏型態的練習。</w:t>
            </w:r>
          </w:p>
          <w:p w14:paraId="709F9F72" w14:textId="5375564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活動二、</w:t>
            </w:r>
          </w:p>
          <w:p w14:paraId="36B4BAA5"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1.樂曲欣賞</w:t>
            </w:r>
            <w:proofErr w:type="gramStart"/>
            <w:r w:rsidRPr="00CD0E94">
              <w:rPr>
                <w:rFonts w:ascii="標楷體" w:eastAsia="標楷體" w:hAnsi="標楷體" w:hint="eastAsia"/>
                <w:color w:val="auto"/>
                <w:sz w:val="28"/>
                <w:szCs w:val="28"/>
              </w:rPr>
              <w:t>—</w:t>
            </w:r>
            <w:proofErr w:type="gramEnd"/>
            <w:r w:rsidRPr="00CD0E94">
              <w:rPr>
                <w:rFonts w:ascii="標楷體" w:eastAsia="標楷體" w:hAnsi="標楷體" w:hint="eastAsia"/>
                <w:color w:val="auto"/>
                <w:sz w:val="28"/>
                <w:szCs w:val="28"/>
              </w:rPr>
              <w:t>都會女子暢銷金曲</w:t>
            </w:r>
          </w:p>
          <w:p w14:paraId="4E692AE0"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(1)了解因社會急速變遷，女性紛紛投入職場，許多女歌手在此時嶄露頭角。</w:t>
            </w:r>
          </w:p>
          <w:p w14:paraId="339EB289"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(2)西元1989年，陳淑樺《跟你說聽你說》專輯為臺灣第一張銷售百萬的唱片，〈夢醒時分〉一曲即收錄其中。</w:t>
            </w:r>
          </w:p>
          <w:p w14:paraId="6A33FF78"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(3)歌曲〈夢醒時分〉、〈天天年輕〉賞析。</w:t>
            </w:r>
          </w:p>
          <w:p w14:paraId="67DC864B"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2.樂曲欣賞</w:t>
            </w:r>
            <w:proofErr w:type="gramStart"/>
            <w:r w:rsidRPr="00CD0E94">
              <w:rPr>
                <w:rFonts w:ascii="標楷體" w:eastAsia="標楷體" w:hAnsi="標楷體" w:hint="eastAsia"/>
                <w:color w:val="auto"/>
                <w:sz w:val="28"/>
                <w:szCs w:val="28"/>
              </w:rPr>
              <w:t>—</w:t>
            </w:r>
            <w:proofErr w:type="gramEnd"/>
            <w:r w:rsidRPr="00CD0E94">
              <w:rPr>
                <w:rFonts w:ascii="標楷體" w:eastAsia="標楷體" w:hAnsi="標楷體" w:hint="eastAsia"/>
                <w:color w:val="auto"/>
                <w:sz w:val="28"/>
                <w:szCs w:val="28"/>
              </w:rPr>
              <w:t>閩南語歌曲</w:t>
            </w:r>
          </w:p>
          <w:p w14:paraId="1218D413"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(1)認識閩南語歌曲，說明其反映臺灣人民的堅忍不拔與草根氣質。</w:t>
            </w:r>
          </w:p>
          <w:p w14:paraId="5D8C94CC"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(2)歌曲〈愛拚才會贏〉、〈藝界人生〉賞析。</w:t>
            </w:r>
          </w:p>
          <w:p w14:paraId="75354347"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(3)介紹寶島歌王洪一峰及歌后江蕙之生平。</w:t>
            </w:r>
          </w:p>
          <w:p w14:paraId="1762ED96"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3.歌曲習唱〈阿爸〉：先進行發聲練習，以閩南語照節奏朗誦歌詞，並由教師帶領習唱。</w:t>
            </w:r>
          </w:p>
          <w:p w14:paraId="49415175"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4.賞析電影《阿爸》，以洪一峰之生平，窺探臺灣社會發展。</w:t>
            </w:r>
          </w:p>
          <w:p w14:paraId="69DED7A8" w14:textId="758A3894"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活動三、</w:t>
            </w:r>
          </w:p>
          <w:p w14:paraId="2504464A"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1.多元的華語音樂</w:t>
            </w:r>
          </w:p>
          <w:p w14:paraId="30093AD5"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(1)介紹香港四大天王在華語娛樂產業的貢獻，並隨機請學生分享自己印象較深的演藝作品。</w:t>
            </w:r>
          </w:p>
          <w:p w14:paraId="6D22CED3"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(2)簡介當時轟動華語音樂圈的臺灣歌手與團體，欣賞小虎隊〈青蘋果樂園〉、〈紅蜻蜓〉等歌曲。</w:t>
            </w:r>
          </w:p>
          <w:p w14:paraId="6B655F7F"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(3)簡介音樂才子張雨生的生平，欣賞其名曲</w:t>
            </w:r>
            <w:r w:rsidRPr="00CD0E94">
              <w:rPr>
                <w:rFonts w:ascii="標楷體" w:eastAsia="標楷體" w:hAnsi="標楷體" w:hint="eastAsia"/>
                <w:color w:val="auto"/>
                <w:sz w:val="28"/>
                <w:szCs w:val="28"/>
              </w:rPr>
              <w:lastRenderedPageBreak/>
              <w:t>〈我的未來不是夢〉、〈天天想你〉等歌曲。</w:t>
            </w:r>
          </w:p>
          <w:p w14:paraId="2B0D8C3D"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2.新</w:t>
            </w:r>
            <w:proofErr w:type="gramStart"/>
            <w:r w:rsidRPr="00CD0E94">
              <w:rPr>
                <w:rFonts w:ascii="標楷體" w:eastAsia="標楷體" w:hAnsi="標楷體" w:hint="eastAsia"/>
                <w:color w:val="auto"/>
                <w:sz w:val="28"/>
                <w:szCs w:val="28"/>
              </w:rPr>
              <w:t>臺語歌</w:t>
            </w:r>
            <w:proofErr w:type="gramEnd"/>
            <w:r w:rsidRPr="00CD0E94">
              <w:rPr>
                <w:rFonts w:ascii="標楷體" w:eastAsia="標楷體" w:hAnsi="標楷體" w:hint="eastAsia"/>
                <w:color w:val="auto"/>
                <w:sz w:val="28"/>
                <w:szCs w:val="28"/>
              </w:rPr>
              <w:t>運動</w:t>
            </w:r>
          </w:p>
          <w:p w14:paraId="41C9D8CD"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(1)欣賞〈抓狂歌〉片段，說明當時的臺灣流行音樂不僅受到西方影響，也由於地利之便，間接融合亞洲等國家的曲風，因而發展出更新型態的臺灣流行音樂。</w:t>
            </w:r>
          </w:p>
          <w:p w14:paraId="778F05BD"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(2)林強、黑名單工作室、新寶島康樂隊等母語歌曲創作人／演唱人，因廣泛接觸各種不同類型的音樂，將歌曲內容融入社會議題，唱出根於島嶼的故事及語言，成為新一代臺灣歌曲的代表。</w:t>
            </w:r>
          </w:p>
          <w:p w14:paraId="042A23B6" w14:textId="15350265" w:rsidR="00014E0C" w:rsidRPr="00CD0E94" w:rsidRDefault="00014E0C" w:rsidP="00A912E7">
            <w:pPr>
              <w:autoSpaceDE w:val="0"/>
              <w:autoSpaceDN w:val="0"/>
              <w:adjustRightInd w:val="0"/>
              <w:ind w:left="57" w:right="57"/>
              <w:jc w:val="left"/>
              <w:rPr>
                <w:rFonts w:ascii="標楷體" w:eastAsia="標楷體" w:hAnsi="標楷體"/>
                <w:color w:val="auto"/>
                <w:sz w:val="28"/>
                <w:szCs w:val="28"/>
              </w:rPr>
            </w:pPr>
            <w:r w:rsidRPr="00CD0E94">
              <w:rPr>
                <w:rFonts w:ascii="標楷體" w:eastAsia="標楷體" w:hAnsi="標楷體" w:hint="eastAsia"/>
                <w:color w:val="auto"/>
                <w:sz w:val="28"/>
                <w:szCs w:val="28"/>
              </w:rPr>
              <w:t>3.學生分享自己最喜歡、最有感觸的曲子。</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FA8B097" w14:textId="4745EB7A" w:rsidR="00014E0C" w:rsidRPr="00CD0E94" w:rsidRDefault="00014E0C"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58B88E3" w14:textId="2B2678EC" w:rsidR="00014E0C" w:rsidRPr="00CD0E94" w:rsidRDefault="00014E0C"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1.直笛、鋼琴、吉他、電腦、影音音響設備。</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DF9D09E"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1.觀察評量</w:t>
            </w:r>
          </w:p>
          <w:p w14:paraId="73C54A43"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2.發表評量</w:t>
            </w:r>
          </w:p>
          <w:p w14:paraId="72BED8C2"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3.態度評量</w:t>
            </w:r>
          </w:p>
          <w:p w14:paraId="1E8E8463"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4.實作評量</w:t>
            </w:r>
          </w:p>
          <w:p w14:paraId="350F6C38" w14:textId="5C7991D2" w:rsidR="00014E0C" w:rsidRPr="00CD0E94" w:rsidRDefault="00014E0C" w:rsidP="00A912E7">
            <w:pPr>
              <w:ind w:left="-2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4.學習單評量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EDC068C"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【性別平等教育】</w:t>
            </w:r>
          </w:p>
          <w:p w14:paraId="19F3F9DC"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性J3:檢視家庭、學校、職場中基於性別刻板印象產生的偏見與歧視。</w:t>
            </w:r>
          </w:p>
          <w:p w14:paraId="3FC52DF6"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【人權教育】</w:t>
            </w:r>
          </w:p>
          <w:p w14:paraId="2BB76E92" w14:textId="0A810352" w:rsidR="00014E0C" w:rsidRPr="00CD0E94" w:rsidRDefault="00014E0C" w:rsidP="00A912E7">
            <w:pPr>
              <w:autoSpaceDE w:val="0"/>
              <w:autoSpaceDN w:val="0"/>
              <w:adjustRightInd w:val="0"/>
              <w:jc w:val="left"/>
              <w:rPr>
                <w:rFonts w:ascii="標楷體" w:eastAsia="標楷體" w:hAnsi="標楷體" w:cs="DFKaiShu-SB-Estd-BF"/>
                <w:color w:val="auto"/>
                <w:sz w:val="28"/>
                <w:szCs w:val="28"/>
              </w:rPr>
            </w:pPr>
            <w:r w:rsidRPr="00CD0E94">
              <w:rPr>
                <w:rFonts w:ascii="標楷體" w:eastAsia="標楷體" w:hAnsi="標楷體" w:hint="eastAsia"/>
                <w:color w:val="auto"/>
                <w:sz w:val="28"/>
                <w:szCs w:val="28"/>
              </w:rPr>
              <w:t>人J2:關懷國內人權議題，提出一個符合正義的社會藍圖，並進行社會改進與行動。</w:t>
            </w:r>
          </w:p>
        </w:tc>
        <w:tc>
          <w:tcPr>
            <w:tcW w:w="1481" w:type="dxa"/>
            <w:tcBorders>
              <w:top w:val="single" w:sz="4" w:space="0" w:color="auto"/>
              <w:left w:val="single" w:sz="4" w:space="0" w:color="auto"/>
              <w:bottom w:val="single" w:sz="4" w:space="0" w:color="auto"/>
              <w:right w:val="single" w:sz="4" w:space="0" w:color="auto"/>
            </w:tcBorders>
          </w:tcPr>
          <w:p w14:paraId="3719A2CB" w14:textId="1269292C" w:rsidR="00014E0C" w:rsidRPr="00CD0E94" w:rsidRDefault="00014E0C"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社會</w:t>
            </w:r>
          </w:p>
        </w:tc>
      </w:tr>
      <w:tr w:rsidR="00CD0E94" w:rsidRPr="00CD0E94" w14:paraId="43C7D49C"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1BFC716" w14:textId="77777777" w:rsidR="00014E0C" w:rsidRPr="00CD0E94" w:rsidRDefault="00014E0C"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第十二</w:t>
            </w:r>
            <w:proofErr w:type="gramStart"/>
            <w:r w:rsidRPr="00CD0E94">
              <w:rPr>
                <w:rFonts w:ascii="標楷體" w:eastAsia="標楷體" w:hAnsi="標楷體"/>
                <w:color w:val="auto"/>
                <w:sz w:val="28"/>
                <w:szCs w:val="28"/>
              </w:rPr>
              <w:t>週</w:t>
            </w:r>
            <w:proofErr w:type="gramEnd"/>
          </w:p>
          <w:p w14:paraId="654591F3" w14:textId="77777777" w:rsidR="00014E0C" w:rsidRPr="00CD0E94" w:rsidRDefault="00014E0C"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4/25~4/29</w:t>
            </w:r>
          </w:p>
        </w:tc>
        <w:tc>
          <w:tcPr>
            <w:tcW w:w="1418" w:type="dxa"/>
            <w:tcBorders>
              <w:top w:val="single" w:sz="8" w:space="0" w:color="000000"/>
              <w:left w:val="single" w:sz="8" w:space="0" w:color="000000"/>
              <w:bottom w:val="single" w:sz="8" w:space="0" w:color="000000"/>
              <w:right w:val="single" w:sz="8" w:space="0" w:color="000000"/>
            </w:tcBorders>
          </w:tcPr>
          <w:p w14:paraId="10B1C9E6"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音E-Ⅳ-1:多元形式歌曲。基礎歌唱技巧，</w:t>
            </w:r>
            <w:r w:rsidRPr="00CD0E94">
              <w:rPr>
                <w:rFonts w:ascii="標楷體" w:eastAsia="標楷體" w:hAnsi="標楷體" w:hint="eastAsia"/>
                <w:color w:val="auto"/>
                <w:sz w:val="28"/>
                <w:szCs w:val="28"/>
              </w:rPr>
              <w:lastRenderedPageBreak/>
              <w:t>如：發聲技巧、表情等。</w:t>
            </w:r>
          </w:p>
          <w:p w14:paraId="0F9B26F8"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音E-Ⅳ-2:樂器的構造、發音原理、演奏技巧，以及不同的演奏形式。</w:t>
            </w:r>
          </w:p>
          <w:p w14:paraId="4E32A43A"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音E-Ⅳ-3:音樂符號與術語、記譜法或簡易音樂軟體。</w:t>
            </w:r>
          </w:p>
          <w:p w14:paraId="07D31E63"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音A-Ⅳ-1:器樂曲與聲樂曲，如：傳統戲曲、音樂劇、世界音樂、電影配樂等</w:t>
            </w:r>
            <w:r w:rsidRPr="00CD0E94">
              <w:rPr>
                <w:rFonts w:ascii="標楷體" w:eastAsia="標楷體" w:hAnsi="標楷體" w:hint="eastAsia"/>
                <w:color w:val="auto"/>
                <w:sz w:val="28"/>
                <w:szCs w:val="28"/>
              </w:rPr>
              <w:lastRenderedPageBreak/>
              <w:t>多元風格之樂曲。各種音樂展演形式，以及樂曲之作曲家、音樂表演團體與創作背景。</w:t>
            </w:r>
          </w:p>
          <w:p w14:paraId="49418339"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音P-Ⅳ-1:音樂與跨領域藝術文化活動。</w:t>
            </w:r>
          </w:p>
          <w:p w14:paraId="7153F194"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音P-Ⅳ-2:在地人文關懷與全球藝術文化相關議題。</w:t>
            </w:r>
          </w:p>
          <w:p w14:paraId="38FCF3F7" w14:textId="3C67ACBB" w:rsidR="00014E0C" w:rsidRPr="00CD0E94" w:rsidRDefault="00014E0C" w:rsidP="00A912E7">
            <w:pPr>
              <w:pStyle w:val="Default"/>
              <w:jc w:val="left"/>
              <w:rPr>
                <w:rFonts w:eastAsia="標楷體"/>
                <w:color w:val="auto"/>
                <w:sz w:val="28"/>
                <w:szCs w:val="28"/>
              </w:rPr>
            </w:pPr>
            <w:r w:rsidRPr="00CD0E94">
              <w:rPr>
                <w:rFonts w:eastAsia="標楷體" w:hint="eastAsia"/>
                <w:color w:val="auto"/>
                <w:sz w:val="28"/>
                <w:szCs w:val="28"/>
              </w:rPr>
              <w:t>音P-Ⅳ-3:音樂相關工作的特性與種類。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921AC0C"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音1-Ⅳ-1:能理解音樂符號並回應指揮，進行歌唱及演</w:t>
            </w:r>
            <w:r w:rsidRPr="00CD0E94">
              <w:rPr>
                <w:rFonts w:ascii="標楷體" w:eastAsia="標楷體" w:hAnsi="標楷體" w:hint="eastAsia"/>
                <w:snapToGrid w:val="0"/>
                <w:color w:val="auto"/>
                <w:sz w:val="28"/>
                <w:szCs w:val="28"/>
              </w:rPr>
              <w:lastRenderedPageBreak/>
              <w:t>奏，展現音樂美感意識。</w:t>
            </w:r>
          </w:p>
          <w:p w14:paraId="7BD22CC3"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音1-Ⅳ-2:能融入傳統、當代或流行音樂的風格，改編樂曲，以表達觀點。</w:t>
            </w:r>
          </w:p>
          <w:p w14:paraId="490C1DF7"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音2-Ⅳ-2:能透過討論，以探究樂曲創作背景與社會文化的關聯及其意義，表達多元觀點。</w:t>
            </w:r>
          </w:p>
          <w:p w14:paraId="70E66093"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音3-Ⅳ-1:能透過多元音樂活動，探索音樂及其他藝術之共通性，關懷在地及全</w:t>
            </w:r>
            <w:r w:rsidRPr="00CD0E94">
              <w:rPr>
                <w:rFonts w:ascii="標楷體" w:eastAsia="標楷體" w:hAnsi="標楷體" w:hint="eastAsia"/>
                <w:snapToGrid w:val="0"/>
                <w:color w:val="auto"/>
                <w:sz w:val="28"/>
                <w:szCs w:val="28"/>
              </w:rPr>
              <w:lastRenderedPageBreak/>
              <w:t>球藝術文化。</w:t>
            </w:r>
          </w:p>
          <w:p w14:paraId="5B2818A8" w14:textId="5113CB0E" w:rsidR="00014E0C" w:rsidRPr="00CD0E94" w:rsidRDefault="00014E0C" w:rsidP="00A912E7">
            <w:pPr>
              <w:topLinePunct/>
              <w:adjustRightInd w:val="0"/>
              <w:snapToGrid w:val="0"/>
              <w:ind w:left="57" w:right="57"/>
              <w:jc w:val="left"/>
              <w:rPr>
                <w:rFonts w:ascii="標楷體" w:eastAsia="標楷體" w:hAnsi="標楷體"/>
                <w:color w:val="auto"/>
                <w:sz w:val="28"/>
                <w:szCs w:val="28"/>
              </w:rPr>
            </w:pPr>
            <w:r w:rsidRPr="00CD0E94">
              <w:rPr>
                <w:rFonts w:ascii="標楷體" w:eastAsia="標楷體" w:hAnsi="標楷體" w:hint="eastAsia"/>
                <w:snapToGrid w:val="0"/>
                <w:color w:val="auto"/>
                <w:sz w:val="28"/>
                <w:szCs w:val="28"/>
              </w:rPr>
              <w:t>音3-Ⅳ-2:能運用科技媒體蒐集藝文資訊或聆賞音樂，以培養自主學習音樂的興趣與發展。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88BBA9F" w14:textId="77777777" w:rsidR="00014E0C" w:rsidRPr="00CD0E94" w:rsidRDefault="00014E0C" w:rsidP="00A912E7">
            <w:pPr>
              <w:autoSpaceDE w:val="0"/>
              <w:autoSpaceDN w:val="0"/>
              <w:adjustRightInd w:val="0"/>
              <w:ind w:left="57" w:right="57"/>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第七課 音樂時光隧道、第八課 音樂實驗室</w:t>
            </w:r>
          </w:p>
          <w:p w14:paraId="134239A4" w14:textId="11BDD124"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6EA9F755"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1.多元的華語音樂</w:t>
            </w:r>
          </w:p>
          <w:p w14:paraId="09825EE9"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(1)介紹香港四大天王在華語娛樂產業的貢獻，並隨機請學生分享自己印象較深的演藝作品。</w:t>
            </w:r>
          </w:p>
          <w:p w14:paraId="697FBAD4"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(2)簡介當時轟動華語音樂圈的臺灣歌手與團體，欣賞小虎隊〈青蘋果樂園〉、〈紅蜻蜓〉等歌曲。</w:t>
            </w:r>
          </w:p>
          <w:p w14:paraId="642F3AF8"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(3)簡介音樂才子張雨生的生平，欣賞其名曲〈我的未來不是夢〉、〈天天想你〉等歌曲。</w:t>
            </w:r>
          </w:p>
          <w:p w14:paraId="02F621C7"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2.新</w:t>
            </w:r>
            <w:proofErr w:type="gramStart"/>
            <w:r w:rsidRPr="00CD0E94">
              <w:rPr>
                <w:rFonts w:ascii="標楷體" w:eastAsia="標楷體" w:hAnsi="標楷體" w:hint="eastAsia"/>
                <w:color w:val="auto"/>
                <w:sz w:val="28"/>
                <w:szCs w:val="28"/>
              </w:rPr>
              <w:t>臺語歌</w:t>
            </w:r>
            <w:proofErr w:type="gramEnd"/>
            <w:r w:rsidRPr="00CD0E94">
              <w:rPr>
                <w:rFonts w:ascii="標楷體" w:eastAsia="標楷體" w:hAnsi="標楷體" w:hint="eastAsia"/>
                <w:color w:val="auto"/>
                <w:sz w:val="28"/>
                <w:szCs w:val="28"/>
              </w:rPr>
              <w:t>運動</w:t>
            </w:r>
          </w:p>
          <w:p w14:paraId="377A6F10"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(1)欣賞〈抓狂歌〉片段，說明當時的臺灣流行音樂不僅受到西方影響，也由於地利之便，間接融合亞洲等國家的曲風，因而發展出更新型態的臺灣流行音樂。</w:t>
            </w:r>
          </w:p>
          <w:p w14:paraId="6F039340"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(2)林強、黑名單工作室、新寶島康樂隊等母語歌曲創作人／演唱人，因廣泛接觸各種不同類型的音樂，將歌曲</w:t>
            </w:r>
            <w:r w:rsidRPr="00CD0E94">
              <w:rPr>
                <w:rFonts w:ascii="標楷體" w:eastAsia="標楷體" w:hAnsi="標楷體" w:hint="eastAsia"/>
                <w:color w:val="auto"/>
                <w:sz w:val="28"/>
                <w:szCs w:val="28"/>
              </w:rPr>
              <w:lastRenderedPageBreak/>
              <w:t>內容融入社會議題，唱出根於島嶼的故事及語言，成為新一代臺灣歌曲的代表。</w:t>
            </w:r>
          </w:p>
          <w:p w14:paraId="7734F84E"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3.學生分享自己最喜歡、最有感觸的曲子。</w:t>
            </w:r>
          </w:p>
          <w:p w14:paraId="16B97B7B" w14:textId="77777777" w:rsidR="00014E0C" w:rsidRPr="00CD0E94" w:rsidRDefault="00014E0C" w:rsidP="00A912E7">
            <w:pPr>
              <w:autoSpaceDE w:val="0"/>
              <w:autoSpaceDN w:val="0"/>
              <w:adjustRightInd w:val="0"/>
              <w:ind w:left="57" w:right="57"/>
              <w:jc w:val="left"/>
              <w:rPr>
                <w:rFonts w:ascii="標楷體" w:eastAsia="標楷體" w:hAnsi="標楷體"/>
                <w:snapToGrid w:val="0"/>
                <w:color w:val="auto"/>
                <w:sz w:val="28"/>
                <w:szCs w:val="28"/>
              </w:rPr>
            </w:pPr>
            <w:r w:rsidRPr="00CD0E94">
              <w:rPr>
                <w:rFonts w:ascii="標楷體" w:eastAsia="標楷體" w:hAnsi="標楷體" w:hint="eastAsia"/>
                <w:color w:val="auto"/>
                <w:sz w:val="28"/>
                <w:szCs w:val="28"/>
              </w:rPr>
              <w:t>活動二、</w:t>
            </w:r>
            <w:r w:rsidRPr="00CD0E94">
              <w:rPr>
                <w:rFonts w:ascii="標楷體" w:eastAsia="標楷體" w:hAnsi="標楷體" w:hint="eastAsia"/>
                <w:snapToGrid w:val="0"/>
                <w:color w:val="auto"/>
                <w:sz w:val="28"/>
                <w:szCs w:val="28"/>
              </w:rPr>
              <w:t>第八課 音樂實驗室</w:t>
            </w:r>
          </w:p>
          <w:p w14:paraId="584CEEDD"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1.一九九○年代後期</w:t>
            </w:r>
          </w:p>
          <w:p w14:paraId="1A746D01"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(1)受林強、張雨生等人，以及歐美搖滾樂團盛行的影響，臺灣流行音樂漸漸發展出搖滾樂團的脈絡。</w:t>
            </w:r>
          </w:p>
          <w:p w14:paraId="7F86753C"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(2)樂曲欣賞：五月天〈擁抱〉。</w:t>
            </w:r>
          </w:p>
          <w:p w14:paraId="644C6FA3"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(3)樂曲欣賞：四分衛〈起來〉。</w:t>
            </w:r>
          </w:p>
          <w:p w14:paraId="6363AF55"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2.從在地到國際</w:t>
            </w:r>
          </w:p>
          <w:p w14:paraId="024A3809"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(1)介紹董事長</w:t>
            </w:r>
            <w:proofErr w:type="gramStart"/>
            <w:r w:rsidRPr="00CD0E94">
              <w:rPr>
                <w:rFonts w:ascii="標楷體" w:eastAsia="標楷體" w:hAnsi="標楷體" w:hint="eastAsia"/>
                <w:color w:val="auto"/>
                <w:sz w:val="28"/>
                <w:szCs w:val="28"/>
              </w:rPr>
              <w:t>樂團與閃靈</w:t>
            </w:r>
            <w:proofErr w:type="gramEnd"/>
            <w:r w:rsidRPr="00CD0E94">
              <w:rPr>
                <w:rFonts w:ascii="標楷體" w:eastAsia="標楷體" w:hAnsi="標楷體" w:hint="eastAsia"/>
                <w:color w:val="auto"/>
                <w:sz w:val="28"/>
                <w:szCs w:val="28"/>
              </w:rPr>
              <w:t>樂團，融合傳統與現代各式元素，將臺灣音樂推上世界舞臺，名揚國際。</w:t>
            </w:r>
          </w:p>
          <w:p w14:paraId="745450D0"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(2)樂曲欣賞：閃靈樂團〈暮沉武德殿〉。</w:t>
            </w:r>
          </w:p>
          <w:p w14:paraId="61AD2776"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3.成名在望：音樂祭活動</w:t>
            </w:r>
          </w:p>
          <w:p w14:paraId="4ACFBA00"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(1)簡介臺灣早期音樂祭，如春天吶喊、貢寮國際海洋音樂祭等。許多歌手如盧廣仲、</w:t>
            </w:r>
            <w:proofErr w:type="gramStart"/>
            <w:r w:rsidRPr="00CD0E94">
              <w:rPr>
                <w:rFonts w:ascii="標楷體" w:eastAsia="標楷體" w:hAnsi="標楷體" w:hint="eastAsia"/>
                <w:color w:val="auto"/>
                <w:sz w:val="28"/>
                <w:szCs w:val="28"/>
              </w:rPr>
              <w:t>張懸等</w:t>
            </w:r>
            <w:proofErr w:type="gramEnd"/>
            <w:r w:rsidRPr="00CD0E94">
              <w:rPr>
                <w:rFonts w:ascii="標楷體" w:eastAsia="標楷體" w:hAnsi="標楷體" w:hint="eastAsia"/>
                <w:color w:val="auto"/>
                <w:sz w:val="28"/>
                <w:szCs w:val="28"/>
              </w:rPr>
              <w:t>，皆為參加</w:t>
            </w:r>
            <w:proofErr w:type="gramStart"/>
            <w:r w:rsidRPr="00CD0E94">
              <w:rPr>
                <w:rFonts w:ascii="標楷體" w:eastAsia="標楷體" w:hAnsi="標楷體" w:hint="eastAsia"/>
                <w:color w:val="auto"/>
                <w:sz w:val="28"/>
                <w:szCs w:val="28"/>
              </w:rPr>
              <w:t>音樂祭而綻</w:t>
            </w:r>
            <w:proofErr w:type="gramEnd"/>
            <w:r w:rsidRPr="00CD0E94">
              <w:rPr>
                <w:rFonts w:ascii="標楷體" w:eastAsia="標楷體" w:hAnsi="標楷體" w:hint="eastAsia"/>
                <w:color w:val="auto"/>
                <w:sz w:val="28"/>
                <w:szCs w:val="28"/>
              </w:rPr>
              <w:t>放光芒的音樂人。</w:t>
            </w:r>
          </w:p>
          <w:p w14:paraId="1E1F6D91"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(2)請學生上網搜尋並整理近年臺灣各地的音樂祭活動，並於課堂上分享。</w:t>
            </w:r>
          </w:p>
          <w:p w14:paraId="36BB05CE"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4.完成「非常</w:t>
            </w:r>
            <w:proofErr w:type="gramStart"/>
            <w:r w:rsidRPr="00CD0E94">
              <w:rPr>
                <w:rFonts w:ascii="標楷體" w:eastAsia="標楷體" w:hAnsi="標楷體" w:hint="eastAsia"/>
                <w:color w:val="auto"/>
                <w:sz w:val="28"/>
                <w:szCs w:val="28"/>
              </w:rPr>
              <w:t>有藝思</w:t>
            </w:r>
            <w:proofErr w:type="gramEnd"/>
            <w:r w:rsidRPr="00CD0E94">
              <w:rPr>
                <w:rFonts w:ascii="標楷體" w:eastAsia="標楷體" w:hAnsi="標楷體" w:hint="eastAsia"/>
                <w:color w:val="auto"/>
                <w:sz w:val="28"/>
                <w:szCs w:val="28"/>
              </w:rPr>
              <w:t>」。</w:t>
            </w:r>
          </w:p>
          <w:p w14:paraId="3FDA772B" w14:textId="55749468"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活動三、</w:t>
            </w:r>
          </w:p>
          <w:p w14:paraId="3B1A8377"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1.教師自行搜尋網路上的快閃活動影片，激發學生興趣，引導進入科技如何運用在音樂之中。</w:t>
            </w:r>
          </w:p>
          <w:p w14:paraId="033233B7"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2.說明快</w:t>
            </w:r>
            <w:proofErr w:type="gramStart"/>
            <w:r w:rsidRPr="00CD0E94">
              <w:rPr>
                <w:rFonts w:ascii="標楷體" w:eastAsia="標楷體" w:hAnsi="標楷體" w:hint="eastAsia"/>
                <w:color w:val="auto"/>
                <w:sz w:val="28"/>
                <w:szCs w:val="28"/>
              </w:rPr>
              <w:t>閃</w:t>
            </w:r>
            <w:proofErr w:type="gramEnd"/>
            <w:r w:rsidRPr="00CD0E94">
              <w:rPr>
                <w:rFonts w:ascii="標楷體" w:eastAsia="標楷體" w:hAnsi="標楷體" w:hint="eastAsia"/>
                <w:color w:val="auto"/>
                <w:sz w:val="28"/>
                <w:szCs w:val="28"/>
              </w:rPr>
              <w:t>活動的起源、發展與意義。</w:t>
            </w:r>
          </w:p>
          <w:p w14:paraId="37F6B1E6"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3.德國柏林德意志交響樂團、國立臺灣交響樂團等快閃活動介紹與欣賞。</w:t>
            </w:r>
          </w:p>
          <w:p w14:paraId="0E1383CD"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4.街頭藝人介紹。</w:t>
            </w:r>
          </w:p>
          <w:p w14:paraId="1DB3FF48"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5.街頭音樂表演器材裝置：</w:t>
            </w:r>
          </w:p>
          <w:p w14:paraId="1D551C4A" w14:textId="77777777" w:rsidR="00014E0C" w:rsidRPr="00CD0E94" w:rsidRDefault="00014E0C" w:rsidP="00A912E7">
            <w:pPr>
              <w:snapToGrid w:val="0"/>
              <w:jc w:val="left"/>
              <w:rPr>
                <w:rFonts w:ascii="標楷體" w:eastAsia="標楷體" w:hAnsi="標楷體"/>
                <w:color w:val="auto"/>
                <w:sz w:val="28"/>
                <w:szCs w:val="28"/>
              </w:rPr>
            </w:pPr>
            <w:r w:rsidRPr="00CD0E94">
              <w:rPr>
                <w:rFonts w:ascii="新細明體" w:eastAsia="新細明體" w:hAnsi="新細明體" w:cs="新細明體" w:hint="eastAsia"/>
                <w:color w:val="auto"/>
                <w:sz w:val="28"/>
                <w:szCs w:val="28"/>
              </w:rPr>
              <w:t>⑴</w:t>
            </w:r>
            <w:r w:rsidRPr="00CD0E94">
              <w:rPr>
                <w:rFonts w:ascii="標楷體" w:eastAsia="標楷體" w:hAnsi="標楷體" w:cs="標楷體" w:hint="eastAsia"/>
                <w:color w:val="auto"/>
                <w:sz w:val="28"/>
                <w:szCs w:val="28"/>
              </w:rPr>
              <w:t>麥克風相關器材：麥克風、麥克風架、麥克風導線。</w:t>
            </w:r>
          </w:p>
          <w:p w14:paraId="652B0006" w14:textId="77777777" w:rsidR="00014E0C" w:rsidRPr="00CD0E94" w:rsidRDefault="00014E0C" w:rsidP="00A912E7">
            <w:pPr>
              <w:snapToGrid w:val="0"/>
              <w:jc w:val="left"/>
              <w:rPr>
                <w:rFonts w:ascii="標楷體" w:eastAsia="標楷體" w:hAnsi="標楷體"/>
                <w:color w:val="auto"/>
                <w:sz w:val="28"/>
                <w:szCs w:val="28"/>
              </w:rPr>
            </w:pPr>
            <w:r w:rsidRPr="00CD0E94">
              <w:rPr>
                <w:rFonts w:ascii="新細明體" w:eastAsia="新細明體" w:hAnsi="新細明體" w:cs="新細明體" w:hint="eastAsia"/>
                <w:color w:val="auto"/>
                <w:sz w:val="28"/>
                <w:szCs w:val="28"/>
              </w:rPr>
              <w:t>⑵</w:t>
            </w:r>
            <w:r w:rsidRPr="00CD0E94">
              <w:rPr>
                <w:rFonts w:ascii="標楷體" w:eastAsia="標楷體" w:hAnsi="標楷體" w:cs="標楷體" w:hint="eastAsia"/>
                <w:color w:val="auto"/>
                <w:sz w:val="28"/>
                <w:szCs w:val="28"/>
              </w:rPr>
              <w:t>樂器相關器材：樂器、</w:t>
            </w:r>
            <w:r w:rsidRPr="00CD0E94">
              <w:rPr>
                <w:rFonts w:ascii="標楷體" w:eastAsia="標楷體" w:hAnsi="標楷體" w:hint="eastAsia"/>
                <w:color w:val="auto"/>
                <w:sz w:val="28"/>
                <w:szCs w:val="28"/>
              </w:rPr>
              <w:t>樂器導線。</w:t>
            </w:r>
          </w:p>
          <w:p w14:paraId="3DACC869" w14:textId="77777777" w:rsidR="00014E0C" w:rsidRPr="00CD0E94" w:rsidRDefault="00014E0C" w:rsidP="00A912E7">
            <w:pPr>
              <w:snapToGrid w:val="0"/>
              <w:jc w:val="left"/>
              <w:rPr>
                <w:rFonts w:ascii="標楷體" w:eastAsia="標楷體" w:hAnsi="標楷體"/>
                <w:color w:val="auto"/>
                <w:sz w:val="28"/>
                <w:szCs w:val="28"/>
              </w:rPr>
            </w:pPr>
            <w:r w:rsidRPr="00CD0E94">
              <w:rPr>
                <w:rFonts w:ascii="新細明體" w:eastAsia="新細明體" w:hAnsi="新細明體" w:cs="新細明體" w:hint="eastAsia"/>
                <w:color w:val="auto"/>
                <w:sz w:val="28"/>
                <w:szCs w:val="28"/>
              </w:rPr>
              <w:t>⑶</w:t>
            </w:r>
            <w:r w:rsidRPr="00CD0E94">
              <w:rPr>
                <w:rFonts w:ascii="標楷體" w:eastAsia="標楷體" w:hAnsi="標楷體" w:cs="標楷體" w:hint="eastAsia"/>
                <w:color w:val="auto"/>
                <w:sz w:val="28"/>
                <w:szCs w:val="28"/>
              </w:rPr>
              <w:t>音箱：將麥克風導線、樂器導線連接至音箱。</w:t>
            </w:r>
          </w:p>
          <w:p w14:paraId="28914301" w14:textId="77777777" w:rsidR="00014E0C" w:rsidRPr="00CD0E94" w:rsidRDefault="00014E0C" w:rsidP="00A912E7">
            <w:pPr>
              <w:snapToGrid w:val="0"/>
              <w:jc w:val="left"/>
              <w:rPr>
                <w:rFonts w:ascii="標楷體" w:eastAsia="標楷體" w:hAnsi="標楷體"/>
                <w:color w:val="auto"/>
                <w:sz w:val="28"/>
                <w:szCs w:val="28"/>
              </w:rPr>
            </w:pPr>
            <w:r w:rsidRPr="00CD0E94">
              <w:rPr>
                <w:rFonts w:ascii="新細明體" w:eastAsia="新細明體" w:hAnsi="新細明體" w:cs="新細明體" w:hint="eastAsia"/>
                <w:color w:val="auto"/>
                <w:sz w:val="28"/>
                <w:szCs w:val="28"/>
              </w:rPr>
              <w:t>⑷</w:t>
            </w:r>
            <w:r w:rsidRPr="00CD0E94">
              <w:rPr>
                <w:rFonts w:ascii="標楷體" w:eastAsia="標楷體" w:hAnsi="標楷體" w:cs="標楷體" w:hint="eastAsia"/>
                <w:color w:val="auto"/>
                <w:sz w:val="28"/>
                <w:szCs w:val="28"/>
              </w:rPr>
              <w:t>電源：</w:t>
            </w:r>
            <w:proofErr w:type="gramStart"/>
            <w:r w:rsidRPr="00CD0E94">
              <w:rPr>
                <w:rFonts w:ascii="標楷體" w:eastAsia="標楷體" w:hAnsi="標楷體" w:cs="標楷體" w:hint="eastAsia"/>
                <w:color w:val="auto"/>
                <w:sz w:val="28"/>
                <w:szCs w:val="28"/>
              </w:rPr>
              <w:t>供音箱</w:t>
            </w:r>
            <w:proofErr w:type="gramEnd"/>
            <w:r w:rsidRPr="00CD0E94">
              <w:rPr>
                <w:rFonts w:ascii="標楷體" w:eastAsia="標楷體" w:hAnsi="標楷體" w:cs="標楷體" w:hint="eastAsia"/>
                <w:color w:val="auto"/>
                <w:sz w:val="28"/>
                <w:szCs w:val="28"/>
              </w:rPr>
              <w:t>使用，電源來源主要有兩種：自備電瓶、發電機或跟周邊商家協調買電。</w:t>
            </w:r>
          </w:p>
          <w:p w14:paraId="67C4558D" w14:textId="77777777" w:rsidR="00014E0C" w:rsidRPr="00CD0E94" w:rsidRDefault="00014E0C" w:rsidP="00A912E7">
            <w:pPr>
              <w:snapToGrid w:val="0"/>
              <w:jc w:val="left"/>
              <w:rPr>
                <w:rFonts w:ascii="標楷體" w:eastAsia="標楷體" w:hAnsi="標楷體"/>
                <w:color w:val="auto"/>
                <w:sz w:val="28"/>
                <w:szCs w:val="28"/>
              </w:rPr>
            </w:pPr>
            <w:r w:rsidRPr="00CD0E94">
              <w:rPr>
                <w:rFonts w:ascii="新細明體" w:eastAsia="新細明體" w:hAnsi="新細明體" w:cs="新細明體" w:hint="eastAsia"/>
                <w:color w:val="auto"/>
                <w:sz w:val="28"/>
                <w:szCs w:val="28"/>
              </w:rPr>
              <w:t>⑸</w:t>
            </w:r>
            <w:r w:rsidRPr="00CD0E94">
              <w:rPr>
                <w:rFonts w:ascii="標楷體" w:eastAsia="標楷體" w:hAnsi="標楷體" w:cs="標楷體" w:hint="eastAsia"/>
                <w:color w:val="auto"/>
                <w:sz w:val="28"/>
                <w:szCs w:val="28"/>
              </w:rPr>
              <w:t>雜項：譜架、</w:t>
            </w:r>
            <w:proofErr w:type="gramStart"/>
            <w:r w:rsidRPr="00CD0E94">
              <w:rPr>
                <w:rFonts w:ascii="標楷體" w:eastAsia="標楷體" w:hAnsi="標楷體" w:cs="標楷體" w:hint="eastAsia"/>
                <w:color w:val="auto"/>
                <w:sz w:val="28"/>
                <w:szCs w:val="28"/>
              </w:rPr>
              <w:t>打賞箱</w:t>
            </w:r>
            <w:proofErr w:type="gramEnd"/>
            <w:r w:rsidRPr="00CD0E94">
              <w:rPr>
                <w:rFonts w:ascii="標楷體" w:eastAsia="標楷體" w:hAnsi="標楷體" w:cs="標楷體" w:hint="eastAsia"/>
                <w:color w:val="auto"/>
                <w:sz w:val="28"/>
                <w:szCs w:val="28"/>
              </w:rPr>
              <w:t>、看板等。</w:t>
            </w:r>
          </w:p>
          <w:p w14:paraId="2C46BB46" w14:textId="7212FA68" w:rsidR="00014E0C" w:rsidRPr="00CD0E94" w:rsidRDefault="00014E0C" w:rsidP="00A912E7">
            <w:pPr>
              <w:autoSpaceDE w:val="0"/>
              <w:autoSpaceDN w:val="0"/>
              <w:adjustRightInd w:val="0"/>
              <w:ind w:left="57" w:right="57"/>
              <w:jc w:val="left"/>
              <w:rPr>
                <w:rFonts w:ascii="標楷體" w:eastAsia="標楷體" w:hAnsi="標楷體"/>
                <w:color w:val="auto"/>
                <w:sz w:val="28"/>
                <w:szCs w:val="28"/>
              </w:rPr>
            </w:pPr>
            <w:r w:rsidRPr="00CD0E94">
              <w:rPr>
                <w:rFonts w:ascii="標楷體" w:eastAsia="標楷體" w:hAnsi="標楷體" w:hint="eastAsia"/>
                <w:color w:val="auto"/>
                <w:sz w:val="28"/>
                <w:szCs w:val="28"/>
              </w:rPr>
              <w:t>6.學生分享欣賞過的快閃活動或街頭表演。</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8B48E4" w14:textId="6924E3D9" w:rsidR="00014E0C" w:rsidRPr="00CD0E94" w:rsidRDefault="00014E0C"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A783236" w14:textId="675D424A" w:rsidR="00014E0C" w:rsidRPr="00CD0E94" w:rsidRDefault="00014E0C"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1.直笛、鋼琴、吉他、電腦、影音音響設備、行動裝置。</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FC511C2"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1.教師評量</w:t>
            </w:r>
          </w:p>
          <w:p w14:paraId="46472980"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2.觀察評量</w:t>
            </w:r>
          </w:p>
          <w:p w14:paraId="330FEE3D"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3.發表評量</w:t>
            </w:r>
          </w:p>
          <w:p w14:paraId="053372BB"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4.態度評量</w:t>
            </w:r>
          </w:p>
          <w:p w14:paraId="21C517DF"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5.實作評量</w:t>
            </w:r>
          </w:p>
          <w:p w14:paraId="213198BC"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6.討論評量</w:t>
            </w:r>
          </w:p>
          <w:p w14:paraId="202B243A" w14:textId="06BD2C28" w:rsidR="00014E0C" w:rsidRPr="00CD0E94" w:rsidRDefault="00014E0C" w:rsidP="00A912E7">
            <w:pPr>
              <w:ind w:left="-2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7.學習單評量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253B56D"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【性別平等教育】</w:t>
            </w:r>
          </w:p>
          <w:p w14:paraId="0063E799"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性J3:檢視家庭、學校、職場中基於性別</w:t>
            </w:r>
            <w:r w:rsidRPr="00CD0E94">
              <w:rPr>
                <w:rFonts w:ascii="標楷體" w:eastAsia="標楷體" w:hAnsi="標楷體" w:hint="eastAsia"/>
                <w:color w:val="auto"/>
                <w:sz w:val="28"/>
                <w:szCs w:val="28"/>
              </w:rPr>
              <w:lastRenderedPageBreak/>
              <w:t>刻板印象產生的偏見與歧視。</w:t>
            </w:r>
          </w:p>
          <w:p w14:paraId="13B8999F"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【人權教育】</w:t>
            </w:r>
          </w:p>
          <w:p w14:paraId="32197A0C" w14:textId="2BEA35B7" w:rsidR="00014E0C" w:rsidRPr="00CD0E94" w:rsidRDefault="00014E0C" w:rsidP="00A912E7">
            <w:pPr>
              <w:ind w:left="57" w:right="57"/>
              <w:jc w:val="left"/>
              <w:rPr>
                <w:rFonts w:ascii="標楷體" w:eastAsia="標楷體" w:hAnsi="標楷體"/>
                <w:color w:val="auto"/>
                <w:sz w:val="28"/>
                <w:szCs w:val="28"/>
              </w:rPr>
            </w:pPr>
            <w:r w:rsidRPr="00CD0E94">
              <w:rPr>
                <w:rFonts w:ascii="標楷體" w:eastAsia="標楷體" w:hAnsi="標楷體" w:hint="eastAsia"/>
                <w:color w:val="auto"/>
                <w:sz w:val="28"/>
                <w:szCs w:val="28"/>
              </w:rPr>
              <w:t>人J2:關懷國內人權議題，提出一個符合正義的社會藍圖，並進行社會改進與行動。</w:t>
            </w:r>
          </w:p>
        </w:tc>
        <w:tc>
          <w:tcPr>
            <w:tcW w:w="1481" w:type="dxa"/>
            <w:tcBorders>
              <w:top w:val="single" w:sz="4" w:space="0" w:color="auto"/>
              <w:left w:val="single" w:sz="4" w:space="0" w:color="auto"/>
              <w:bottom w:val="single" w:sz="4" w:space="0" w:color="auto"/>
              <w:right w:val="single" w:sz="4" w:space="0" w:color="auto"/>
            </w:tcBorders>
          </w:tcPr>
          <w:p w14:paraId="531B843A"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社會</w:t>
            </w:r>
          </w:p>
          <w:p w14:paraId="166BE1F3" w14:textId="61AC93D0" w:rsidR="00014E0C" w:rsidRPr="00CD0E94" w:rsidRDefault="00014E0C"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科技</w:t>
            </w:r>
          </w:p>
        </w:tc>
      </w:tr>
      <w:tr w:rsidR="00CD0E94" w:rsidRPr="00CD0E94" w14:paraId="4D3F2CD6"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4343A63" w14:textId="77777777" w:rsidR="00014E0C" w:rsidRPr="00CD0E94" w:rsidRDefault="00014E0C"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第十三</w:t>
            </w:r>
            <w:proofErr w:type="gramStart"/>
            <w:r w:rsidRPr="00CD0E94">
              <w:rPr>
                <w:rFonts w:ascii="標楷體" w:eastAsia="標楷體" w:hAnsi="標楷體"/>
                <w:color w:val="auto"/>
                <w:sz w:val="28"/>
                <w:szCs w:val="28"/>
              </w:rPr>
              <w:t>週</w:t>
            </w:r>
            <w:proofErr w:type="gramEnd"/>
          </w:p>
          <w:p w14:paraId="42B0E060" w14:textId="77777777" w:rsidR="00014E0C" w:rsidRPr="00CD0E94" w:rsidRDefault="00014E0C"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5/2~5/6</w:t>
            </w:r>
          </w:p>
          <w:p w14:paraId="169C98BF" w14:textId="77777777" w:rsidR="00014E0C" w:rsidRPr="00CD0E94" w:rsidRDefault="00014E0C"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highlight w:val="yellow"/>
              </w:rPr>
              <w:t>(5/5</w:t>
            </w:r>
            <w:r w:rsidRPr="00CD0E94">
              <w:rPr>
                <w:rFonts w:ascii="標楷體" w:eastAsia="標楷體" w:hAnsi="標楷體" w:hint="eastAsia"/>
                <w:color w:val="auto"/>
                <w:sz w:val="28"/>
                <w:szCs w:val="28"/>
                <w:highlight w:val="yellow"/>
              </w:rPr>
              <w:t>(四)</w:t>
            </w:r>
            <w:r w:rsidRPr="00CD0E94">
              <w:rPr>
                <w:rFonts w:ascii="標楷體" w:eastAsia="標楷體" w:hAnsi="標楷體"/>
                <w:color w:val="auto"/>
                <w:sz w:val="28"/>
                <w:szCs w:val="28"/>
                <w:highlight w:val="yellow"/>
              </w:rPr>
              <w:t>-6</w:t>
            </w:r>
            <w:r w:rsidRPr="00CD0E94">
              <w:rPr>
                <w:rFonts w:ascii="標楷體" w:eastAsia="標楷體" w:hAnsi="標楷體" w:hint="eastAsia"/>
                <w:color w:val="auto"/>
                <w:sz w:val="28"/>
                <w:szCs w:val="28"/>
                <w:highlight w:val="yellow"/>
              </w:rPr>
              <w:t>(五)</w:t>
            </w:r>
            <w:r w:rsidRPr="00CD0E94">
              <w:rPr>
                <w:rFonts w:ascii="標楷體" w:eastAsia="標楷體" w:hAnsi="標楷體"/>
                <w:color w:val="auto"/>
                <w:sz w:val="28"/>
                <w:szCs w:val="28"/>
                <w:highlight w:val="yellow"/>
              </w:rPr>
              <w:t>九年級2段考)</w:t>
            </w:r>
          </w:p>
        </w:tc>
        <w:tc>
          <w:tcPr>
            <w:tcW w:w="1418" w:type="dxa"/>
            <w:tcBorders>
              <w:top w:val="single" w:sz="8" w:space="0" w:color="000000"/>
              <w:left w:val="single" w:sz="8" w:space="0" w:color="000000"/>
              <w:bottom w:val="single" w:sz="8" w:space="0" w:color="000000"/>
              <w:right w:val="single" w:sz="8" w:space="0" w:color="000000"/>
            </w:tcBorders>
          </w:tcPr>
          <w:p w14:paraId="754173F1"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音E-Ⅳ-1:多元形式歌曲。基礎歌唱技巧，如：發聲技巧、表情等。</w:t>
            </w:r>
          </w:p>
          <w:p w14:paraId="6B09D89D"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音E-Ⅳ-2:樂器的構造、發音原理、演奏技巧，以及不同的演奏形式。</w:t>
            </w:r>
          </w:p>
          <w:p w14:paraId="73C7E6CF"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音E-Ⅳ-3:音樂符號與術語、記譜法或簡易音樂軟體。</w:t>
            </w:r>
          </w:p>
          <w:p w14:paraId="56EE8311"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音A-Ⅳ-1:器樂曲與聲樂曲，如：傳統戲曲、音樂劇、世界音樂、電影配樂等多元風格之樂曲。各種音樂</w:t>
            </w:r>
            <w:r w:rsidRPr="00CD0E94">
              <w:rPr>
                <w:rFonts w:ascii="標楷體" w:eastAsia="標楷體" w:hAnsi="標楷體" w:hint="eastAsia"/>
                <w:color w:val="auto"/>
                <w:sz w:val="28"/>
                <w:szCs w:val="28"/>
              </w:rPr>
              <w:lastRenderedPageBreak/>
              <w:t>展演形式，以及樂曲之作曲家、音樂表演團體與創作背景。</w:t>
            </w:r>
          </w:p>
          <w:p w14:paraId="109C9103" w14:textId="1727045C" w:rsidR="00014E0C" w:rsidRPr="00CD0E94" w:rsidRDefault="00014E0C" w:rsidP="00A912E7">
            <w:pPr>
              <w:pStyle w:val="Default"/>
              <w:jc w:val="left"/>
              <w:rPr>
                <w:rFonts w:eastAsia="標楷體"/>
                <w:color w:val="auto"/>
                <w:sz w:val="28"/>
                <w:szCs w:val="28"/>
              </w:rPr>
            </w:pPr>
            <w:r w:rsidRPr="00CD0E94">
              <w:rPr>
                <w:rFonts w:eastAsia="標楷體" w:hint="eastAsia"/>
                <w:color w:val="auto"/>
                <w:sz w:val="28"/>
                <w:szCs w:val="28"/>
              </w:rPr>
              <w:t>音P-Ⅳ-1:音樂與跨領域藝術文化活動。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6E2CC4E"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音1-Ⅳ-1:能理解音樂符號並回應指揮，進行歌唱及演奏，展現音樂美感意識。</w:t>
            </w:r>
          </w:p>
          <w:p w14:paraId="15C49C5D"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音1-Ⅳ-2:能融入傳統、當代或流行音樂的風格，改編樂曲，以表達觀點。</w:t>
            </w:r>
          </w:p>
          <w:p w14:paraId="32AF4EF6"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音2-Ⅳ-2:能透過討論，以探究樂曲創作背景與社會文化的關聯及其意義，表達多元觀點。</w:t>
            </w:r>
          </w:p>
          <w:p w14:paraId="0A750F88"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音3-Ⅳ-1:能透過多元音樂活動，探索音樂及其他藝術之共通性，關懷在地及全球藝術文化。</w:t>
            </w:r>
          </w:p>
          <w:p w14:paraId="6173C75A" w14:textId="47E197EB" w:rsidR="00014E0C" w:rsidRPr="00CD0E94" w:rsidRDefault="00014E0C" w:rsidP="00A912E7">
            <w:pPr>
              <w:jc w:val="left"/>
              <w:rPr>
                <w:rFonts w:ascii="標楷體" w:eastAsia="標楷體" w:hAnsi="標楷體" w:cs="標楷體"/>
                <w:color w:val="auto"/>
                <w:sz w:val="28"/>
                <w:szCs w:val="28"/>
              </w:rPr>
            </w:pPr>
            <w:r w:rsidRPr="00CD0E94">
              <w:rPr>
                <w:rFonts w:ascii="標楷體" w:eastAsia="標楷體" w:hAnsi="標楷體" w:hint="eastAsia"/>
                <w:snapToGrid w:val="0"/>
                <w:color w:val="auto"/>
                <w:sz w:val="28"/>
                <w:szCs w:val="28"/>
              </w:rPr>
              <w:t>音3-Ⅳ-2:能運用科技</w:t>
            </w:r>
            <w:r w:rsidRPr="00CD0E94">
              <w:rPr>
                <w:rFonts w:ascii="標楷體" w:eastAsia="標楷體" w:hAnsi="標楷體" w:hint="eastAsia"/>
                <w:snapToGrid w:val="0"/>
                <w:color w:val="auto"/>
                <w:sz w:val="28"/>
                <w:szCs w:val="28"/>
              </w:rPr>
              <w:lastRenderedPageBreak/>
              <w:t>媒體蒐集藝文資訊或聆賞音樂，以培養自主學習音樂的興趣與發展。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5BE4B11" w14:textId="77777777" w:rsidR="00014E0C" w:rsidRPr="00CD0E94" w:rsidRDefault="00014E0C" w:rsidP="00A912E7">
            <w:pPr>
              <w:snapToGrid w:val="0"/>
              <w:jc w:val="left"/>
              <w:rPr>
                <w:rFonts w:ascii="標楷體" w:eastAsia="標楷體" w:hAnsi="標楷體"/>
                <w:b/>
                <w:snapToGrid w:val="0"/>
                <w:color w:val="auto"/>
                <w:sz w:val="28"/>
                <w:szCs w:val="28"/>
              </w:rPr>
            </w:pPr>
            <w:r w:rsidRPr="00CD0E94">
              <w:rPr>
                <w:rFonts w:ascii="標楷體" w:eastAsia="標楷體" w:hAnsi="標楷體" w:hint="eastAsia"/>
                <w:snapToGrid w:val="0"/>
                <w:color w:val="auto"/>
                <w:sz w:val="28"/>
                <w:szCs w:val="28"/>
              </w:rPr>
              <w:lastRenderedPageBreak/>
              <w:t xml:space="preserve">第八課 音樂實驗室   </w:t>
            </w:r>
            <w:r w:rsidRPr="00CD0E94">
              <w:rPr>
                <w:rFonts w:ascii="標楷體" w:eastAsia="標楷體" w:hAnsi="標楷體" w:hint="eastAsia"/>
                <w:b/>
                <w:snapToGrid w:val="0"/>
                <w:color w:val="auto"/>
                <w:sz w:val="28"/>
                <w:szCs w:val="28"/>
              </w:rPr>
              <w:t>【第二次評量週】</w:t>
            </w:r>
          </w:p>
          <w:p w14:paraId="51B84AFB" w14:textId="0EB2DE42"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26216C5B"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1.詢問學生科技與音樂有什麼樣的關連，引導學生說出音樂結合科技的例子及本課學習重點。</w:t>
            </w:r>
          </w:p>
          <w:p w14:paraId="6B46AB7C"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2.說明聲音載體的演變過程：</w:t>
            </w:r>
          </w:p>
          <w:p w14:paraId="112D9861"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(1)留聲機：十九世紀，愛迪生發明留聲機，以白蠟製成圓筒狀唱片，聲音開始可以保存與重複播放，後來美籍工程師柏林納將其改良為唱盤式留聲機。</w:t>
            </w:r>
          </w:p>
          <w:p w14:paraId="1D3B7D1C"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(2)蟲膠唱片：柏林納研發出蟲膠唱片，說明其特色是耐熱、不易變形，缺點則是</w:t>
            </w:r>
            <w:proofErr w:type="gramStart"/>
            <w:r w:rsidRPr="00CD0E94">
              <w:rPr>
                <w:rFonts w:ascii="標楷體" w:eastAsia="標楷體" w:hAnsi="標楷體" w:hint="eastAsia"/>
                <w:color w:val="auto"/>
                <w:sz w:val="28"/>
                <w:szCs w:val="28"/>
              </w:rPr>
              <w:t>較厚易碎</w:t>
            </w:r>
            <w:proofErr w:type="gramEnd"/>
            <w:r w:rsidRPr="00CD0E94">
              <w:rPr>
                <w:rFonts w:ascii="標楷體" w:eastAsia="標楷體" w:hAnsi="標楷體" w:hint="eastAsia"/>
                <w:color w:val="auto"/>
                <w:sz w:val="28"/>
                <w:szCs w:val="28"/>
              </w:rPr>
              <w:t>。</w:t>
            </w:r>
          </w:p>
          <w:p w14:paraId="0E3B53AC"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(3)黑膠唱片：說明隨著塑膠工業技術的突破，黑膠唱片為較輕薄、不易碎的塑膠材質。</w:t>
            </w:r>
          </w:p>
          <w:p w14:paraId="15059F51"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(4)錄音機、各式錄音帶：說明德國的通用電器公司研發錄音機，並列舉盤式、匣式、卡式等形式的錄音帶圖片，以及各自搭配使用的錄音機。</w:t>
            </w:r>
          </w:p>
          <w:p w14:paraId="13BD91E3"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(5)CD(Compact Disc)：展示CD實物，介紹其特色為適用於數位音樂的儲存和回收。</w:t>
            </w:r>
          </w:p>
          <w:p w14:paraId="6A92726D"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(6)MP3：說明MP3於一九九○年代後期興起，及其大幅縮小音訊檔案的功能。</w:t>
            </w:r>
          </w:p>
          <w:p w14:paraId="0F3CABF3"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(7)串流音樂服務：說明串流音樂服務由網路傳送，以供即時欣賞，介紹串流音樂平</w:t>
            </w:r>
            <w:proofErr w:type="gramStart"/>
            <w:r w:rsidRPr="00CD0E94">
              <w:rPr>
                <w:rFonts w:ascii="標楷體" w:eastAsia="標楷體" w:hAnsi="標楷體" w:hint="eastAsia"/>
                <w:color w:val="auto"/>
                <w:sz w:val="28"/>
                <w:szCs w:val="28"/>
              </w:rPr>
              <w:t>臺</w:t>
            </w:r>
            <w:proofErr w:type="gramEnd"/>
            <w:r w:rsidRPr="00CD0E94">
              <w:rPr>
                <w:rFonts w:ascii="標楷體" w:eastAsia="標楷體" w:hAnsi="標楷體" w:hint="eastAsia"/>
                <w:color w:val="auto"/>
                <w:sz w:val="28"/>
                <w:szCs w:val="28"/>
              </w:rPr>
              <w:t>KKBOX、Spotify及Apple Music。</w:t>
            </w:r>
          </w:p>
          <w:p w14:paraId="259D2F6B"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3.中音直</w:t>
            </w:r>
            <w:proofErr w:type="gramStart"/>
            <w:r w:rsidRPr="00CD0E94">
              <w:rPr>
                <w:rFonts w:ascii="標楷體" w:eastAsia="標楷體" w:hAnsi="標楷體" w:hint="eastAsia"/>
                <w:color w:val="auto"/>
                <w:sz w:val="28"/>
                <w:szCs w:val="28"/>
              </w:rPr>
              <w:t>笛習奏</w:t>
            </w:r>
            <w:proofErr w:type="gramEnd"/>
            <w:r w:rsidRPr="00CD0E94">
              <w:rPr>
                <w:rFonts w:ascii="標楷體" w:eastAsia="標楷體" w:hAnsi="標楷體" w:hint="eastAsia"/>
                <w:color w:val="auto"/>
                <w:sz w:val="28"/>
                <w:szCs w:val="28"/>
              </w:rPr>
              <w:t>〈快樂頌〉：</w:t>
            </w:r>
          </w:p>
          <w:p w14:paraId="1A30E0CF"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w:t>
            </w:r>
            <w:proofErr w:type="gramStart"/>
            <w:r w:rsidRPr="00CD0E94">
              <w:rPr>
                <w:rFonts w:ascii="標楷體" w:eastAsia="標楷體" w:hAnsi="標楷體" w:hint="eastAsia"/>
                <w:color w:val="auto"/>
                <w:sz w:val="28"/>
                <w:szCs w:val="28"/>
              </w:rPr>
              <w:t>練習曲習奏</w:t>
            </w:r>
            <w:proofErr w:type="gramEnd"/>
            <w:r w:rsidRPr="00CD0E94">
              <w:rPr>
                <w:rFonts w:ascii="標楷體" w:eastAsia="標楷體" w:hAnsi="標楷體" w:hint="eastAsia"/>
                <w:color w:val="auto"/>
                <w:sz w:val="28"/>
                <w:szCs w:val="28"/>
              </w:rPr>
              <w:t>。</w:t>
            </w:r>
          </w:p>
          <w:p w14:paraId="602D1CDF"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(2)〈快樂頌〉</w:t>
            </w:r>
            <w:proofErr w:type="gramStart"/>
            <w:r w:rsidRPr="00CD0E94">
              <w:rPr>
                <w:rFonts w:ascii="標楷體" w:eastAsia="標楷體" w:hAnsi="標楷體" w:hint="eastAsia"/>
                <w:color w:val="auto"/>
                <w:sz w:val="28"/>
                <w:szCs w:val="28"/>
              </w:rPr>
              <w:t>二部習奏</w:t>
            </w:r>
            <w:proofErr w:type="gramEnd"/>
            <w:r w:rsidRPr="00CD0E94">
              <w:rPr>
                <w:rFonts w:ascii="標楷體" w:eastAsia="標楷體" w:hAnsi="標楷體" w:hint="eastAsia"/>
                <w:color w:val="auto"/>
                <w:sz w:val="28"/>
                <w:szCs w:val="28"/>
              </w:rPr>
              <w:t>。</w:t>
            </w:r>
          </w:p>
          <w:p w14:paraId="3DB96F47"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4.引導學生討論及分享網路搜尋聲音載體變遷的心得，並展示搜尋到的相關圖片及聲音。</w:t>
            </w:r>
          </w:p>
          <w:p w14:paraId="0DEECF96"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5.教師總結。</w:t>
            </w:r>
          </w:p>
          <w:p w14:paraId="1D9E6A56" w14:textId="1A54FC2B"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活動二、</w:t>
            </w:r>
          </w:p>
          <w:p w14:paraId="61622B99"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1.歌曲習唱：教師說明在流行音樂界，運用數</w:t>
            </w:r>
            <w:r w:rsidRPr="00CD0E94">
              <w:rPr>
                <w:rFonts w:ascii="標楷體" w:eastAsia="標楷體" w:hAnsi="標楷體" w:hint="eastAsia"/>
                <w:color w:val="auto"/>
                <w:sz w:val="28"/>
                <w:szCs w:val="28"/>
              </w:rPr>
              <w:lastRenderedPageBreak/>
              <w:t>位科技已成為大部分音樂人製作音樂的方式，接著帶領學生發聲練習，開始習唱臺灣流行歌曲〈小酒窩〉。</w:t>
            </w:r>
          </w:p>
          <w:p w14:paraId="0E2F7BEE"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2.小試身手：</w:t>
            </w:r>
          </w:p>
          <w:p w14:paraId="4EB209CA"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(1)教師介紹手機音樂演奏APP「GarageBand」與「隨身樂隊」功能。</w:t>
            </w:r>
          </w:p>
          <w:p w14:paraId="1F2E6A4B"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(2)教師講解〈小酒窩〉樂譜上的和弦概念，並引導學生開啟「GarageBand」或「隨身樂隊」APP，帶領學生設定吉他和弦功能並輸入檔案名稱存檔。</w:t>
            </w:r>
          </w:p>
          <w:p w14:paraId="52B085E7"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3.教師與學生一起分享生活中使用到的音樂科技用品與音樂APP，教師連結課程內容給予回饋。</w:t>
            </w:r>
          </w:p>
          <w:p w14:paraId="590DD3C5" w14:textId="3D5106C9"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活動三、</w:t>
            </w:r>
          </w:p>
          <w:p w14:paraId="02821924"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1.小試身手：</w:t>
            </w:r>
          </w:p>
          <w:p w14:paraId="540B351F"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(1)複習歌曲〈小酒窩〉，全班同學在教師</w:t>
            </w:r>
            <w:r w:rsidRPr="00CD0E94">
              <w:rPr>
                <w:rFonts w:ascii="標楷體" w:eastAsia="標楷體" w:hAnsi="標楷體" w:hint="eastAsia"/>
                <w:color w:val="auto"/>
                <w:sz w:val="28"/>
                <w:szCs w:val="28"/>
              </w:rPr>
              <w:lastRenderedPageBreak/>
              <w:t>帶領之下習唱，再次熟悉歌曲。</w:t>
            </w:r>
          </w:p>
          <w:p w14:paraId="4D01C533"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(2)請全班同學開啟「GarageBand」或「隨身樂隊」APP，將上次已經儲存的檔案開啟至吉他和弦畫面，教師帶領練習按壓歌曲標示之每小節和弦。</w:t>
            </w:r>
          </w:p>
          <w:p w14:paraId="57F70553"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(3)分組練習。</w:t>
            </w:r>
          </w:p>
          <w:p w14:paraId="3A942C27"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2.完成「非常</w:t>
            </w:r>
            <w:proofErr w:type="gramStart"/>
            <w:r w:rsidRPr="00CD0E94">
              <w:rPr>
                <w:rFonts w:ascii="標楷體" w:eastAsia="標楷體" w:hAnsi="標楷體" w:hint="eastAsia"/>
                <w:color w:val="auto"/>
                <w:sz w:val="28"/>
                <w:szCs w:val="28"/>
              </w:rPr>
              <w:t>有藝思</w:t>
            </w:r>
            <w:proofErr w:type="gramEnd"/>
            <w:r w:rsidRPr="00CD0E94">
              <w:rPr>
                <w:rFonts w:ascii="標楷體" w:eastAsia="標楷體" w:hAnsi="標楷體" w:hint="eastAsia"/>
                <w:color w:val="auto"/>
                <w:sz w:val="28"/>
                <w:szCs w:val="28"/>
              </w:rPr>
              <w:t>」活動，並請同學分享。</w:t>
            </w:r>
          </w:p>
          <w:p w14:paraId="31B3A86E" w14:textId="26BB3191" w:rsidR="00014E0C" w:rsidRPr="00CD0E94" w:rsidRDefault="00014E0C" w:rsidP="00A912E7">
            <w:pPr>
              <w:snapToGrid w:val="0"/>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3.教師進行總結，並鼓勵學生善用科技媒體蒐集藝文資訊或聆賞音樂，以及運用相關音樂APP培養自主學習音樂的興趣。</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4514A8B" w14:textId="77777777" w:rsidR="00014E0C" w:rsidRPr="00CD0E94" w:rsidRDefault="00014E0C" w:rsidP="00A912E7">
            <w:pPr>
              <w:ind w:left="317" w:hanging="317"/>
              <w:jc w:val="left"/>
              <w:rPr>
                <w:rFonts w:ascii="標楷體" w:eastAsia="標楷體" w:hAnsi="標楷體" w:cs="標楷體"/>
                <w:color w:val="auto"/>
                <w:sz w:val="28"/>
                <w:szCs w:val="28"/>
              </w:rPr>
            </w:pP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DA59461" w14:textId="34AF7E3C" w:rsidR="00014E0C" w:rsidRPr="00CD0E94" w:rsidRDefault="00014E0C"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1.直笛、鋼琴、電腦、影音音響設備、行動裝置。</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B8A9E4F"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1.教師評量</w:t>
            </w:r>
          </w:p>
          <w:p w14:paraId="1FE826BA"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2.表現評量</w:t>
            </w:r>
          </w:p>
          <w:p w14:paraId="282261DF"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3.實作評量</w:t>
            </w:r>
          </w:p>
          <w:p w14:paraId="4A11799C"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4.態度評量</w:t>
            </w:r>
          </w:p>
          <w:p w14:paraId="1B732818"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5.觀察評量</w:t>
            </w:r>
          </w:p>
          <w:p w14:paraId="643A3DEE" w14:textId="2BD5F311" w:rsidR="00014E0C" w:rsidRPr="00CD0E94" w:rsidRDefault="00014E0C" w:rsidP="00A912E7">
            <w:pPr>
              <w:ind w:left="-2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6.發表評量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966B47F" w14:textId="49DA9E8E" w:rsidR="00014E0C" w:rsidRPr="00CD0E94" w:rsidRDefault="00014E0C" w:rsidP="00A912E7">
            <w:pPr>
              <w:autoSpaceDE w:val="0"/>
              <w:autoSpaceDN w:val="0"/>
              <w:adjustRightInd w:val="0"/>
              <w:jc w:val="left"/>
              <w:rPr>
                <w:rFonts w:ascii="標楷體" w:eastAsia="標楷體" w:hAnsi="標楷體" w:cs="DFKaiShu-SB-Estd-BF"/>
                <w:color w:val="auto"/>
                <w:sz w:val="28"/>
                <w:szCs w:val="28"/>
              </w:rPr>
            </w:pPr>
            <w:r w:rsidRPr="00CD0E94">
              <w:rPr>
                <w:rFonts w:ascii="標楷體" w:eastAsia="標楷體" w:hAnsi="標楷體" w:hint="eastAsia"/>
                <w:color w:val="auto"/>
                <w:sz w:val="28"/>
                <w:szCs w:val="28"/>
              </w:rPr>
              <w:t xml:space="preserve">　</w:t>
            </w:r>
          </w:p>
        </w:tc>
        <w:tc>
          <w:tcPr>
            <w:tcW w:w="1481" w:type="dxa"/>
            <w:tcBorders>
              <w:top w:val="single" w:sz="4" w:space="0" w:color="auto"/>
              <w:left w:val="single" w:sz="4" w:space="0" w:color="auto"/>
              <w:bottom w:val="single" w:sz="4" w:space="0" w:color="auto"/>
              <w:right w:val="single" w:sz="4" w:space="0" w:color="auto"/>
            </w:tcBorders>
          </w:tcPr>
          <w:p w14:paraId="6427283A" w14:textId="63017D15" w:rsidR="00014E0C" w:rsidRPr="00CD0E94" w:rsidRDefault="00014E0C"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科技</w:t>
            </w:r>
          </w:p>
        </w:tc>
      </w:tr>
      <w:tr w:rsidR="00CD0E94" w:rsidRPr="00CD0E94" w14:paraId="3436E48F"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BA7D993" w14:textId="77777777" w:rsidR="00014E0C" w:rsidRPr="00CD0E94" w:rsidRDefault="00014E0C"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第十四</w:t>
            </w:r>
            <w:proofErr w:type="gramStart"/>
            <w:r w:rsidRPr="00CD0E94">
              <w:rPr>
                <w:rFonts w:ascii="標楷體" w:eastAsia="標楷體" w:hAnsi="標楷體"/>
                <w:color w:val="auto"/>
                <w:sz w:val="28"/>
                <w:szCs w:val="28"/>
              </w:rPr>
              <w:t>週</w:t>
            </w:r>
            <w:proofErr w:type="gramEnd"/>
          </w:p>
          <w:p w14:paraId="415288FC" w14:textId="77777777" w:rsidR="00014E0C" w:rsidRPr="00CD0E94" w:rsidRDefault="00014E0C"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5/9~5/13</w:t>
            </w:r>
          </w:p>
          <w:p w14:paraId="165E0850" w14:textId="77777777" w:rsidR="00014E0C" w:rsidRPr="00CD0E94" w:rsidRDefault="00014E0C"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highlight w:val="yellow"/>
              </w:rPr>
              <w:t>(5/12</w:t>
            </w:r>
            <w:r w:rsidRPr="00CD0E94">
              <w:rPr>
                <w:rFonts w:ascii="標楷體" w:eastAsia="標楷體" w:hAnsi="標楷體" w:hint="eastAsia"/>
                <w:color w:val="auto"/>
                <w:sz w:val="28"/>
                <w:szCs w:val="28"/>
                <w:highlight w:val="yellow"/>
              </w:rPr>
              <w:t>(四)</w:t>
            </w:r>
            <w:r w:rsidRPr="00CD0E94">
              <w:rPr>
                <w:rFonts w:ascii="標楷體" w:eastAsia="標楷體" w:hAnsi="標楷體"/>
                <w:color w:val="auto"/>
                <w:sz w:val="28"/>
                <w:szCs w:val="28"/>
                <w:highlight w:val="yellow"/>
              </w:rPr>
              <w:t>-13</w:t>
            </w:r>
            <w:r w:rsidRPr="00CD0E94">
              <w:rPr>
                <w:rFonts w:ascii="標楷體" w:eastAsia="標楷體" w:hAnsi="標楷體" w:hint="eastAsia"/>
                <w:color w:val="auto"/>
                <w:sz w:val="28"/>
                <w:szCs w:val="28"/>
                <w:highlight w:val="yellow"/>
              </w:rPr>
              <w:t>(五)</w:t>
            </w:r>
            <w:r w:rsidRPr="00CD0E94">
              <w:rPr>
                <w:rFonts w:ascii="標楷體" w:eastAsia="標楷體" w:hAnsi="標楷體"/>
                <w:color w:val="auto"/>
                <w:sz w:val="28"/>
                <w:szCs w:val="28"/>
                <w:highlight w:val="yellow"/>
              </w:rPr>
              <w:t>七、八年級2段考)</w:t>
            </w:r>
          </w:p>
        </w:tc>
        <w:tc>
          <w:tcPr>
            <w:tcW w:w="1418" w:type="dxa"/>
            <w:tcBorders>
              <w:top w:val="single" w:sz="8" w:space="0" w:color="000000"/>
              <w:left w:val="single" w:sz="8" w:space="0" w:color="000000"/>
              <w:bottom w:val="single" w:sz="8" w:space="0" w:color="000000"/>
              <w:right w:val="single" w:sz="8" w:space="0" w:color="000000"/>
            </w:tcBorders>
          </w:tcPr>
          <w:p w14:paraId="067B79E1"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音E-Ⅳ-1:多元形式歌曲。基礎歌唱技巧，如：發聲技巧、表情等。</w:t>
            </w:r>
          </w:p>
          <w:p w14:paraId="49FF6DB3"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音E-Ⅳ-2:樂器的構造、發音原理、演奏技巧，以及不同的演奏形式。</w:t>
            </w:r>
          </w:p>
          <w:p w14:paraId="6720585F"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音E-Ⅳ-3:音樂符號與術語、記譜法或簡易音樂軟體。</w:t>
            </w:r>
          </w:p>
          <w:p w14:paraId="5EEB2760"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音A-Ⅳ-1:器樂曲與聲樂曲，如：傳統戲曲、音樂劇、世界音樂、電影配樂等多元風格之樂曲。各種音樂</w:t>
            </w:r>
            <w:r w:rsidRPr="00CD0E94">
              <w:rPr>
                <w:rFonts w:ascii="標楷體" w:eastAsia="標楷體" w:hAnsi="標楷體" w:hint="eastAsia"/>
                <w:color w:val="auto"/>
                <w:sz w:val="28"/>
                <w:szCs w:val="28"/>
              </w:rPr>
              <w:lastRenderedPageBreak/>
              <w:t>展演形式，以及樂曲之作曲家、音樂表演團體與創作背景。</w:t>
            </w:r>
          </w:p>
          <w:p w14:paraId="7E52792B"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音P-Ⅳ-1:音樂與跨領域藝術文化活動。</w:t>
            </w:r>
          </w:p>
          <w:p w14:paraId="3CFF6B05"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表E-Ⅳ-2:肢體動作與語彙、角色建立與表演、各類型文本分析與創作。</w:t>
            </w:r>
          </w:p>
          <w:p w14:paraId="2DB97729"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表E-Ⅳ-3:戲劇、舞蹈與其他藝術元素的結合演出。</w:t>
            </w:r>
          </w:p>
          <w:p w14:paraId="3F1D194A"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表A-Ⅳ-1:表演藝術與生活美學、在地文化及特定場域的演出連結。</w:t>
            </w:r>
          </w:p>
          <w:p w14:paraId="5A600AF7"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表A-Ⅳ-2:在地及各族群、東西方、傳統與當代表演藝術之類型、代表作品與人物。</w:t>
            </w:r>
          </w:p>
          <w:p w14:paraId="319192D4"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表A-Ⅳ-3:表演形式分析、文本分析。</w:t>
            </w:r>
          </w:p>
          <w:p w14:paraId="38BA947A"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表P-Ⅳ-1:表演團隊組織與架構、劇</w:t>
            </w:r>
            <w:r w:rsidRPr="00CD0E94">
              <w:rPr>
                <w:rFonts w:ascii="標楷體" w:eastAsia="標楷體" w:hAnsi="標楷體" w:hint="eastAsia"/>
                <w:color w:val="auto"/>
                <w:sz w:val="28"/>
                <w:szCs w:val="28"/>
              </w:rPr>
              <w:lastRenderedPageBreak/>
              <w:t>場基礎設計和製作。</w:t>
            </w:r>
          </w:p>
          <w:p w14:paraId="30719398" w14:textId="10A37221" w:rsidR="00014E0C" w:rsidRPr="00CD0E94" w:rsidRDefault="00014E0C" w:rsidP="00A912E7">
            <w:pPr>
              <w:pStyle w:val="Default"/>
              <w:jc w:val="left"/>
              <w:rPr>
                <w:rFonts w:eastAsia="標楷體"/>
                <w:color w:val="auto"/>
                <w:sz w:val="28"/>
                <w:szCs w:val="28"/>
              </w:rPr>
            </w:pPr>
            <w:r w:rsidRPr="00CD0E94">
              <w:rPr>
                <w:rFonts w:eastAsia="標楷體" w:hint="eastAsia"/>
                <w:color w:val="auto"/>
                <w:sz w:val="28"/>
                <w:szCs w:val="28"/>
              </w:rPr>
              <w:t>表P-Ⅳ-2:應用戲劇、應用劇場與應用舞蹈等多元形式。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9EE1E14"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音1-Ⅳ-1:能理解音樂符號並回應指揮，進行歌唱及演奏，展現音樂美感意識。</w:t>
            </w:r>
          </w:p>
          <w:p w14:paraId="2F04A75B"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音1-Ⅳ-2:能融入傳統、當代或流行音樂的風格，改編樂曲，以表達觀點。</w:t>
            </w:r>
          </w:p>
          <w:p w14:paraId="6095097A"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音2-Ⅳ-2:能透過討論，以探究樂曲創作背景與社會文化的關聯及其意義，表達多元觀點。</w:t>
            </w:r>
          </w:p>
          <w:p w14:paraId="509968BB"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音3-Ⅳ-1:能透過多元音樂活動，探索音樂及其他藝術之共通性，關懷在地及全球藝術文化。</w:t>
            </w:r>
          </w:p>
          <w:p w14:paraId="2853BEDA"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音3-Ⅳ-2:能運用科技</w:t>
            </w:r>
            <w:r w:rsidRPr="00CD0E94">
              <w:rPr>
                <w:rFonts w:ascii="標楷體" w:eastAsia="標楷體" w:hAnsi="標楷體" w:hint="eastAsia"/>
                <w:snapToGrid w:val="0"/>
                <w:color w:val="auto"/>
                <w:sz w:val="28"/>
                <w:szCs w:val="28"/>
              </w:rPr>
              <w:lastRenderedPageBreak/>
              <w:t>媒體蒐集藝文資訊或聆賞音樂，以培養自主學習音樂的興趣與發展。</w:t>
            </w:r>
          </w:p>
          <w:p w14:paraId="2FCD80C5"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表1-Ⅳ-1:能運用特定元素、形式、技巧與肢體語彙表現想法，發展多元能力，並在劇場中呈現。</w:t>
            </w:r>
          </w:p>
          <w:p w14:paraId="79D1DBA8"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表1-Ⅳ-3:能連結其他藝術並創作。</w:t>
            </w:r>
          </w:p>
          <w:p w14:paraId="02E4B0EC"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表2-Ⅳ-1:能覺察並感受創作與美感經驗的關聯。</w:t>
            </w:r>
          </w:p>
          <w:p w14:paraId="1A640F00"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表2-Ⅳ-2:能體認各種表演藝術發</w:t>
            </w:r>
            <w:r w:rsidRPr="00CD0E94">
              <w:rPr>
                <w:rFonts w:ascii="標楷體" w:eastAsia="標楷體" w:hAnsi="標楷體" w:hint="eastAsia"/>
                <w:snapToGrid w:val="0"/>
                <w:color w:val="auto"/>
                <w:sz w:val="28"/>
                <w:szCs w:val="28"/>
              </w:rPr>
              <w:lastRenderedPageBreak/>
              <w:t>展脈絡、文化內涵及代表人物。</w:t>
            </w:r>
          </w:p>
          <w:p w14:paraId="0BA02E80"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表2-Ⅳ-3:能運用適當的語彙，明確表達、解析及評價自己與他人的作品。</w:t>
            </w:r>
          </w:p>
          <w:p w14:paraId="1B249129"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表3-Ⅳ-1:能運用劇場相關技術，有計畫地排練與展演。</w:t>
            </w:r>
          </w:p>
          <w:p w14:paraId="10380058" w14:textId="64E18F42" w:rsidR="00014E0C" w:rsidRPr="00CD0E94" w:rsidRDefault="00014E0C" w:rsidP="00A912E7">
            <w:pPr>
              <w:jc w:val="left"/>
              <w:rPr>
                <w:rFonts w:ascii="標楷體" w:eastAsia="標楷體" w:hAnsi="標楷體" w:cs="標楷體"/>
                <w:color w:val="auto"/>
                <w:sz w:val="28"/>
                <w:szCs w:val="28"/>
              </w:rPr>
            </w:pPr>
            <w:r w:rsidRPr="00CD0E94">
              <w:rPr>
                <w:rFonts w:ascii="標楷體" w:eastAsia="標楷體" w:hAnsi="標楷體" w:hint="eastAsia"/>
                <w:snapToGrid w:val="0"/>
                <w:color w:val="auto"/>
                <w:sz w:val="28"/>
                <w:szCs w:val="28"/>
              </w:rPr>
              <w:t>表3-Ⅳ-4:能養成鑑賞表演藝術的習慣，並能適性發展。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AC5362C" w14:textId="77777777" w:rsidR="00014E0C" w:rsidRPr="00CD0E94" w:rsidRDefault="00014E0C" w:rsidP="00A912E7">
            <w:pPr>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第八課 音樂實驗室、第九課 「妝」點劇場「服」號</w:t>
            </w:r>
          </w:p>
          <w:p w14:paraId="39655770" w14:textId="47CB6A2A"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7FD823D3"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1.小試身手：</w:t>
            </w:r>
          </w:p>
          <w:p w14:paraId="21E34213"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(1)複習歌曲〈小酒窩〉，全班同學在教師</w:t>
            </w:r>
            <w:r w:rsidRPr="00CD0E94">
              <w:rPr>
                <w:rFonts w:ascii="標楷體" w:eastAsia="標楷體" w:hAnsi="標楷體" w:hint="eastAsia"/>
                <w:color w:val="auto"/>
                <w:sz w:val="28"/>
                <w:szCs w:val="28"/>
              </w:rPr>
              <w:lastRenderedPageBreak/>
              <w:t>帶領之下習唱，再次熟悉歌曲。</w:t>
            </w:r>
          </w:p>
          <w:p w14:paraId="266AA673"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(2)請全班同學開啟「GarageBand」或「隨身樂隊」APP，將上次已經儲存的檔案開啟至吉他和弦畫面，教師帶領練習按壓歌曲標示之每小節和弦。</w:t>
            </w:r>
          </w:p>
          <w:p w14:paraId="6480518F"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(3)分組練習。</w:t>
            </w:r>
          </w:p>
          <w:p w14:paraId="29C5B53D"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2.完成「非常</w:t>
            </w:r>
            <w:proofErr w:type="gramStart"/>
            <w:r w:rsidRPr="00CD0E94">
              <w:rPr>
                <w:rFonts w:ascii="標楷體" w:eastAsia="標楷體" w:hAnsi="標楷體" w:hint="eastAsia"/>
                <w:color w:val="auto"/>
                <w:sz w:val="28"/>
                <w:szCs w:val="28"/>
              </w:rPr>
              <w:t>有藝思</w:t>
            </w:r>
            <w:proofErr w:type="gramEnd"/>
            <w:r w:rsidRPr="00CD0E94">
              <w:rPr>
                <w:rFonts w:ascii="標楷體" w:eastAsia="標楷體" w:hAnsi="標楷體" w:hint="eastAsia"/>
                <w:color w:val="auto"/>
                <w:sz w:val="28"/>
                <w:szCs w:val="28"/>
              </w:rPr>
              <w:t>」活動，並請同學分享。</w:t>
            </w:r>
          </w:p>
          <w:p w14:paraId="20C6BA48"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3.教師進行總結，並鼓勵學生善用科技媒體蒐集藝文資訊或聆賞音樂，以及運用相關音樂APP培養自主學習音樂的興趣。</w:t>
            </w:r>
          </w:p>
          <w:p w14:paraId="61B4A1ED" w14:textId="2006E88E" w:rsidR="00014E0C" w:rsidRPr="00CD0E94" w:rsidRDefault="00014E0C" w:rsidP="00A912E7">
            <w:pPr>
              <w:jc w:val="left"/>
              <w:rPr>
                <w:rFonts w:ascii="標楷體" w:eastAsia="標楷體" w:hAnsi="標楷體"/>
                <w:snapToGrid w:val="0"/>
                <w:color w:val="auto"/>
                <w:sz w:val="28"/>
                <w:szCs w:val="28"/>
              </w:rPr>
            </w:pPr>
            <w:r w:rsidRPr="00CD0E94">
              <w:rPr>
                <w:rFonts w:ascii="標楷體" w:eastAsia="標楷體" w:hAnsi="標楷體" w:hint="eastAsia"/>
                <w:color w:val="auto"/>
                <w:sz w:val="28"/>
                <w:szCs w:val="28"/>
              </w:rPr>
              <w:t>活動二、</w:t>
            </w:r>
            <w:r w:rsidRPr="00CD0E94">
              <w:rPr>
                <w:rFonts w:ascii="標楷體" w:eastAsia="標楷體" w:hAnsi="標楷體" w:hint="eastAsia"/>
                <w:snapToGrid w:val="0"/>
                <w:color w:val="auto"/>
                <w:sz w:val="28"/>
                <w:szCs w:val="28"/>
              </w:rPr>
              <w:t>第九課 「妝」點劇場「服」號</w:t>
            </w:r>
          </w:p>
          <w:p w14:paraId="2A8F74C4"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1.說明服裝設計在戲劇與舞蹈中的重要性。</w:t>
            </w:r>
          </w:p>
          <w:p w14:paraId="5C7F39D4"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2.說明戲劇服裝特性，包含建立角色特色、符合劇中時代性、風格具一致性。</w:t>
            </w:r>
          </w:p>
          <w:p w14:paraId="17DA5475"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3.說明舞蹈服裝特性，包含讓舞者肢體順暢且自然舞動、展現動作特性、風格具一致性。</w:t>
            </w:r>
          </w:p>
          <w:p w14:paraId="2DE6C932"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4.進行「藝術探索：舞蹈線條」，體驗增加或擴大舞蹈動作的舞臺效果。</w:t>
            </w:r>
          </w:p>
          <w:p w14:paraId="09C161F4"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5.說明劇場服裝設計與製作流程與職責，並進行「藝術探索：角色『繪』演」，教師可事先準備各種角色(如警察、總統、魔法師等)供學生選擇。</w:t>
            </w:r>
          </w:p>
          <w:p w14:paraId="5AD77880"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6.請學生根據戲劇服裝與舞蹈服裝的特性，搶答說出其特色，並分享學習成果。</w:t>
            </w:r>
          </w:p>
          <w:p w14:paraId="17369C72" w14:textId="79337CB8"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活動三、</w:t>
            </w:r>
          </w:p>
          <w:p w14:paraId="251C8201"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1.教師說明劇場化妝分為基礎化妝(淡妝)、舞臺妝(濃妝)與特殊化妝(特效化妝)三種類：</w:t>
            </w:r>
          </w:p>
          <w:p w14:paraId="51B429DE"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(1)教師解釋基礎化妝(淡妝)概念、步驟，並進行示範或實作：教師</w:t>
            </w:r>
            <w:r w:rsidRPr="00CD0E94">
              <w:rPr>
                <w:rFonts w:ascii="標楷體" w:eastAsia="標楷體" w:hAnsi="標楷體" w:hint="eastAsia"/>
                <w:color w:val="auto"/>
                <w:sz w:val="28"/>
                <w:szCs w:val="28"/>
              </w:rPr>
              <w:lastRenderedPageBreak/>
              <w:t>可親自示範基礎化妝步驟，並讓同學親自實作。</w:t>
            </w:r>
          </w:p>
          <w:p w14:paraId="07B70AC2"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(2)教師說明舞臺濃妝的原因與重要性，並說明舞臺妝的分類。</w:t>
            </w:r>
          </w:p>
          <w:p w14:paraId="1424778A"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2.請學生根據基礎化妝與舞臺妝的特性，搶答說出其特色。</w:t>
            </w:r>
          </w:p>
          <w:p w14:paraId="560AB269"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3.進行「藝術探索：魔法大眼睛」活動，可參考課本圖上範例，亦可另外蒐集範例圖片。</w:t>
            </w:r>
          </w:p>
          <w:p w14:paraId="736B58B5"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4.學生分享學習成果。</w:t>
            </w:r>
          </w:p>
          <w:p w14:paraId="4F71E671" w14:textId="2A7A6F26" w:rsidR="00014E0C" w:rsidRPr="00CD0E94" w:rsidRDefault="00014E0C" w:rsidP="00A912E7">
            <w:pPr>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5.教師總結。</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FA258E9" w14:textId="60EFC351" w:rsidR="00014E0C" w:rsidRPr="00CD0E94" w:rsidRDefault="00014E0C"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239D701" w14:textId="4B28841E" w:rsidR="00014E0C" w:rsidRPr="00CD0E94" w:rsidRDefault="00014E0C"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1.直笛、鋼琴、電腦、影音音響設備、行動裝置、地板教室。</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6C61458B"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1.教師評量</w:t>
            </w:r>
          </w:p>
          <w:p w14:paraId="6AB5CCBF"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2.表現評量</w:t>
            </w:r>
          </w:p>
          <w:p w14:paraId="5B7CA0EA"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3.實作評量</w:t>
            </w:r>
          </w:p>
          <w:p w14:paraId="57360F91"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4.態度評量</w:t>
            </w:r>
          </w:p>
          <w:p w14:paraId="5000105B"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5.發表評量</w:t>
            </w:r>
          </w:p>
          <w:p w14:paraId="2D80555E"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6.欣賞評量</w:t>
            </w:r>
          </w:p>
          <w:p w14:paraId="2FFA44F0" w14:textId="2F57B69D" w:rsidR="00014E0C" w:rsidRPr="00CD0E94" w:rsidRDefault="00014E0C" w:rsidP="00A912E7">
            <w:pPr>
              <w:ind w:left="-2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7.討論評量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305791B"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【性別平等教育】</w:t>
            </w:r>
          </w:p>
          <w:p w14:paraId="2F338388" w14:textId="1403D302" w:rsidR="00014E0C" w:rsidRPr="00CD0E94" w:rsidRDefault="00014E0C" w:rsidP="00A912E7">
            <w:pPr>
              <w:autoSpaceDE w:val="0"/>
              <w:autoSpaceDN w:val="0"/>
              <w:adjustRightInd w:val="0"/>
              <w:jc w:val="left"/>
              <w:rPr>
                <w:rFonts w:ascii="標楷體" w:eastAsia="標楷體" w:hAnsi="標楷體" w:cs="DFKaiShu-SB-Estd-BF"/>
                <w:color w:val="auto"/>
                <w:sz w:val="28"/>
                <w:szCs w:val="28"/>
              </w:rPr>
            </w:pPr>
            <w:r w:rsidRPr="00CD0E94">
              <w:rPr>
                <w:rFonts w:ascii="標楷體" w:eastAsia="標楷體" w:hAnsi="標楷體" w:hint="eastAsia"/>
                <w:color w:val="auto"/>
                <w:sz w:val="28"/>
                <w:szCs w:val="28"/>
              </w:rPr>
              <w:t>性J11:去除性別刻板與性別偏見的情感表達與溝通，具備與他人平等互動的能力。</w:t>
            </w:r>
          </w:p>
        </w:tc>
        <w:tc>
          <w:tcPr>
            <w:tcW w:w="1481" w:type="dxa"/>
            <w:tcBorders>
              <w:top w:val="single" w:sz="4" w:space="0" w:color="auto"/>
              <w:left w:val="single" w:sz="4" w:space="0" w:color="auto"/>
              <w:bottom w:val="single" w:sz="4" w:space="0" w:color="auto"/>
              <w:right w:val="single" w:sz="4" w:space="0" w:color="auto"/>
            </w:tcBorders>
          </w:tcPr>
          <w:p w14:paraId="71C2B12A"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科技</w:t>
            </w:r>
          </w:p>
          <w:p w14:paraId="6649B1CD" w14:textId="5513965C" w:rsidR="00014E0C" w:rsidRPr="00CD0E94" w:rsidRDefault="00014E0C"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綜合活動</w:t>
            </w:r>
          </w:p>
        </w:tc>
      </w:tr>
      <w:tr w:rsidR="00CD0E94" w:rsidRPr="00CD0E94" w14:paraId="1A3782B7"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8EB08AF" w14:textId="77777777" w:rsidR="00014E0C" w:rsidRPr="00CD0E94" w:rsidRDefault="00014E0C"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第十五</w:t>
            </w:r>
            <w:proofErr w:type="gramStart"/>
            <w:r w:rsidRPr="00CD0E94">
              <w:rPr>
                <w:rFonts w:ascii="標楷體" w:eastAsia="標楷體" w:hAnsi="標楷體"/>
                <w:color w:val="auto"/>
                <w:sz w:val="28"/>
                <w:szCs w:val="28"/>
              </w:rPr>
              <w:t>週</w:t>
            </w:r>
            <w:proofErr w:type="gramEnd"/>
          </w:p>
          <w:p w14:paraId="2BB8E709" w14:textId="77777777" w:rsidR="00014E0C" w:rsidRPr="00CD0E94" w:rsidRDefault="00014E0C"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5/16~5/20</w:t>
            </w:r>
          </w:p>
          <w:p w14:paraId="6F84065B" w14:textId="77777777" w:rsidR="00014E0C" w:rsidRPr="00CD0E94" w:rsidRDefault="00014E0C"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(5/21</w:t>
            </w:r>
            <w:r w:rsidRPr="00CD0E94">
              <w:rPr>
                <w:rFonts w:ascii="標楷體" w:eastAsia="標楷體" w:hAnsi="標楷體" w:hint="eastAsia"/>
                <w:color w:val="auto"/>
                <w:sz w:val="28"/>
                <w:szCs w:val="28"/>
              </w:rPr>
              <w:t>(六)</w:t>
            </w:r>
            <w:r w:rsidRPr="00CD0E94">
              <w:rPr>
                <w:rFonts w:ascii="標楷體" w:eastAsia="標楷體" w:hAnsi="標楷體"/>
                <w:color w:val="auto"/>
                <w:sz w:val="28"/>
                <w:szCs w:val="28"/>
              </w:rPr>
              <w:t>-22</w:t>
            </w:r>
            <w:r w:rsidRPr="00CD0E94">
              <w:rPr>
                <w:rFonts w:ascii="標楷體" w:eastAsia="標楷體" w:hAnsi="標楷體" w:hint="eastAsia"/>
                <w:color w:val="auto"/>
                <w:sz w:val="28"/>
                <w:szCs w:val="28"/>
              </w:rPr>
              <w:t>(日)</w:t>
            </w:r>
            <w:r w:rsidRPr="00CD0E94">
              <w:rPr>
                <w:rFonts w:ascii="標楷體" w:eastAsia="標楷體" w:hAnsi="標楷體"/>
                <w:color w:val="auto"/>
                <w:sz w:val="28"/>
                <w:szCs w:val="28"/>
              </w:rPr>
              <w:t>教育會考)</w:t>
            </w:r>
          </w:p>
        </w:tc>
        <w:tc>
          <w:tcPr>
            <w:tcW w:w="1418" w:type="dxa"/>
            <w:tcBorders>
              <w:top w:val="single" w:sz="8" w:space="0" w:color="000000"/>
              <w:left w:val="single" w:sz="8" w:space="0" w:color="000000"/>
              <w:bottom w:val="single" w:sz="8" w:space="0" w:color="000000"/>
              <w:right w:val="single" w:sz="8" w:space="0" w:color="000000"/>
            </w:tcBorders>
          </w:tcPr>
          <w:p w14:paraId="1582285C"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表E-Ⅳ-2:肢體動作與語彙、角色建立與表演、各類型文本分析與創作。</w:t>
            </w:r>
          </w:p>
          <w:p w14:paraId="3D5300A1"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表E-Ⅳ-3:戲劇、舞蹈與其他藝術元素的結合演出。</w:t>
            </w:r>
          </w:p>
          <w:p w14:paraId="344BE499"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表A-Ⅳ-1:表演藝術與生活美學、在地文化及特定場域的演出連結。</w:t>
            </w:r>
          </w:p>
          <w:p w14:paraId="5E8D9FB1"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表A-Ⅳ-2:在地及各族群、東西方、傳統與當代表演藝術之類型、代表作品與人物。</w:t>
            </w:r>
          </w:p>
          <w:p w14:paraId="7A342888"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表A-Ⅳ-3:表演形式分析、文本分析。</w:t>
            </w:r>
          </w:p>
          <w:p w14:paraId="3E03E470"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表P-Ⅳ-1:表演團隊組織與架構、劇</w:t>
            </w:r>
            <w:r w:rsidRPr="00CD0E94">
              <w:rPr>
                <w:rFonts w:ascii="標楷體" w:eastAsia="標楷體" w:hAnsi="標楷體" w:hint="eastAsia"/>
                <w:color w:val="auto"/>
                <w:sz w:val="28"/>
                <w:szCs w:val="28"/>
              </w:rPr>
              <w:lastRenderedPageBreak/>
              <w:t>場基礎設計和製作。</w:t>
            </w:r>
          </w:p>
          <w:p w14:paraId="36F4B2D7" w14:textId="33425F01" w:rsidR="00014E0C" w:rsidRPr="00CD0E94" w:rsidRDefault="00014E0C" w:rsidP="00A912E7">
            <w:pPr>
              <w:pStyle w:val="Default"/>
              <w:jc w:val="left"/>
              <w:rPr>
                <w:rFonts w:eastAsia="標楷體"/>
                <w:color w:val="auto"/>
                <w:sz w:val="28"/>
                <w:szCs w:val="28"/>
              </w:rPr>
            </w:pPr>
            <w:r w:rsidRPr="00CD0E94">
              <w:rPr>
                <w:rFonts w:eastAsia="標楷體" w:hint="eastAsia"/>
                <w:color w:val="auto"/>
                <w:sz w:val="28"/>
                <w:szCs w:val="28"/>
              </w:rPr>
              <w:t>表P-Ⅳ-2:應用戲劇、應用劇場與應用舞蹈等多元形式。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832349A"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表1-Ⅳ-1:能運用特定元素、形式、技巧與肢體語彙表現想法，發展多元能力，並在劇場中呈現。</w:t>
            </w:r>
          </w:p>
          <w:p w14:paraId="5918AECB"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表1-Ⅳ-3:能連結其他藝術並創作。</w:t>
            </w:r>
          </w:p>
          <w:p w14:paraId="22F67A17"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表2-Ⅳ-1:能覺察並感受創作與美</w:t>
            </w:r>
            <w:r w:rsidRPr="00CD0E94">
              <w:rPr>
                <w:rFonts w:ascii="標楷體" w:eastAsia="標楷體" w:hAnsi="標楷體" w:hint="eastAsia"/>
                <w:snapToGrid w:val="0"/>
                <w:color w:val="auto"/>
                <w:sz w:val="28"/>
                <w:szCs w:val="28"/>
              </w:rPr>
              <w:lastRenderedPageBreak/>
              <w:t>感經驗的關聯。</w:t>
            </w:r>
          </w:p>
          <w:p w14:paraId="64B67DC0"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表2-Ⅳ-2:能體認各種表演藝術發展脈絡、文化內涵及代表人物。</w:t>
            </w:r>
          </w:p>
          <w:p w14:paraId="48030DD5"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表2-Ⅳ-3:能運用適當的語彙，明確表達、解析及評價自己與他人的作品。</w:t>
            </w:r>
          </w:p>
          <w:p w14:paraId="3836917A" w14:textId="77777777" w:rsidR="00014E0C" w:rsidRPr="00CD0E94" w:rsidRDefault="00014E0C"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表3-Ⅳ-1:能運用劇場相關技術，有計畫地排練與展演。</w:t>
            </w:r>
          </w:p>
          <w:p w14:paraId="647DBD97" w14:textId="3C121840" w:rsidR="00014E0C" w:rsidRPr="00CD0E94" w:rsidRDefault="00014E0C" w:rsidP="00A912E7">
            <w:pPr>
              <w:jc w:val="left"/>
              <w:rPr>
                <w:rFonts w:ascii="標楷體" w:eastAsia="標楷體" w:hAnsi="標楷體" w:cs="標楷體"/>
                <w:color w:val="auto"/>
                <w:sz w:val="28"/>
                <w:szCs w:val="28"/>
              </w:rPr>
            </w:pPr>
            <w:r w:rsidRPr="00CD0E94">
              <w:rPr>
                <w:rFonts w:ascii="標楷體" w:eastAsia="標楷體" w:hAnsi="標楷體" w:hint="eastAsia"/>
                <w:snapToGrid w:val="0"/>
                <w:color w:val="auto"/>
                <w:sz w:val="28"/>
                <w:szCs w:val="28"/>
              </w:rPr>
              <w:t>表3-Ⅳ-4:能養成鑑賞表演藝術的習慣，並能適性發展。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C491BB2" w14:textId="77777777" w:rsidR="00014E0C" w:rsidRPr="00CD0E94" w:rsidRDefault="00014E0C" w:rsidP="00A912E7">
            <w:pPr>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第九課 「妝」點劇場「服」號</w:t>
            </w:r>
          </w:p>
          <w:p w14:paraId="4F4A2E63" w14:textId="5D89BCC8"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6BE25DC9"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1.說明特殊化妝的概念。</w:t>
            </w:r>
          </w:p>
          <w:p w14:paraId="6634CF58"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2.老妝：</w:t>
            </w:r>
          </w:p>
          <w:p w14:paraId="13034F65"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(1)欣賞教學影片，進行步驟說明。</w:t>
            </w:r>
          </w:p>
          <w:p w14:paraId="010982CD"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(2)說明老妝重點：皺紋及白髮，隨年齡不同、因人而異。</w:t>
            </w:r>
          </w:p>
          <w:p w14:paraId="64EBB349"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3.受傷妝：</w:t>
            </w:r>
          </w:p>
          <w:p w14:paraId="4149D5EE"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(1)欣賞教學影片，進行步驟說明。</w:t>
            </w:r>
          </w:p>
          <w:p w14:paraId="48A0EBAB"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(2)學生可依自己的興趣，挑選一種受傷</w:t>
            </w:r>
            <w:proofErr w:type="gramStart"/>
            <w:r w:rsidRPr="00CD0E94">
              <w:rPr>
                <w:rFonts w:ascii="標楷體" w:eastAsia="標楷體" w:hAnsi="標楷體" w:hint="eastAsia"/>
                <w:color w:val="auto"/>
                <w:sz w:val="28"/>
                <w:szCs w:val="28"/>
              </w:rPr>
              <w:t>妝</w:t>
            </w:r>
            <w:proofErr w:type="gramEnd"/>
            <w:r w:rsidRPr="00CD0E94">
              <w:rPr>
                <w:rFonts w:ascii="標楷體" w:eastAsia="標楷體" w:hAnsi="標楷體" w:hint="eastAsia"/>
                <w:color w:val="auto"/>
                <w:sz w:val="28"/>
                <w:szCs w:val="28"/>
              </w:rPr>
              <w:t>進</w:t>
            </w:r>
            <w:r w:rsidRPr="00CD0E94">
              <w:rPr>
                <w:rFonts w:ascii="標楷體" w:eastAsia="標楷體" w:hAnsi="標楷體" w:hint="eastAsia"/>
                <w:color w:val="auto"/>
                <w:sz w:val="28"/>
                <w:szCs w:val="28"/>
              </w:rPr>
              <w:lastRenderedPageBreak/>
              <w:t>行練習：</w:t>
            </w:r>
            <w:proofErr w:type="gramStart"/>
            <w:r w:rsidRPr="00CD0E94">
              <w:rPr>
                <w:rFonts w:ascii="標楷體" w:eastAsia="標楷體" w:hAnsi="標楷體" w:hint="eastAsia"/>
                <w:color w:val="auto"/>
                <w:sz w:val="28"/>
                <w:szCs w:val="28"/>
              </w:rPr>
              <w:t>瘀青妝</w:t>
            </w:r>
            <w:proofErr w:type="gramEnd"/>
            <w:r w:rsidRPr="00CD0E94">
              <w:rPr>
                <w:rFonts w:ascii="標楷體" w:eastAsia="標楷體" w:hAnsi="標楷體" w:hint="eastAsia"/>
                <w:color w:val="auto"/>
                <w:sz w:val="28"/>
                <w:szCs w:val="28"/>
              </w:rPr>
              <w:t>、刀傷妝、擦傷妝。</w:t>
            </w:r>
          </w:p>
          <w:p w14:paraId="607DE1A6"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(3)教師可視情形補充槍傷：使用皮膚</w:t>
            </w:r>
            <w:proofErr w:type="gramStart"/>
            <w:r w:rsidRPr="00CD0E94">
              <w:rPr>
                <w:rFonts w:ascii="標楷體" w:eastAsia="標楷體" w:hAnsi="標楷體" w:hint="eastAsia"/>
                <w:color w:val="auto"/>
                <w:sz w:val="28"/>
                <w:szCs w:val="28"/>
              </w:rPr>
              <w:t>蠟</w:t>
            </w:r>
            <w:proofErr w:type="gramEnd"/>
            <w:r w:rsidRPr="00CD0E94">
              <w:rPr>
                <w:rFonts w:ascii="標楷體" w:eastAsia="標楷體" w:hAnsi="標楷體" w:hint="eastAsia"/>
                <w:color w:val="auto"/>
                <w:sz w:val="28"/>
                <w:szCs w:val="28"/>
              </w:rPr>
              <w:t>製造一個彈孔，將此甜甜圈形狀的彈孔固定在皮膚上，在彈孔四周慢慢推平，使其更自然貼近皮膚，以原子筆挑四周圍，製造破破爛爛的感覺，接著使用深色油彩塗在彈孔凹洞，最後將假血漿滴在彈孔上使其自然流下。</w:t>
            </w:r>
          </w:p>
          <w:p w14:paraId="58469809"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3.創意彩妝：</w:t>
            </w:r>
          </w:p>
          <w:p w14:paraId="27437F57"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(1)欣賞教學影片，進行步驟說明。</w:t>
            </w:r>
          </w:p>
          <w:p w14:paraId="6378FFED"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(2)學生可依自己的興趣，挑選一種創意彩妝進行練習：狗</w:t>
            </w:r>
            <w:proofErr w:type="gramStart"/>
            <w:r w:rsidRPr="00CD0E94">
              <w:rPr>
                <w:rFonts w:ascii="標楷體" w:eastAsia="標楷體" w:hAnsi="標楷體" w:hint="eastAsia"/>
                <w:color w:val="auto"/>
                <w:sz w:val="28"/>
                <w:szCs w:val="28"/>
              </w:rPr>
              <w:t>狗</w:t>
            </w:r>
            <w:proofErr w:type="gramEnd"/>
            <w:r w:rsidRPr="00CD0E94">
              <w:rPr>
                <w:rFonts w:ascii="標楷體" w:eastAsia="標楷體" w:hAnsi="標楷體" w:hint="eastAsia"/>
                <w:color w:val="auto"/>
                <w:sz w:val="28"/>
                <w:szCs w:val="28"/>
              </w:rPr>
              <w:t>妝、時鐘妝。學生亦可發揮創意進行化妝練習。</w:t>
            </w:r>
          </w:p>
          <w:p w14:paraId="33FF0057"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4.請學生根據老妝、</w:t>
            </w:r>
            <w:proofErr w:type="gramStart"/>
            <w:r w:rsidRPr="00CD0E94">
              <w:rPr>
                <w:rFonts w:ascii="標楷體" w:eastAsia="標楷體" w:hAnsi="標楷體" w:hint="eastAsia"/>
                <w:color w:val="auto"/>
                <w:sz w:val="28"/>
                <w:szCs w:val="28"/>
              </w:rPr>
              <w:t>受傷妝和創意</w:t>
            </w:r>
            <w:proofErr w:type="gramEnd"/>
            <w:r w:rsidRPr="00CD0E94">
              <w:rPr>
                <w:rFonts w:ascii="標楷體" w:eastAsia="標楷體" w:hAnsi="標楷體" w:hint="eastAsia"/>
                <w:color w:val="auto"/>
                <w:sz w:val="28"/>
                <w:szCs w:val="28"/>
              </w:rPr>
              <w:t>彩妝的特性，搶答說出其特色。</w:t>
            </w:r>
          </w:p>
          <w:p w14:paraId="58BCC9E5"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5.討論身邊隨手可得的材料，</w:t>
            </w:r>
            <w:proofErr w:type="gramStart"/>
            <w:r w:rsidRPr="00CD0E94">
              <w:rPr>
                <w:rFonts w:ascii="標楷體" w:eastAsia="標楷體" w:hAnsi="標楷體" w:hint="eastAsia"/>
                <w:color w:val="auto"/>
                <w:sz w:val="28"/>
                <w:szCs w:val="28"/>
              </w:rPr>
              <w:t>作為下節課</w:t>
            </w:r>
            <w:proofErr w:type="gramEnd"/>
            <w:r w:rsidRPr="00CD0E94">
              <w:rPr>
                <w:rFonts w:ascii="標楷體" w:eastAsia="標楷體" w:hAnsi="標楷體" w:hint="eastAsia"/>
                <w:color w:val="auto"/>
                <w:sz w:val="28"/>
                <w:szCs w:val="28"/>
              </w:rPr>
              <w:t>舞臺秀服裝的設計材料。</w:t>
            </w:r>
          </w:p>
          <w:p w14:paraId="5D9A2A2F"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6.教師總結。</w:t>
            </w:r>
          </w:p>
          <w:p w14:paraId="7E513EA9" w14:textId="39613C4E"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活動二、</w:t>
            </w:r>
          </w:p>
          <w:p w14:paraId="0DDDE7B0"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1.教師說明《決戰服化伸展臺》活動的進行方式：</w:t>
            </w:r>
          </w:p>
          <w:p w14:paraId="150DFC05"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(1)各組完成任務分工</w:t>
            </w:r>
          </w:p>
          <w:p w14:paraId="5489FE51"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(2)召開設計會議</w:t>
            </w:r>
          </w:p>
          <w:p w14:paraId="4CEE5399"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(3)選定服裝秀或服裝大賽主題</w:t>
            </w:r>
          </w:p>
          <w:p w14:paraId="6E09FD2E"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(4)開始進行設計(服裝與化妝)</w:t>
            </w:r>
          </w:p>
          <w:p w14:paraId="1042BD6F"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(5)開始進行製作</w:t>
            </w:r>
          </w:p>
          <w:p w14:paraId="6B69F834"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(6)修改與討論</w:t>
            </w:r>
          </w:p>
          <w:p w14:paraId="5B63DB86"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(7)試服裝與化妝</w:t>
            </w:r>
          </w:p>
          <w:p w14:paraId="20E98E9B"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(8)尋找音樂、排練隊形與動作</w:t>
            </w:r>
          </w:p>
          <w:p w14:paraId="3B108B81"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(9)走位彩排</w:t>
            </w:r>
          </w:p>
          <w:p w14:paraId="04C49A60"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(10)正式演出或比賽</w:t>
            </w:r>
          </w:p>
          <w:p w14:paraId="0563056F"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(11)仔細觀察並討論</w:t>
            </w:r>
          </w:p>
          <w:p w14:paraId="42D41B69"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(12)評選出各個獎項</w:t>
            </w:r>
          </w:p>
          <w:p w14:paraId="5E2C6BCD"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2.分享Show Time活動中令自己印象深刻的地方。</w:t>
            </w:r>
          </w:p>
          <w:p w14:paraId="69307D73"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3.完成「非常</w:t>
            </w:r>
            <w:proofErr w:type="gramStart"/>
            <w:r w:rsidRPr="00CD0E94">
              <w:rPr>
                <w:rFonts w:ascii="標楷體" w:eastAsia="標楷體" w:hAnsi="標楷體" w:hint="eastAsia"/>
                <w:color w:val="auto"/>
                <w:sz w:val="28"/>
                <w:szCs w:val="28"/>
              </w:rPr>
              <w:t>有藝思</w:t>
            </w:r>
            <w:proofErr w:type="gramEnd"/>
            <w:r w:rsidRPr="00CD0E94">
              <w:rPr>
                <w:rFonts w:ascii="標楷體" w:eastAsia="標楷體" w:hAnsi="標楷體" w:hint="eastAsia"/>
                <w:color w:val="auto"/>
                <w:sz w:val="28"/>
                <w:szCs w:val="28"/>
              </w:rPr>
              <w:t>」：從報章雜誌或網路上蒐集的服裝、化妝作品，挑選一個最喜歡的貼在課本上，並寫上特色、喜歡的原因。</w:t>
            </w:r>
          </w:p>
          <w:p w14:paraId="044986CA"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4.學生分享自己最喜愛的服裝、化妝作品。</w:t>
            </w:r>
          </w:p>
          <w:p w14:paraId="46DF41BE" w14:textId="7781F2FB" w:rsidR="00014E0C" w:rsidRPr="00CD0E94" w:rsidRDefault="00014E0C" w:rsidP="00A912E7">
            <w:pPr>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5.教師總結。</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DE9E179" w14:textId="12E11BAF" w:rsidR="00014E0C" w:rsidRPr="00CD0E94" w:rsidRDefault="00014E0C"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07BDBCA" w14:textId="6B7C3C3C" w:rsidR="00014E0C" w:rsidRPr="00CD0E94" w:rsidRDefault="00014E0C"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1.地板教室、電腦、影音音響設備。</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81FAA75"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1.教師評量</w:t>
            </w:r>
          </w:p>
          <w:p w14:paraId="11DB0A45"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2.學生互評</w:t>
            </w:r>
          </w:p>
          <w:p w14:paraId="1B25C2A6"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3.發表評量</w:t>
            </w:r>
          </w:p>
          <w:p w14:paraId="12A91C05"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4.實作評量</w:t>
            </w:r>
          </w:p>
          <w:p w14:paraId="7AAB9F88" w14:textId="7CA4AAC1" w:rsidR="00014E0C" w:rsidRPr="00CD0E94" w:rsidRDefault="00014E0C" w:rsidP="00A912E7">
            <w:pPr>
              <w:ind w:left="-2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5.表現評量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4379E21" w14:textId="77777777" w:rsidR="00014E0C" w:rsidRPr="00CD0E94" w:rsidRDefault="00014E0C"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【性別平等教育】</w:t>
            </w:r>
          </w:p>
          <w:p w14:paraId="25142BBB" w14:textId="74BA471B" w:rsidR="00014E0C" w:rsidRPr="00CD0E94" w:rsidRDefault="00014E0C" w:rsidP="00A912E7">
            <w:pPr>
              <w:autoSpaceDE w:val="0"/>
              <w:autoSpaceDN w:val="0"/>
              <w:adjustRightInd w:val="0"/>
              <w:jc w:val="left"/>
              <w:rPr>
                <w:rFonts w:ascii="標楷體" w:eastAsia="標楷體" w:hAnsi="標楷體" w:cs="DFKaiShu-SB-Estd-BF"/>
                <w:color w:val="auto"/>
                <w:sz w:val="28"/>
                <w:szCs w:val="28"/>
              </w:rPr>
            </w:pPr>
            <w:r w:rsidRPr="00CD0E94">
              <w:rPr>
                <w:rFonts w:ascii="標楷體" w:eastAsia="標楷體" w:hAnsi="標楷體" w:hint="eastAsia"/>
                <w:color w:val="auto"/>
                <w:sz w:val="28"/>
                <w:szCs w:val="28"/>
              </w:rPr>
              <w:t>性J11:去除性別刻板與性別偏見的情感表達與溝通，具備與他人平等互動的能力。</w:t>
            </w:r>
          </w:p>
        </w:tc>
        <w:tc>
          <w:tcPr>
            <w:tcW w:w="1481" w:type="dxa"/>
            <w:tcBorders>
              <w:top w:val="single" w:sz="4" w:space="0" w:color="auto"/>
              <w:left w:val="single" w:sz="4" w:space="0" w:color="auto"/>
              <w:bottom w:val="single" w:sz="4" w:space="0" w:color="auto"/>
              <w:right w:val="single" w:sz="4" w:space="0" w:color="auto"/>
            </w:tcBorders>
          </w:tcPr>
          <w:p w14:paraId="36C3E320" w14:textId="3F873755" w:rsidR="00F27BC3" w:rsidRDefault="00F27BC3" w:rsidP="00A912E7">
            <w:pPr>
              <w:adjustRightInd w:val="0"/>
              <w:snapToGrid w:val="0"/>
              <w:spacing w:line="0" w:lineRule="atLeast"/>
              <w:ind w:hanging="7"/>
              <w:jc w:val="left"/>
              <w:rPr>
                <w:rFonts w:ascii="標楷體" w:eastAsia="標楷體" w:hAnsi="標楷體"/>
                <w:color w:val="auto"/>
                <w:sz w:val="28"/>
                <w:szCs w:val="28"/>
              </w:rPr>
            </w:pPr>
            <w:r>
              <w:rPr>
                <w:rFonts w:ascii="標楷體" w:eastAsia="標楷體" w:hAnsi="標楷體" w:hint="eastAsia"/>
                <w:color w:val="auto"/>
                <w:sz w:val="28"/>
                <w:szCs w:val="28"/>
              </w:rPr>
              <w:t>5/17線上教學</w:t>
            </w:r>
            <w:bookmarkStart w:id="0" w:name="_GoBack"/>
            <w:bookmarkEnd w:id="0"/>
          </w:p>
          <w:p w14:paraId="11DE5A36" w14:textId="26A8DA1A" w:rsidR="00014E0C" w:rsidRPr="00CD0E94" w:rsidRDefault="00014E0C"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綜合活動</w:t>
            </w:r>
          </w:p>
        </w:tc>
      </w:tr>
      <w:tr w:rsidR="00CD0E94" w:rsidRPr="00CD0E94" w14:paraId="7AA06F89"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E9E69B1" w14:textId="77777777" w:rsidR="00592BB8" w:rsidRPr="00CD0E94" w:rsidRDefault="00592BB8"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第十六</w:t>
            </w:r>
            <w:proofErr w:type="gramStart"/>
            <w:r w:rsidRPr="00CD0E94">
              <w:rPr>
                <w:rFonts w:ascii="標楷體" w:eastAsia="標楷體" w:hAnsi="標楷體"/>
                <w:color w:val="auto"/>
                <w:sz w:val="28"/>
                <w:szCs w:val="28"/>
              </w:rPr>
              <w:t>週</w:t>
            </w:r>
            <w:proofErr w:type="gramEnd"/>
          </w:p>
          <w:p w14:paraId="7E498284" w14:textId="77777777" w:rsidR="00592BB8" w:rsidRPr="00CD0E94" w:rsidRDefault="00592BB8"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5/23~5/27</w:t>
            </w:r>
          </w:p>
        </w:tc>
        <w:tc>
          <w:tcPr>
            <w:tcW w:w="1418" w:type="dxa"/>
            <w:tcBorders>
              <w:top w:val="single" w:sz="8" w:space="0" w:color="000000"/>
              <w:left w:val="single" w:sz="8" w:space="0" w:color="000000"/>
              <w:bottom w:val="single" w:sz="8" w:space="0" w:color="000000"/>
              <w:right w:val="single" w:sz="8" w:space="0" w:color="000000"/>
            </w:tcBorders>
          </w:tcPr>
          <w:p w14:paraId="5D08F5B7"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表E-Ⅳ-1:聲音、身體、情感、時間、空間、勁力、即興、動作等戲劇或舞蹈元素。</w:t>
            </w:r>
          </w:p>
          <w:p w14:paraId="3BC7454C"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表E-Ⅳ-2:肢體動作與語彙、角色建立與表演、各類</w:t>
            </w:r>
            <w:r w:rsidRPr="00CD0E94">
              <w:rPr>
                <w:rFonts w:ascii="標楷體" w:eastAsia="標楷體" w:hAnsi="標楷體" w:hint="eastAsia"/>
                <w:color w:val="auto"/>
                <w:sz w:val="28"/>
                <w:szCs w:val="28"/>
              </w:rPr>
              <w:lastRenderedPageBreak/>
              <w:t>型文本分析與創作。</w:t>
            </w:r>
          </w:p>
          <w:p w14:paraId="66BA49F3"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表A-Ⅳ-1:表演藝術與生活美學、在地文化及特定場域的演出連結。</w:t>
            </w:r>
          </w:p>
          <w:p w14:paraId="13B3EB36"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表A-Ⅳ-2:在地及各族群、東西方、傳統與當代表演藝術之類型、代表作品與人物。</w:t>
            </w:r>
          </w:p>
          <w:p w14:paraId="6520EC46" w14:textId="78533AB9" w:rsidR="00592BB8" w:rsidRPr="00CD0E94" w:rsidRDefault="00592BB8" w:rsidP="00A912E7">
            <w:pPr>
              <w:pStyle w:val="Default"/>
              <w:jc w:val="left"/>
              <w:rPr>
                <w:rFonts w:eastAsia="標楷體"/>
                <w:color w:val="auto"/>
                <w:sz w:val="28"/>
                <w:szCs w:val="28"/>
              </w:rPr>
            </w:pPr>
            <w:r w:rsidRPr="00CD0E94">
              <w:rPr>
                <w:rFonts w:eastAsia="標楷體" w:hint="eastAsia"/>
                <w:color w:val="auto"/>
                <w:sz w:val="28"/>
                <w:szCs w:val="28"/>
              </w:rPr>
              <w:t>表P-Ⅳ-4:表演藝術活動與展演、表演藝術相關工作的</w:t>
            </w:r>
            <w:r w:rsidRPr="00CD0E94">
              <w:rPr>
                <w:rFonts w:eastAsia="標楷體" w:hint="eastAsia"/>
                <w:color w:val="auto"/>
                <w:sz w:val="28"/>
                <w:szCs w:val="28"/>
              </w:rPr>
              <w:lastRenderedPageBreak/>
              <w:t>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C2E2FE4"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表1-Ⅳ-1:能運用特定元素、形式、技巧與肢體語彙表現想法，發展多元能力，並在劇場中呈現。</w:t>
            </w:r>
          </w:p>
          <w:p w14:paraId="22F01160"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表1-Ⅳ-2:能理解表演的形式、文本與表現技巧並創作發表。</w:t>
            </w:r>
          </w:p>
          <w:p w14:paraId="6ED757A7"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表2-Ⅳ-1:能覺察並感</w:t>
            </w:r>
            <w:r w:rsidRPr="00CD0E94">
              <w:rPr>
                <w:rFonts w:ascii="標楷體" w:eastAsia="標楷體" w:hAnsi="標楷體" w:hint="eastAsia"/>
                <w:snapToGrid w:val="0"/>
                <w:color w:val="auto"/>
                <w:sz w:val="28"/>
                <w:szCs w:val="28"/>
              </w:rPr>
              <w:lastRenderedPageBreak/>
              <w:t>受創作與美感經驗的關聯。</w:t>
            </w:r>
          </w:p>
          <w:p w14:paraId="564AA252"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表2-Ⅳ-2:能體認各種表演藝術發展脈絡、文化內涵及代表人物。</w:t>
            </w:r>
          </w:p>
          <w:p w14:paraId="3B15300B" w14:textId="0841F8FC" w:rsidR="00592BB8" w:rsidRPr="00CD0E94" w:rsidRDefault="00592BB8" w:rsidP="00A912E7">
            <w:pPr>
              <w:jc w:val="left"/>
              <w:rPr>
                <w:rFonts w:ascii="標楷體" w:eastAsia="標楷體" w:hAnsi="標楷體" w:cs="標楷體"/>
                <w:color w:val="auto"/>
                <w:sz w:val="28"/>
                <w:szCs w:val="28"/>
              </w:rPr>
            </w:pPr>
            <w:r w:rsidRPr="00CD0E94">
              <w:rPr>
                <w:rFonts w:ascii="標楷體" w:eastAsia="標楷體" w:hAnsi="標楷體" w:hint="eastAsia"/>
                <w:snapToGrid w:val="0"/>
                <w:color w:val="auto"/>
                <w:sz w:val="28"/>
                <w:szCs w:val="28"/>
              </w:rPr>
              <w:t>表3-Ⅳ-4:能養成鑑賞表演藝術的習慣，並能適性發展。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108C684"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snapToGrid w:val="0"/>
                <w:color w:val="auto"/>
                <w:sz w:val="28"/>
                <w:szCs w:val="28"/>
              </w:rPr>
              <w:lastRenderedPageBreak/>
              <w:t>第十課 臺灣在地舞蹈</w:t>
            </w:r>
          </w:p>
          <w:p w14:paraId="56129813" w14:textId="6523168A"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2260F921"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1.介紹原住民族社會中，舞蹈與生活的關聯、意義及分類。</w:t>
            </w:r>
          </w:p>
          <w:p w14:paraId="7D4233DC"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(1)原住民族部落生活和祭典儀式密不可分，祭儀具有社會的文化傳承和教育功能，</w:t>
            </w:r>
            <w:proofErr w:type="gramStart"/>
            <w:r w:rsidRPr="00CD0E94">
              <w:rPr>
                <w:rFonts w:ascii="標楷體" w:eastAsia="標楷體" w:hAnsi="標楷體" w:hint="eastAsia"/>
                <w:color w:val="auto"/>
                <w:sz w:val="28"/>
                <w:szCs w:val="28"/>
              </w:rPr>
              <w:t>而祭儀</w:t>
            </w:r>
            <w:proofErr w:type="gramEnd"/>
            <w:r w:rsidRPr="00CD0E94">
              <w:rPr>
                <w:rFonts w:ascii="標楷體" w:eastAsia="標楷體" w:hAnsi="標楷體" w:hint="eastAsia"/>
                <w:color w:val="auto"/>
                <w:sz w:val="28"/>
                <w:szCs w:val="28"/>
              </w:rPr>
              <w:t>過程仰賴歌和舞，其中舞蹈占有舉足輕重的核心地位。從舞蹈中可以看見原住民族生活習俗，也是表現原住民族語言、宗教信仰及</w:t>
            </w:r>
            <w:proofErr w:type="gramStart"/>
            <w:r w:rsidRPr="00CD0E94">
              <w:rPr>
                <w:rFonts w:ascii="標楷體" w:eastAsia="標楷體" w:hAnsi="標楷體" w:hint="eastAsia"/>
                <w:color w:val="auto"/>
                <w:sz w:val="28"/>
                <w:szCs w:val="28"/>
              </w:rPr>
              <w:t>傳統技儀的</w:t>
            </w:r>
            <w:proofErr w:type="gramEnd"/>
            <w:r w:rsidRPr="00CD0E94">
              <w:rPr>
                <w:rFonts w:ascii="標楷體" w:eastAsia="標楷體" w:hAnsi="標楷體" w:hint="eastAsia"/>
                <w:color w:val="auto"/>
                <w:sz w:val="28"/>
                <w:szCs w:val="28"/>
              </w:rPr>
              <w:t>重要媒介，能傳遞民族經驗，對於凝聚</w:t>
            </w:r>
            <w:r w:rsidRPr="00CD0E94">
              <w:rPr>
                <w:rFonts w:ascii="標楷體" w:eastAsia="標楷體" w:hAnsi="標楷體" w:hint="eastAsia"/>
                <w:color w:val="auto"/>
                <w:sz w:val="28"/>
                <w:szCs w:val="28"/>
              </w:rPr>
              <w:lastRenderedPageBreak/>
              <w:t>族群認同與意識，及強化部落人際交流，扮演重要的角色。</w:t>
            </w:r>
          </w:p>
          <w:p w14:paraId="6FCC8D0F"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(2)介紹原住民族舞蹈形式：社會儀禮舞蹈、一般生活舞蹈、祭典舞蹈。</w:t>
            </w:r>
          </w:p>
          <w:p w14:paraId="154C6852"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2.原住民族舞蹈的動作來自生活，透過圖片或影片欣賞，知道各族的原住民的舞蹈動作有相似性。參考影片如西元2017年花蓮縣原住民族聯合豐年節年度大會「原住民很忙」舞蹈MV。</w:t>
            </w:r>
          </w:p>
          <w:p w14:paraId="2F4ACC9C"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3.依課本圖片與文字說明，引導學生學習原住民族舞蹈的牽手與舞步：四步舞及踏</w:t>
            </w:r>
            <w:proofErr w:type="gramStart"/>
            <w:r w:rsidRPr="00CD0E94">
              <w:rPr>
                <w:rFonts w:ascii="標楷體" w:eastAsia="標楷體" w:hAnsi="標楷體" w:hint="eastAsia"/>
                <w:color w:val="auto"/>
                <w:sz w:val="28"/>
                <w:szCs w:val="28"/>
              </w:rPr>
              <w:t>併</w:t>
            </w:r>
            <w:proofErr w:type="gramEnd"/>
            <w:r w:rsidRPr="00CD0E94">
              <w:rPr>
                <w:rFonts w:ascii="標楷體" w:eastAsia="標楷體" w:hAnsi="標楷體" w:hint="eastAsia"/>
                <w:color w:val="auto"/>
                <w:sz w:val="28"/>
                <w:szCs w:val="28"/>
              </w:rPr>
              <w:t>步。</w:t>
            </w:r>
          </w:p>
          <w:p w14:paraId="639846B3" w14:textId="1835EB1E"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活動二、</w:t>
            </w:r>
          </w:p>
          <w:p w14:paraId="63DD2C8C"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1.介紹陣頭表演：家將、十二婆姐、車鼓陣、公背婆、跳鼓陣、宋江陣。</w:t>
            </w:r>
          </w:p>
          <w:p w14:paraId="3702E9CD"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2.欣賞陣頭表演的影片。</w:t>
            </w:r>
          </w:p>
          <w:p w14:paraId="05D02961"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3.補充介紹電音三太子與</w:t>
            </w:r>
            <w:proofErr w:type="gramStart"/>
            <w:r w:rsidRPr="00CD0E94">
              <w:rPr>
                <w:rFonts w:ascii="標楷體" w:eastAsia="標楷體" w:hAnsi="標楷體" w:hint="eastAsia"/>
                <w:color w:val="auto"/>
                <w:sz w:val="28"/>
                <w:szCs w:val="28"/>
              </w:rPr>
              <w:t>臺客步</w:t>
            </w:r>
            <w:proofErr w:type="gramEnd"/>
            <w:r w:rsidRPr="00CD0E94">
              <w:rPr>
                <w:rFonts w:ascii="標楷體" w:eastAsia="標楷體" w:hAnsi="標楷體" w:hint="eastAsia"/>
                <w:color w:val="auto"/>
                <w:sz w:val="28"/>
                <w:szCs w:val="28"/>
              </w:rPr>
              <w:t>。</w:t>
            </w:r>
          </w:p>
          <w:p w14:paraId="1DD021CB"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4.進行「藝術探索：廟會慶典中的表演活動」，教師以影片輔助教學，鼓勵學生嘗試各種陣頭的特色動作或角色扮演的演出。</w:t>
            </w:r>
          </w:p>
          <w:p w14:paraId="54AD1B06" w14:textId="29E0661E"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活動三、</w:t>
            </w:r>
          </w:p>
          <w:p w14:paraId="0FF28A74"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1.介紹與欣賞客家舞蹈作品及特色：</w:t>
            </w:r>
          </w:p>
          <w:p w14:paraId="66B62C60"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(1)客家舞蹈沒有特定的舞蹈動作，舞蹈作品大都是加入客家元素，肢體</w:t>
            </w:r>
            <w:proofErr w:type="gramStart"/>
            <w:r w:rsidRPr="00CD0E94">
              <w:rPr>
                <w:rFonts w:ascii="標楷體" w:eastAsia="標楷體" w:hAnsi="標楷體" w:hint="eastAsia"/>
                <w:color w:val="auto"/>
                <w:sz w:val="28"/>
                <w:szCs w:val="28"/>
              </w:rPr>
              <w:t>動作常取自</w:t>
            </w:r>
            <w:proofErr w:type="gramEnd"/>
            <w:r w:rsidRPr="00CD0E94">
              <w:rPr>
                <w:rFonts w:ascii="標楷體" w:eastAsia="標楷體" w:hAnsi="標楷體" w:hint="eastAsia"/>
                <w:color w:val="auto"/>
                <w:sz w:val="28"/>
                <w:szCs w:val="28"/>
              </w:rPr>
              <w:t>日常生活，如採茶、挑擔、耕田等。</w:t>
            </w:r>
          </w:p>
          <w:p w14:paraId="75D14D77"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(2)搭配客家歌曲與客家特色的服裝道具，如客家藍衫、花布、斗笠、油紙傘等。</w:t>
            </w:r>
          </w:p>
          <w:p w14:paraId="7995D253"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(3)融入客家文化元素，如黑令旗、油桐花。</w:t>
            </w:r>
          </w:p>
          <w:p w14:paraId="03B2C35A"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(4)在客家戲中也可以看到舞蹈作品。</w:t>
            </w:r>
          </w:p>
          <w:p w14:paraId="7BFCF748"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2.欣賞創新在地舞蹈之作品：播放舞作、教師介紹表演藝術團體對於在地舞蹈保存與創新的努力，引導學生思考了解在地藝術的重要性。</w:t>
            </w:r>
          </w:p>
          <w:p w14:paraId="32A79013"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3.影片欣賞：國立臺灣藝術大學「</w:t>
            </w:r>
            <w:proofErr w:type="gramStart"/>
            <w:r w:rsidRPr="00CD0E94">
              <w:rPr>
                <w:rFonts w:ascii="標楷體" w:eastAsia="標楷體" w:hAnsi="標楷體" w:hint="eastAsia"/>
                <w:color w:val="auto"/>
                <w:sz w:val="28"/>
                <w:szCs w:val="28"/>
              </w:rPr>
              <w:t>臺藝來憶</w:t>
            </w:r>
            <w:proofErr w:type="gramEnd"/>
            <w:r w:rsidRPr="00CD0E94">
              <w:rPr>
                <w:rFonts w:ascii="標楷體" w:eastAsia="標楷體" w:hAnsi="標楷體" w:hint="eastAsia"/>
                <w:color w:val="auto"/>
                <w:sz w:val="28"/>
                <w:szCs w:val="28"/>
              </w:rPr>
              <w:t>客」，舞蹈作品內容呈現客家團結、硬頸不怕苦的精神(有篳路藍縷的渡海討生活、辛勤保衛家園)及</w:t>
            </w:r>
            <w:proofErr w:type="gramStart"/>
            <w:r w:rsidRPr="00CD0E94">
              <w:rPr>
                <w:rFonts w:ascii="標楷體" w:eastAsia="標楷體" w:hAnsi="標楷體" w:hint="eastAsia"/>
                <w:color w:val="auto"/>
                <w:sz w:val="28"/>
                <w:szCs w:val="28"/>
              </w:rPr>
              <w:t>嫻淑</w:t>
            </w:r>
            <w:proofErr w:type="gramEnd"/>
            <w:r w:rsidRPr="00CD0E94">
              <w:rPr>
                <w:rFonts w:ascii="標楷體" w:eastAsia="標楷體" w:hAnsi="標楷體" w:hint="eastAsia"/>
                <w:color w:val="auto"/>
                <w:sz w:val="28"/>
                <w:szCs w:val="28"/>
              </w:rPr>
              <w:t>溫良的客家女性描繪、採茶生活結合山歌民謠、將客家的文化元素放入肢體動作、道具製作與妝髮中。</w:t>
            </w:r>
          </w:p>
          <w:p w14:paraId="614EF9C0"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4.進行「藝術探索：</w:t>
            </w:r>
            <w:proofErr w:type="gramStart"/>
            <w:r w:rsidRPr="00CD0E94">
              <w:rPr>
                <w:rFonts w:ascii="標楷體" w:eastAsia="標楷體" w:hAnsi="標楷體" w:hint="eastAsia"/>
                <w:color w:val="auto"/>
                <w:sz w:val="28"/>
                <w:szCs w:val="28"/>
              </w:rPr>
              <w:t>油傘舞</w:t>
            </w:r>
            <w:proofErr w:type="gramEnd"/>
            <w:r w:rsidRPr="00CD0E94">
              <w:rPr>
                <w:rFonts w:ascii="標楷體" w:eastAsia="標楷體" w:hAnsi="標楷體" w:hint="eastAsia"/>
                <w:color w:val="auto"/>
                <w:sz w:val="28"/>
                <w:szCs w:val="28"/>
              </w:rPr>
              <w:t>」，請學生運用開傘、</w:t>
            </w:r>
            <w:proofErr w:type="gramStart"/>
            <w:r w:rsidRPr="00CD0E94">
              <w:rPr>
                <w:rFonts w:ascii="標楷體" w:eastAsia="標楷體" w:hAnsi="標楷體" w:hint="eastAsia"/>
                <w:color w:val="auto"/>
                <w:sz w:val="28"/>
                <w:szCs w:val="28"/>
              </w:rPr>
              <w:t>合傘</w:t>
            </w:r>
            <w:proofErr w:type="gramEnd"/>
            <w:r w:rsidRPr="00CD0E94">
              <w:rPr>
                <w:rFonts w:ascii="標楷體" w:eastAsia="標楷體" w:hAnsi="標楷體" w:hint="eastAsia"/>
                <w:color w:val="auto"/>
                <w:sz w:val="28"/>
                <w:szCs w:val="28"/>
              </w:rPr>
              <w:t>及</w:t>
            </w:r>
            <w:proofErr w:type="gramStart"/>
            <w:r w:rsidRPr="00CD0E94">
              <w:rPr>
                <w:rFonts w:ascii="標楷體" w:eastAsia="標楷體" w:hAnsi="標楷體" w:hint="eastAsia"/>
                <w:color w:val="auto"/>
                <w:sz w:val="28"/>
                <w:szCs w:val="28"/>
              </w:rPr>
              <w:t>轉動傘面進</w:t>
            </w:r>
            <w:proofErr w:type="gramEnd"/>
            <w:r w:rsidRPr="00CD0E94">
              <w:rPr>
                <w:rFonts w:ascii="標楷體" w:eastAsia="標楷體" w:hAnsi="標楷體" w:hint="eastAsia"/>
                <w:color w:val="auto"/>
                <w:sz w:val="28"/>
                <w:szCs w:val="28"/>
              </w:rPr>
              <w:t>行創作。</w:t>
            </w:r>
          </w:p>
          <w:p w14:paraId="2DD01437"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5.請同學分享本單元所學習到在地舞蹈及創新舞蹈表演的想法與心得。</w:t>
            </w:r>
          </w:p>
          <w:p w14:paraId="22A4572D"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6.學生自行完成非常</w:t>
            </w:r>
            <w:proofErr w:type="gramStart"/>
            <w:r w:rsidRPr="00CD0E94">
              <w:rPr>
                <w:rFonts w:ascii="標楷體" w:eastAsia="標楷體" w:hAnsi="標楷體" w:hint="eastAsia"/>
                <w:color w:val="auto"/>
                <w:sz w:val="28"/>
                <w:szCs w:val="28"/>
              </w:rPr>
              <w:t>有藝思</w:t>
            </w:r>
            <w:proofErr w:type="gramEnd"/>
            <w:r w:rsidRPr="00CD0E94">
              <w:rPr>
                <w:rFonts w:ascii="標楷體" w:eastAsia="標楷體" w:hAnsi="標楷體" w:hint="eastAsia"/>
                <w:color w:val="auto"/>
                <w:sz w:val="28"/>
                <w:szCs w:val="28"/>
              </w:rPr>
              <w:t>。</w:t>
            </w:r>
          </w:p>
          <w:p w14:paraId="36E0DE14" w14:textId="01C09A45" w:rsidR="00592BB8" w:rsidRPr="00CD0E94" w:rsidRDefault="00592BB8" w:rsidP="00A912E7">
            <w:pPr>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7.同學分組討論第四堂課要呈現的舞蹈類型。</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B47510" w14:textId="49B07E11" w:rsidR="00592BB8" w:rsidRPr="00CD0E94" w:rsidRDefault="00592BB8"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4FBD1D0" w14:textId="394C002B" w:rsidR="00592BB8" w:rsidRPr="00CD0E94" w:rsidRDefault="00592BB8"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1.地板教室、電腦、影音音響設備。</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3AF3728"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1.教師評量</w:t>
            </w:r>
          </w:p>
          <w:p w14:paraId="63E3C296"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2.表現評量</w:t>
            </w:r>
          </w:p>
          <w:p w14:paraId="33ACD227"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3.實作評量</w:t>
            </w:r>
          </w:p>
          <w:p w14:paraId="0806FDF5"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4.態度評量</w:t>
            </w:r>
          </w:p>
          <w:p w14:paraId="4BACDAB9" w14:textId="0F49670A" w:rsidR="00592BB8" w:rsidRPr="00CD0E94" w:rsidRDefault="00592BB8" w:rsidP="00A912E7">
            <w:pPr>
              <w:ind w:left="-2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5.欣賞評量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E02A59B"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【原住民族教育】</w:t>
            </w:r>
          </w:p>
          <w:p w14:paraId="414FD3F5" w14:textId="1697DCEA" w:rsidR="00592BB8" w:rsidRPr="00CD0E94" w:rsidRDefault="00592BB8" w:rsidP="00A912E7">
            <w:pPr>
              <w:autoSpaceDE w:val="0"/>
              <w:autoSpaceDN w:val="0"/>
              <w:adjustRightInd w:val="0"/>
              <w:jc w:val="left"/>
              <w:rPr>
                <w:rFonts w:ascii="標楷體" w:eastAsia="標楷體" w:hAnsi="標楷體" w:cs="DFKaiShu-SB-Estd-BF"/>
                <w:color w:val="auto"/>
                <w:sz w:val="28"/>
                <w:szCs w:val="28"/>
              </w:rPr>
            </w:pPr>
            <w:r w:rsidRPr="00CD0E94">
              <w:rPr>
                <w:rFonts w:ascii="標楷體" w:eastAsia="標楷體" w:hAnsi="標楷體" w:hint="eastAsia"/>
                <w:color w:val="auto"/>
                <w:sz w:val="28"/>
                <w:szCs w:val="28"/>
              </w:rPr>
              <w:t>原J8:學習原住民族音樂、舞蹈、服飾、建築與各種工藝技藝並區分各族之差異。</w:t>
            </w:r>
          </w:p>
        </w:tc>
        <w:tc>
          <w:tcPr>
            <w:tcW w:w="1481" w:type="dxa"/>
            <w:tcBorders>
              <w:top w:val="single" w:sz="4" w:space="0" w:color="auto"/>
              <w:left w:val="single" w:sz="4" w:space="0" w:color="auto"/>
              <w:bottom w:val="single" w:sz="4" w:space="0" w:color="auto"/>
              <w:right w:val="single" w:sz="4" w:space="0" w:color="auto"/>
            </w:tcBorders>
          </w:tcPr>
          <w:p w14:paraId="2E83354C" w14:textId="5B02B9EC" w:rsidR="00592BB8" w:rsidRPr="00CD0E94" w:rsidRDefault="00592BB8"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社會</w:t>
            </w:r>
          </w:p>
        </w:tc>
      </w:tr>
      <w:tr w:rsidR="00CD0E94" w:rsidRPr="00CD0E94" w14:paraId="1A47FD3E"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7E3CD2F" w14:textId="77777777" w:rsidR="00592BB8" w:rsidRPr="00CD0E94" w:rsidRDefault="00592BB8"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第十七</w:t>
            </w:r>
            <w:proofErr w:type="gramStart"/>
            <w:r w:rsidRPr="00CD0E94">
              <w:rPr>
                <w:rFonts w:ascii="標楷體" w:eastAsia="標楷體" w:hAnsi="標楷體"/>
                <w:color w:val="auto"/>
                <w:sz w:val="28"/>
                <w:szCs w:val="28"/>
              </w:rPr>
              <w:t>週</w:t>
            </w:r>
            <w:proofErr w:type="gramEnd"/>
          </w:p>
          <w:p w14:paraId="79436BFF" w14:textId="77777777" w:rsidR="00592BB8" w:rsidRPr="00CD0E94" w:rsidRDefault="00592BB8"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5/30~6/3</w:t>
            </w:r>
          </w:p>
          <w:p w14:paraId="2A931371" w14:textId="77777777" w:rsidR="00592BB8" w:rsidRPr="00CD0E94" w:rsidRDefault="00592BB8"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(6/3</w:t>
            </w:r>
            <w:r w:rsidRPr="00CD0E94">
              <w:rPr>
                <w:rFonts w:ascii="標楷體" w:eastAsia="標楷體" w:hAnsi="標楷體" w:hint="eastAsia"/>
                <w:color w:val="auto"/>
                <w:sz w:val="28"/>
                <w:szCs w:val="28"/>
              </w:rPr>
              <w:t>(五)</w:t>
            </w:r>
            <w:r w:rsidRPr="00CD0E94">
              <w:rPr>
                <w:rFonts w:ascii="標楷體" w:eastAsia="標楷體" w:hAnsi="標楷體"/>
                <w:color w:val="auto"/>
                <w:sz w:val="28"/>
                <w:szCs w:val="28"/>
              </w:rPr>
              <w:t>端午節)</w:t>
            </w:r>
          </w:p>
        </w:tc>
        <w:tc>
          <w:tcPr>
            <w:tcW w:w="1418" w:type="dxa"/>
            <w:tcBorders>
              <w:top w:val="single" w:sz="8" w:space="0" w:color="000000"/>
              <w:left w:val="single" w:sz="8" w:space="0" w:color="000000"/>
              <w:bottom w:val="single" w:sz="8" w:space="0" w:color="000000"/>
              <w:right w:val="single" w:sz="8" w:space="0" w:color="000000"/>
            </w:tcBorders>
          </w:tcPr>
          <w:p w14:paraId="6F9E7F5F"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表E-Ⅳ-1:聲音、身體、情感、時間、空間、勁力、即興、動作等戲劇或舞蹈元素。</w:t>
            </w:r>
          </w:p>
          <w:p w14:paraId="2E8963E9"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表E-Ⅳ-2:肢體動作與語彙、角色建立與表演、各類型文本分析與創作。</w:t>
            </w:r>
          </w:p>
          <w:p w14:paraId="67CAB9FC"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表A-Ⅳ-1:表演藝</w:t>
            </w:r>
            <w:r w:rsidRPr="00CD0E94">
              <w:rPr>
                <w:rFonts w:ascii="標楷體" w:eastAsia="標楷體" w:hAnsi="標楷體" w:hint="eastAsia"/>
                <w:color w:val="auto"/>
                <w:sz w:val="28"/>
                <w:szCs w:val="28"/>
              </w:rPr>
              <w:lastRenderedPageBreak/>
              <w:t>術與生活美學、在地文化及特定場域的演出連結。</w:t>
            </w:r>
          </w:p>
          <w:p w14:paraId="674DD84E"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表A-Ⅳ-2:在地及各族群、東西方、傳統與當代表演藝術之類型、代表作品與人物。</w:t>
            </w:r>
          </w:p>
          <w:p w14:paraId="3070076C"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表A-Ⅳ-3:表演形式分析、文本分析。</w:t>
            </w:r>
          </w:p>
          <w:p w14:paraId="54D980F7"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表P-Ⅳ-1:表演團隊組織與架構、劇場基礎設</w:t>
            </w:r>
            <w:r w:rsidRPr="00CD0E94">
              <w:rPr>
                <w:rFonts w:ascii="標楷體" w:eastAsia="標楷體" w:hAnsi="標楷體" w:hint="eastAsia"/>
                <w:color w:val="auto"/>
                <w:sz w:val="28"/>
                <w:szCs w:val="28"/>
              </w:rPr>
              <w:lastRenderedPageBreak/>
              <w:t>計和製作。</w:t>
            </w:r>
          </w:p>
          <w:p w14:paraId="37356F8E"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表P-Ⅳ-2:應用戲劇、應用劇場與應用舞蹈等多元形式。</w:t>
            </w:r>
          </w:p>
          <w:p w14:paraId="675DAEFD" w14:textId="18055CAD" w:rsidR="00592BB8" w:rsidRPr="00CD0E94" w:rsidRDefault="00592BB8" w:rsidP="00A912E7">
            <w:pPr>
              <w:pStyle w:val="Default"/>
              <w:jc w:val="left"/>
              <w:rPr>
                <w:rFonts w:eastAsia="標楷體"/>
                <w:color w:val="auto"/>
                <w:sz w:val="28"/>
                <w:szCs w:val="28"/>
              </w:rPr>
            </w:pPr>
            <w:r w:rsidRPr="00CD0E94">
              <w:rPr>
                <w:rFonts w:eastAsia="標楷體" w:hint="eastAsia"/>
                <w:color w:val="auto"/>
                <w:sz w:val="28"/>
                <w:szCs w:val="28"/>
              </w:rPr>
              <w:t>表P-Ⅳ-4:表演藝術活動與展演、表演藝術相關工作的特性與種類。</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82BFBD3"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表1-Ⅳ-1:能運用特定元素、形式、技巧與肢體語彙表現想法，發展多元能力，並在劇場中呈現。</w:t>
            </w:r>
          </w:p>
          <w:p w14:paraId="2A68AB04"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表1-Ⅳ-2:能理解表演的形式、文本與表現技巧並創作發表。</w:t>
            </w:r>
          </w:p>
          <w:p w14:paraId="0C75785F"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表2-Ⅳ-1:能覺察並感受創作與美感經驗的關聯。</w:t>
            </w:r>
          </w:p>
          <w:p w14:paraId="119785AB"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表2-Ⅳ-2:能體認各種</w:t>
            </w:r>
            <w:r w:rsidRPr="00CD0E94">
              <w:rPr>
                <w:rFonts w:ascii="標楷體" w:eastAsia="標楷體" w:hAnsi="標楷體" w:hint="eastAsia"/>
                <w:snapToGrid w:val="0"/>
                <w:color w:val="auto"/>
                <w:sz w:val="28"/>
                <w:szCs w:val="28"/>
              </w:rPr>
              <w:lastRenderedPageBreak/>
              <w:t>表演藝術發展脈絡、文化內涵及代表人物。</w:t>
            </w:r>
          </w:p>
          <w:p w14:paraId="7CEFAA96"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表3-Ⅳ-1:能運用劇場相關技術，有計畫地排練與展演。</w:t>
            </w:r>
          </w:p>
          <w:p w14:paraId="100F110E" w14:textId="117048E9" w:rsidR="00592BB8" w:rsidRPr="00CD0E94" w:rsidRDefault="00592BB8" w:rsidP="00A912E7">
            <w:pPr>
              <w:jc w:val="left"/>
              <w:rPr>
                <w:rFonts w:ascii="標楷體" w:eastAsia="標楷體" w:hAnsi="標楷體" w:cs="標楷體"/>
                <w:color w:val="auto"/>
                <w:sz w:val="28"/>
                <w:szCs w:val="28"/>
              </w:rPr>
            </w:pPr>
            <w:r w:rsidRPr="00CD0E94">
              <w:rPr>
                <w:rFonts w:ascii="標楷體" w:eastAsia="標楷體" w:hAnsi="標楷體" w:hint="eastAsia"/>
                <w:snapToGrid w:val="0"/>
                <w:color w:val="auto"/>
                <w:sz w:val="28"/>
                <w:szCs w:val="28"/>
              </w:rPr>
              <w:t>表3-Ⅳ-4:能養成鑑賞表演藝術的習慣，並能適性發展。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96059B5" w14:textId="77777777" w:rsidR="00592BB8" w:rsidRPr="00CD0E94" w:rsidRDefault="00592BB8" w:rsidP="00A912E7">
            <w:pPr>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第十課 臺灣在地舞蹈、第十一課 無聲有聲妙趣多</w:t>
            </w:r>
          </w:p>
          <w:p w14:paraId="2EFF8643" w14:textId="18F755EF"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1BCE7C14"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1.各組確認何種在地舞蹈類型後，決定其四個肢體動作。</w:t>
            </w:r>
          </w:p>
          <w:p w14:paraId="5B7AC688"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2.在教師引導下進行舞蹈小品的排練。</w:t>
            </w:r>
          </w:p>
          <w:p w14:paraId="101F4340"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3.學生分組上</w:t>
            </w:r>
            <w:proofErr w:type="gramStart"/>
            <w:r w:rsidRPr="00CD0E94">
              <w:rPr>
                <w:rFonts w:ascii="標楷體" w:eastAsia="標楷體" w:hAnsi="標楷體" w:hint="eastAsia"/>
                <w:color w:val="auto"/>
                <w:sz w:val="28"/>
                <w:szCs w:val="28"/>
              </w:rPr>
              <w:t>臺</w:t>
            </w:r>
            <w:proofErr w:type="gramEnd"/>
            <w:r w:rsidRPr="00CD0E94">
              <w:rPr>
                <w:rFonts w:ascii="標楷體" w:eastAsia="標楷體" w:hAnsi="標楷體" w:hint="eastAsia"/>
                <w:color w:val="auto"/>
                <w:sz w:val="28"/>
                <w:szCs w:val="28"/>
              </w:rPr>
              <w:t>演出。</w:t>
            </w:r>
          </w:p>
          <w:p w14:paraId="1A639AAF"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4.請同學完成非常</w:t>
            </w:r>
            <w:proofErr w:type="gramStart"/>
            <w:r w:rsidRPr="00CD0E94">
              <w:rPr>
                <w:rFonts w:ascii="標楷體" w:eastAsia="標楷體" w:hAnsi="標楷體" w:hint="eastAsia"/>
                <w:color w:val="auto"/>
                <w:sz w:val="28"/>
                <w:szCs w:val="28"/>
              </w:rPr>
              <w:t>有藝思</w:t>
            </w:r>
            <w:proofErr w:type="gramEnd"/>
            <w:r w:rsidRPr="00CD0E94">
              <w:rPr>
                <w:rFonts w:ascii="標楷體" w:eastAsia="標楷體" w:hAnsi="標楷體" w:hint="eastAsia"/>
                <w:color w:val="auto"/>
                <w:sz w:val="28"/>
                <w:szCs w:val="28"/>
              </w:rPr>
              <w:t>「尋根迷宮」，並公布答案。</w:t>
            </w:r>
          </w:p>
          <w:p w14:paraId="7A31FA65"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5.請學生根據本課所學，完成</w:t>
            </w:r>
            <w:proofErr w:type="gramStart"/>
            <w:r w:rsidRPr="00CD0E94">
              <w:rPr>
                <w:rFonts w:ascii="標楷體" w:eastAsia="標楷體" w:hAnsi="標楷體" w:hint="eastAsia"/>
                <w:color w:val="auto"/>
                <w:sz w:val="28"/>
                <w:szCs w:val="28"/>
              </w:rPr>
              <w:t>自評表</w:t>
            </w:r>
            <w:proofErr w:type="gramEnd"/>
            <w:r w:rsidRPr="00CD0E94">
              <w:rPr>
                <w:rFonts w:ascii="標楷體" w:eastAsia="標楷體" w:hAnsi="標楷體" w:hint="eastAsia"/>
                <w:color w:val="auto"/>
                <w:sz w:val="28"/>
                <w:szCs w:val="28"/>
              </w:rPr>
              <w:t>。</w:t>
            </w:r>
          </w:p>
          <w:p w14:paraId="6852F0C5" w14:textId="77777777" w:rsidR="00592BB8" w:rsidRPr="00CD0E94" w:rsidRDefault="00592BB8" w:rsidP="00A912E7">
            <w:pPr>
              <w:jc w:val="left"/>
              <w:rPr>
                <w:rFonts w:ascii="標楷體" w:eastAsia="標楷體" w:hAnsi="標楷體"/>
                <w:snapToGrid w:val="0"/>
                <w:color w:val="auto"/>
                <w:sz w:val="28"/>
                <w:szCs w:val="28"/>
              </w:rPr>
            </w:pPr>
            <w:r w:rsidRPr="00CD0E94">
              <w:rPr>
                <w:rFonts w:ascii="標楷體" w:eastAsia="標楷體" w:hAnsi="標楷體" w:hint="eastAsia"/>
                <w:color w:val="auto"/>
                <w:sz w:val="28"/>
                <w:szCs w:val="28"/>
              </w:rPr>
              <w:t>活動二、</w:t>
            </w:r>
            <w:r w:rsidRPr="00CD0E94">
              <w:rPr>
                <w:rFonts w:ascii="標楷體" w:eastAsia="標楷體" w:hAnsi="標楷體" w:hint="eastAsia"/>
                <w:snapToGrid w:val="0"/>
                <w:color w:val="auto"/>
                <w:sz w:val="28"/>
                <w:szCs w:val="28"/>
              </w:rPr>
              <w:t>第十一課 無聲有聲妙趣多</w:t>
            </w:r>
          </w:p>
          <w:p w14:paraId="7EC1413F"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1.教師解說默劇表演的技巧，透過圖例示範了解，並藉由藝術探索實際練習其技巧：</w:t>
            </w:r>
          </w:p>
          <w:p w14:paraId="56F0F8BC"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(1)動作的放大與細微。</w:t>
            </w:r>
          </w:p>
          <w:p w14:paraId="75831F08"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w:t>
            </w:r>
            <w:proofErr w:type="gramStart"/>
            <w:r w:rsidRPr="00CD0E94">
              <w:rPr>
                <w:rFonts w:ascii="標楷體" w:eastAsia="標楷體" w:hAnsi="標楷體" w:hint="eastAsia"/>
                <w:color w:val="auto"/>
                <w:sz w:val="28"/>
                <w:szCs w:val="28"/>
              </w:rPr>
              <w:t>節奏節奏</w:t>
            </w:r>
            <w:proofErr w:type="gramEnd"/>
            <w:r w:rsidRPr="00CD0E94">
              <w:rPr>
                <w:rFonts w:ascii="標楷體" w:eastAsia="標楷體" w:hAnsi="標楷體" w:hint="eastAsia"/>
                <w:color w:val="auto"/>
                <w:sz w:val="28"/>
                <w:szCs w:val="28"/>
              </w:rPr>
              <w:t>的加快與放慢。</w:t>
            </w:r>
          </w:p>
          <w:p w14:paraId="424A74D6"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(3)動作力量的加強與減弱。</w:t>
            </w:r>
          </w:p>
          <w:p w14:paraId="3D710431"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2.藝術探索：試試有多重？</w:t>
            </w:r>
          </w:p>
          <w:p w14:paraId="33BAAC76"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3.教師解說默劇的表演原則：</w:t>
            </w:r>
          </w:p>
          <w:p w14:paraId="1B76EA7C"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(1)固定點：以身體某一部位為固定點做表演。</w:t>
            </w:r>
          </w:p>
          <w:p w14:paraId="3C0E52B1"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(2)動作分解：將一個連續動作確實分段表演。</w:t>
            </w:r>
          </w:p>
          <w:p w14:paraId="0C871A42"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(3)無實物：運用想像力表演使用</w:t>
            </w:r>
            <w:proofErr w:type="gramStart"/>
            <w:r w:rsidRPr="00CD0E94">
              <w:rPr>
                <w:rFonts w:ascii="標楷體" w:eastAsia="標楷體" w:hAnsi="標楷體" w:hint="eastAsia"/>
                <w:color w:val="auto"/>
                <w:sz w:val="28"/>
                <w:szCs w:val="28"/>
              </w:rPr>
              <w:t>一</w:t>
            </w:r>
            <w:proofErr w:type="gramEnd"/>
            <w:r w:rsidRPr="00CD0E94">
              <w:rPr>
                <w:rFonts w:ascii="標楷體" w:eastAsia="標楷體" w:hAnsi="標楷體" w:hint="eastAsia"/>
                <w:color w:val="auto"/>
                <w:sz w:val="28"/>
                <w:szCs w:val="28"/>
              </w:rPr>
              <w:t>物件。</w:t>
            </w:r>
          </w:p>
          <w:p w14:paraId="3607142B"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(4)動作的相反：了解身體運動的方式。</w:t>
            </w:r>
          </w:p>
          <w:p w14:paraId="489D8652"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4.介紹三位著名的默劇藝術家，包括其表演特色及著名作品。</w:t>
            </w:r>
          </w:p>
          <w:p w14:paraId="5E36C351"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(1)解說卓别林的服裝象徵及時代背景，透過《城市之光》及《摩登</w:t>
            </w:r>
            <w:r w:rsidRPr="00CD0E94">
              <w:rPr>
                <w:rFonts w:ascii="標楷體" w:eastAsia="標楷體" w:hAnsi="標楷體" w:hint="eastAsia"/>
                <w:color w:val="auto"/>
                <w:sz w:val="28"/>
                <w:szCs w:val="28"/>
              </w:rPr>
              <w:lastRenderedPageBreak/>
              <w:t>時代》來探討卓别林的作品特色。</w:t>
            </w:r>
          </w:p>
          <w:p w14:paraId="75EFD7DC"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(2)解說</w:t>
            </w:r>
            <w:proofErr w:type="gramStart"/>
            <w:r w:rsidRPr="00CD0E94">
              <w:rPr>
                <w:rFonts w:ascii="標楷體" w:eastAsia="標楷體" w:hAnsi="標楷體" w:hint="eastAsia"/>
                <w:color w:val="auto"/>
                <w:sz w:val="28"/>
                <w:szCs w:val="28"/>
              </w:rPr>
              <w:t>馬歇馬叟所</w:t>
            </w:r>
            <w:proofErr w:type="gramEnd"/>
            <w:r w:rsidRPr="00CD0E94">
              <w:rPr>
                <w:rFonts w:ascii="標楷體" w:eastAsia="標楷體" w:hAnsi="標楷體" w:hint="eastAsia"/>
                <w:color w:val="auto"/>
                <w:sz w:val="28"/>
                <w:szCs w:val="28"/>
              </w:rPr>
              <w:t>創造出來的角色「畢普先生」，以及在肢體上的表演特色，如「月球漫步」。</w:t>
            </w:r>
          </w:p>
          <w:p w14:paraId="0D39002C"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(3)解說賈克雷寇克所創立的默劇學校，以及默劇表演中重要的練習「中性面具」。</w:t>
            </w:r>
          </w:p>
          <w:p w14:paraId="5EC8452A"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5.進行「藝術探索：隱形禮物盒」，體現默劇樂趣。</w:t>
            </w:r>
          </w:p>
          <w:p w14:paraId="2D0E0434" w14:textId="252FB90A" w:rsidR="00592BB8" w:rsidRPr="00CD0E94" w:rsidRDefault="00592BB8" w:rsidP="00A912E7">
            <w:pPr>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6.教師總結。</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DC408A0" w14:textId="1380A7C2" w:rsidR="00592BB8" w:rsidRPr="00CD0E94" w:rsidRDefault="00592BB8"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48B8B69" w14:textId="12A3866D" w:rsidR="00592BB8" w:rsidRPr="00CD0E94" w:rsidRDefault="00592BB8"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1.地板教室、電腦、影音音響設備。</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2668C875"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1.教師評量</w:t>
            </w:r>
          </w:p>
          <w:p w14:paraId="1CDF0793"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2.表現評量</w:t>
            </w:r>
          </w:p>
          <w:p w14:paraId="3332486D"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3.實作評量</w:t>
            </w:r>
          </w:p>
          <w:p w14:paraId="2B115604"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4.欣賞評量</w:t>
            </w:r>
          </w:p>
          <w:p w14:paraId="531D97D1"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5.學生互評</w:t>
            </w:r>
          </w:p>
          <w:p w14:paraId="315607E4"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6.發表評量</w:t>
            </w:r>
          </w:p>
          <w:p w14:paraId="4C797CEF"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7.態度評量</w:t>
            </w:r>
          </w:p>
          <w:p w14:paraId="68701834" w14:textId="6BBAC51F" w:rsidR="00592BB8" w:rsidRPr="00CD0E94" w:rsidRDefault="00592BB8" w:rsidP="00A912E7">
            <w:pPr>
              <w:ind w:left="-2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8.討論評量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7293077"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【原住民族教育】</w:t>
            </w:r>
          </w:p>
          <w:p w14:paraId="02354F54"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原J8:學習原住民族音樂、舞蹈、服飾、建築與各種工藝技藝並區分各族之差異。</w:t>
            </w:r>
          </w:p>
          <w:p w14:paraId="5230F400"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【人權教育】</w:t>
            </w:r>
          </w:p>
          <w:p w14:paraId="2F5D73A9" w14:textId="3B0D7D78" w:rsidR="00592BB8" w:rsidRPr="00CD0E94" w:rsidRDefault="00592BB8" w:rsidP="00A912E7">
            <w:pPr>
              <w:autoSpaceDE w:val="0"/>
              <w:autoSpaceDN w:val="0"/>
              <w:adjustRightInd w:val="0"/>
              <w:jc w:val="left"/>
              <w:rPr>
                <w:rFonts w:ascii="標楷體" w:eastAsia="標楷體" w:hAnsi="標楷體" w:cs="DFKaiShu-SB-Estd-BF"/>
                <w:color w:val="auto"/>
                <w:sz w:val="28"/>
                <w:szCs w:val="28"/>
              </w:rPr>
            </w:pPr>
            <w:r w:rsidRPr="00CD0E94">
              <w:rPr>
                <w:rFonts w:ascii="標楷體" w:eastAsia="標楷體" w:hAnsi="標楷體" w:hint="eastAsia"/>
                <w:color w:val="auto"/>
                <w:sz w:val="28"/>
                <w:szCs w:val="28"/>
              </w:rPr>
              <w:t>人J12:理解貧窮、階級剝削的相互關係。</w:t>
            </w:r>
          </w:p>
        </w:tc>
        <w:tc>
          <w:tcPr>
            <w:tcW w:w="1481" w:type="dxa"/>
            <w:tcBorders>
              <w:top w:val="single" w:sz="4" w:space="0" w:color="auto"/>
              <w:left w:val="single" w:sz="4" w:space="0" w:color="auto"/>
              <w:bottom w:val="single" w:sz="4" w:space="0" w:color="auto"/>
              <w:right w:val="single" w:sz="4" w:space="0" w:color="auto"/>
            </w:tcBorders>
          </w:tcPr>
          <w:p w14:paraId="2F2ADC08" w14:textId="0F932A6E" w:rsidR="00592BB8" w:rsidRPr="00CD0E94" w:rsidRDefault="00592BB8"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社會</w:t>
            </w:r>
          </w:p>
        </w:tc>
      </w:tr>
      <w:tr w:rsidR="00CD0E94" w:rsidRPr="00CD0E94" w14:paraId="60BB83A1"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6CB014C" w14:textId="77777777" w:rsidR="00592BB8" w:rsidRPr="00CD0E94" w:rsidRDefault="00592BB8"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第十八</w:t>
            </w:r>
            <w:proofErr w:type="gramStart"/>
            <w:r w:rsidRPr="00CD0E94">
              <w:rPr>
                <w:rFonts w:ascii="標楷體" w:eastAsia="標楷體" w:hAnsi="標楷體"/>
                <w:color w:val="auto"/>
                <w:sz w:val="28"/>
                <w:szCs w:val="28"/>
              </w:rPr>
              <w:t>週</w:t>
            </w:r>
            <w:proofErr w:type="gramEnd"/>
          </w:p>
          <w:p w14:paraId="44FDAF47" w14:textId="77777777" w:rsidR="00592BB8" w:rsidRPr="00CD0E94" w:rsidRDefault="00592BB8"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6/6~6/10</w:t>
            </w:r>
          </w:p>
          <w:p w14:paraId="533A1B7F" w14:textId="77777777" w:rsidR="00592BB8" w:rsidRPr="00CD0E94" w:rsidRDefault="00592BB8"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w:t>
            </w:r>
            <w:r w:rsidRPr="00CD0E94">
              <w:rPr>
                <w:rFonts w:ascii="標楷體" w:eastAsia="標楷體" w:hAnsi="標楷體" w:hint="eastAsia"/>
                <w:color w:val="auto"/>
                <w:sz w:val="28"/>
                <w:szCs w:val="28"/>
              </w:rPr>
              <w:t>預計</w:t>
            </w:r>
            <w:r w:rsidRPr="00CD0E94">
              <w:rPr>
                <w:rFonts w:ascii="標楷體" w:eastAsia="標楷體" w:hAnsi="標楷體"/>
                <w:color w:val="auto"/>
                <w:sz w:val="28"/>
                <w:szCs w:val="28"/>
              </w:rPr>
              <w:t>畢業</w:t>
            </w:r>
            <w:proofErr w:type="gramStart"/>
            <w:r w:rsidRPr="00CD0E94">
              <w:rPr>
                <w:rFonts w:ascii="標楷體" w:eastAsia="標楷體" w:hAnsi="標楷體"/>
                <w:color w:val="auto"/>
                <w:sz w:val="28"/>
                <w:szCs w:val="28"/>
              </w:rPr>
              <w:t>週</w:t>
            </w:r>
            <w:proofErr w:type="gramEnd"/>
            <w:r w:rsidRPr="00CD0E94">
              <w:rPr>
                <w:rFonts w:ascii="標楷體" w:eastAsia="標楷體" w:hAnsi="標楷體"/>
                <w:color w:val="auto"/>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14:paraId="499DC298"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表E-Ⅳ-1:聲音、身體、情感、時間、空間、勁力、即興、動作等戲劇或</w:t>
            </w:r>
            <w:r w:rsidRPr="00CD0E94">
              <w:rPr>
                <w:rFonts w:ascii="標楷體" w:eastAsia="標楷體" w:hAnsi="標楷體" w:hint="eastAsia"/>
                <w:color w:val="auto"/>
                <w:sz w:val="28"/>
                <w:szCs w:val="28"/>
              </w:rPr>
              <w:lastRenderedPageBreak/>
              <w:t>舞蹈元素。</w:t>
            </w:r>
          </w:p>
          <w:p w14:paraId="443F1BA8"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表E-Ⅳ-2:肢體動作與語彙、角色建立與表演、各類型文本分析與創作。</w:t>
            </w:r>
          </w:p>
          <w:p w14:paraId="4414DF16"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表A-Ⅳ-1:表演藝術與生活美學、在地文化及特定場域的演出連結。</w:t>
            </w:r>
          </w:p>
          <w:p w14:paraId="6FBF2DC6"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表A-Ⅳ-2:在地及各族群、東西方、傳統與當代表演藝術之類型、代表</w:t>
            </w:r>
            <w:r w:rsidRPr="00CD0E94">
              <w:rPr>
                <w:rFonts w:ascii="標楷體" w:eastAsia="標楷體" w:hAnsi="標楷體" w:hint="eastAsia"/>
                <w:color w:val="auto"/>
                <w:sz w:val="28"/>
                <w:szCs w:val="28"/>
              </w:rPr>
              <w:lastRenderedPageBreak/>
              <w:t>作品與人物。</w:t>
            </w:r>
          </w:p>
          <w:p w14:paraId="144BFC85"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表A-Ⅳ-3:表演形式分析、文本分析。</w:t>
            </w:r>
          </w:p>
          <w:p w14:paraId="422329E5"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表P-Ⅳ-1:表演團隊組織與架構、劇場基礎設計和製作。</w:t>
            </w:r>
          </w:p>
          <w:p w14:paraId="773DB5C5" w14:textId="5A0B1D24" w:rsidR="00592BB8" w:rsidRPr="00CD0E94" w:rsidRDefault="00592BB8" w:rsidP="00A912E7">
            <w:pPr>
              <w:pStyle w:val="Default"/>
              <w:jc w:val="left"/>
              <w:rPr>
                <w:rFonts w:eastAsia="標楷體"/>
                <w:color w:val="auto"/>
                <w:sz w:val="28"/>
                <w:szCs w:val="28"/>
              </w:rPr>
            </w:pPr>
            <w:r w:rsidRPr="00CD0E94">
              <w:rPr>
                <w:rFonts w:eastAsia="標楷體" w:hint="eastAsia"/>
                <w:color w:val="auto"/>
                <w:sz w:val="28"/>
                <w:szCs w:val="28"/>
              </w:rPr>
              <w:t>表P-Ⅳ-2:應用戲劇、應用劇場與應用舞蹈等多元形式。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49F3926"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表1-Ⅳ-1:能運用特定元素、形式、技巧與肢體語彙表現想法，發展多元能力，並在劇場中呈現。</w:t>
            </w:r>
          </w:p>
          <w:p w14:paraId="5B6045BD"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表1-Ⅳ-2:能理解表演的形式、文本與表現技巧並創作發表。</w:t>
            </w:r>
          </w:p>
          <w:p w14:paraId="176042D2"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表2-Ⅳ-1:能覺察並感受創作與美感經驗的關聯。</w:t>
            </w:r>
          </w:p>
          <w:p w14:paraId="62F03FFD"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表2-Ⅳ-2:能體認各種表演藝術發展脈絡、文化內涵及代表人物。</w:t>
            </w:r>
          </w:p>
          <w:p w14:paraId="35D3B49D"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表3-Ⅳ-1:能運用劇場相關技術，有計畫地排練與展演。</w:t>
            </w:r>
          </w:p>
          <w:p w14:paraId="15733038" w14:textId="15C4AD80" w:rsidR="00592BB8" w:rsidRPr="00CD0E94" w:rsidRDefault="00592BB8" w:rsidP="00A912E7">
            <w:pPr>
              <w:jc w:val="left"/>
              <w:rPr>
                <w:rFonts w:ascii="標楷體" w:eastAsia="標楷體" w:hAnsi="標楷體" w:cs="標楷體"/>
                <w:color w:val="auto"/>
                <w:sz w:val="28"/>
                <w:szCs w:val="28"/>
              </w:rPr>
            </w:pPr>
            <w:r w:rsidRPr="00CD0E94">
              <w:rPr>
                <w:rFonts w:ascii="標楷體" w:eastAsia="標楷體" w:hAnsi="標楷體" w:hint="eastAsia"/>
                <w:snapToGrid w:val="0"/>
                <w:color w:val="auto"/>
                <w:sz w:val="28"/>
                <w:szCs w:val="28"/>
              </w:rPr>
              <w:t>表3-Ⅳ-4:能養成鑑賞表演藝術的習慣，並能適性發展。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C05DEC5" w14:textId="77777777" w:rsidR="00592BB8" w:rsidRPr="00CD0E94" w:rsidRDefault="00592BB8" w:rsidP="00A912E7">
            <w:pPr>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第十一課 無聲有聲妙趣多</w:t>
            </w:r>
          </w:p>
          <w:p w14:paraId="45CC81D5" w14:textId="231F6DC3"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519DAB82"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1.教師解說背面表演情緒時，可以利用到的身體部位，如沮喪、開心雀躍、憤怒等。</w:t>
            </w:r>
          </w:p>
          <w:p w14:paraId="28C97FFB"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2.若是加入聲音情緒表達，是否更加清楚？可</w:t>
            </w:r>
            <w:r w:rsidRPr="00CD0E94">
              <w:rPr>
                <w:rFonts w:ascii="標楷體" w:eastAsia="標楷體" w:hAnsi="標楷體" w:hint="eastAsia"/>
                <w:color w:val="auto"/>
                <w:sz w:val="28"/>
                <w:szCs w:val="28"/>
              </w:rPr>
              <w:lastRenderedPageBreak/>
              <w:t>試著加入簡單的語言，幫助情緒的表達。</w:t>
            </w:r>
          </w:p>
          <w:p w14:paraId="553F8D49"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3.教師給一個大家搬沙發的情境，讓學生們可以運用默劇技巧完成有默契的表演，並試著加入音效聲及對話。</w:t>
            </w:r>
          </w:p>
          <w:p w14:paraId="021BFFD7"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4.可以試想加入突發狀況。例如：若是有人突然放手，其他人可能會說什麼話或做什麼反應？</w:t>
            </w:r>
          </w:p>
          <w:p w14:paraId="0732982D"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5.教師總結。</w:t>
            </w:r>
          </w:p>
          <w:p w14:paraId="3B04AB40" w14:textId="1F0CE42D"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活動二、</w:t>
            </w:r>
          </w:p>
          <w:p w14:paraId="3D2A89DC"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1.藉由傳統音效製作的介紹，引起學生學習動機，與學生討論日常生活中是否還有其他有趣的物件可製作音效替代這些聲音。</w:t>
            </w:r>
          </w:p>
          <w:p w14:paraId="23F7A2C0"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2.欣賞《擬音》電影片段，介紹臺灣擬音師胡定一，並解說擬音師的工作內容及特色。</w:t>
            </w:r>
          </w:p>
          <w:p w14:paraId="6E2B73D1"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(1)教師解說擬音的表演方式。教師決定一個簡單的劇情，一人負責</w:t>
            </w:r>
            <w:r w:rsidRPr="00CD0E94">
              <w:rPr>
                <w:rFonts w:ascii="標楷體" w:eastAsia="標楷體" w:hAnsi="標楷體" w:hint="eastAsia"/>
                <w:color w:val="auto"/>
                <w:sz w:val="28"/>
                <w:szCs w:val="28"/>
              </w:rPr>
              <w:lastRenderedPageBreak/>
              <w:t>表演，其他人用各種不同的道具配合動作製作音效。</w:t>
            </w:r>
          </w:p>
          <w:p w14:paraId="1407117D"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(2)分組排練。</w:t>
            </w:r>
          </w:p>
          <w:p w14:paraId="6E36A5EC"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(3)分組呈現。</w:t>
            </w:r>
          </w:p>
          <w:p w14:paraId="7F0D8C50" w14:textId="41B2A378" w:rsidR="00592BB8" w:rsidRPr="00CD0E94" w:rsidRDefault="00592BB8" w:rsidP="00A912E7">
            <w:pPr>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3.討論各組的呈現，動作與配音之間所遇到的困難，分享呈現所看到及聽到的感受。</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5CCCD34" w14:textId="1AC85C11" w:rsidR="00592BB8" w:rsidRPr="00CD0E94" w:rsidRDefault="00592BB8"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CE90C58" w14:textId="1BCF7C87" w:rsidR="00592BB8" w:rsidRPr="00CD0E94" w:rsidRDefault="00592BB8"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1.地板教室、電腦、影音音響設備。</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01E91439"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1.學生互評</w:t>
            </w:r>
          </w:p>
          <w:p w14:paraId="65B985A1"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2.發表評量</w:t>
            </w:r>
          </w:p>
          <w:p w14:paraId="194850CD"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3.表現評量</w:t>
            </w:r>
          </w:p>
          <w:p w14:paraId="065094C1"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4.實作評量</w:t>
            </w:r>
          </w:p>
          <w:p w14:paraId="5C676024"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5.態度評量</w:t>
            </w:r>
          </w:p>
          <w:p w14:paraId="04E02F7B"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6.欣賞評量</w:t>
            </w:r>
          </w:p>
          <w:p w14:paraId="738B7E9B" w14:textId="278A3277" w:rsidR="00592BB8" w:rsidRPr="00CD0E94" w:rsidRDefault="00592BB8" w:rsidP="00A912E7">
            <w:pPr>
              <w:ind w:left="-2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7.討論評量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BBEBC38"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【人權教育】</w:t>
            </w:r>
          </w:p>
          <w:p w14:paraId="4984FD10" w14:textId="5F47AB00" w:rsidR="00592BB8" w:rsidRPr="00CD0E94" w:rsidRDefault="00592BB8" w:rsidP="00A912E7">
            <w:pPr>
              <w:autoSpaceDE w:val="0"/>
              <w:autoSpaceDN w:val="0"/>
              <w:adjustRightInd w:val="0"/>
              <w:jc w:val="left"/>
              <w:rPr>
                <w:rFonts w:ascii="標楷體" w:eastAsia="標楷體" w:hAnsi="標楷體" w:cs="DFKaiShu-SB-Estd-BF"/>
                <w:color w:val="auto"/>
                <w:sz w:val="28"/>
                <w:szCs w:val="28"/>
              </w:rPr>
            </w:pPr>
            <w:r w:rsidRPr="00CD0E94">
              <w:rPr>
                <w:rFonts w:ascii="標楷體" w:eastAsia="標楷體" w:hAnsi="標楷體" w:hint="eastAsia"/>
                <w:color w:val="auto"/>
                <w:sz w:val="28"/>
                <w:szCs w:val="28"/>
              </w:rPr>
              <w:t>人J12:理解貧窮、階級剝削的相互關係。</w:t>
            </w:r>
          </w:p>
        </w:tc>
        <w:tc>
          <w:tcPr>
            <w:tcW w:w="1481" w:type="dxa"/>
            <w:tcBorders>
              <w:top w:val="single" w:sz="4" w:space="0" w:color="auto"/>
              <w:left w:val="single" w:sz="4" w:space="0" w:color="auto"/>
              <w:bottom w:val="single" w:sz="4" w:space="0" w:color="auto"/>
              <w:right w:val="single" w:sz="4" w:space="0" w:color="auto"/>
            </w:tcBorders>
          </w:tcPr>
          <w:p w14:paraId="0DED394A" w14:textId="5B78062D" w:rsidR="00592BB8" w:rsidRPr="00CD0E94" w:rsidRDefault="00592BB8"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 xml:space="preserve">　</w:t>
            </w:r>
          </w:p>
        </w:tc>
      </w:tr>
      <w:tr w:rsidR="00CD0E94" w:rsidRPr="00CD0E94" w14:paraId="105FAABC"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4B596BA" w14:textId="77777777" w:rsidR="00592BB8" w:rsidRPr="00CD0E94" w:rsidRDefault="00592BB8"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第十九</w:t>
            </w:r>
            <w:proofErr w:type="gramStart"/>
            <w:r w:rsidRPr="00CD0E94">
              <w:rPr>
                <w:rFonts w:ascii="標楷體" w:eastAsia="標楷體" w:hAnsi="標楷體"/>
                <w:color w:val="auto"/>
                <w:sz w:val="28"/>
                <w:szCs w:val="28"/>
              </w:rPr>
              <w:t>週</w:t>
            </w:r>
            <w:proofErr w:type="gramEnd"/>
          </w:p>
          <w:p w14:paraId="15640BE1" w14:textId="77777777" w:rsidR="00592BB8" w:rsidRPr="00CD0E94" w:rsidRDefault="00592BB8"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6/13~6/17</w:t>
            </w:r>
          </w:p>
        </w:tc>
        <w:tc>
          <w:tcPr>
            <w:tcW w:w="1418" w:type="dxa"/>
            <w:tcBorders>
              <w:top w:val="single" w:sz="8" w:space="0" w:color="000000"/>
              <w:left w:val="single" w:sz="8" w:space="0" w:color="000000"/>
              <w:bottom w:val="single" w:sz="8" w:space="0" w:color="000000"/>
              <w:right w:val="single" w:sz="8" w:space="0" w:color="000000"/>
            </w:tcBorders>
          </w:tcPr>
          <w:p w14:paraId="582B8B61"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表E-Ⅳ-1:聲音、身體、情感、時間、空</w:t>
            </w:r>
            <w:r w:rsidRPr="00CD0E94">
              <w:rPr>
                <w:rFonts w:ascii="標楷體" w:eastAsia="標楷體" w:hAnsi="標楷體" w:hint="eastAsia"/>
                <w:color w:val="auto"/>
                <w:sz w:val="28"/>
                <w:szCs w:val="28"/>
              </w:rPr>
              <w:lastRenderedPageBreak/>
              <w:t>間、勁力、即興、動作等戲劇或舞蹈元素。</w:t>
            </w:r>
          </w:p>
          <w:p w14:paraId="198EE321"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表E-Ⅳ-2:肢體動作與語彙、角色建立與表演、各類型文本分析與創作。</w:t>
            </w:r>
          </w:p>
          <w:p w14:paraId="19AC2921"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表E-Ⅳ-3:戲劇、舞蹈與其他藝術元素的結合演出。</w:t>
            </w:r>
          </w:p>
          <w:p w14:paraId="7CB29D0B"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表A-Ⅳ-1:表演藝術與生活美學、在地文化及特定場域</w:t>
            </w:r>
            <w:r w:rsidRPr="00CD0E94">
              <w:rPr>
                <w:rFonts w:ascii="標楷體" w:eastAsia="標楷體" w:hAnsi="標楷體" w:hint="eastAsia"/>
                <w:color w:val="auto"/>
                <w:sz w:val="28"/>
                <w:szCs w:val="28"/>
              </w:rPr>
              <w:lastRenderedPageBreak/>
              <w:t>的演出連結。</w:t>
            </w:r>
          </w:p>
          <w:p w14:paraId="6B3FA8D4"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表A-Ⅳ-2:在地及各族群、東西方、傳統與當代表演藝術之類型、代表作品與人物。</w:t>
            </w:r>
          </w:p>
          <w:p w14:paraId="043CB459"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表A-Ⅳ-3:表演形式分析、文本分析。</w:t>
            </w:r>
          </w:p>
          <w:p w14:paraId="27DF5A07"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表P-Ⅳ-1:表演團隊組織與架構、劇場基礎設計和製作。</w:t>
            </w:r>
          </w:p>
          <w:p w14:paraId="3E8D9203"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表P-Ⅳ-2:應用戲劇、應用</w:t>
            </w:r>
            <w:r w:rsidRPr="00CD0E94">
              <w:rPr>
                <w:rFonts w:ascii="標楷體" w:eastAsia="標楷體" w:hAnsi="標楷體" w:hint="eastAsia"/>
                <w:color w:val="auto"/>
                <w:sz w:val="28"/>
                <w:szCs w:val="28"/>
              </w:rPr>
              <w:lastRenderedPageBreak/>
              <w:t>劇場與應用舞蹈等多元形式。</w:t>
            </w:r>
          </w:p>
          <w:p w14:paraId="3A2873F5" w14:textId="6415A26A" w:rsidR="00592BB8" w:rsidRPr="00CD0E94" w:rsidRDefault="00592BB8" w:rsidP="00A912E7">
            <w:pPr>
              <w:pStyle w:val="Default"/>
              <w:jc w:val="left"/>
              <w:rPr>
                <w:rFonts w:eastAsia="標楷體"/>
                <w:color w:val="auto"/>
                <w:sz w:val="28"/>
                <w:szCs w:val="28"/>
              </w:rPr>
            </w:pPr>
            <w:r w:rsidRPr="00CD0E94">
              <w:rPr>
                <w:rFonts w:eastAsia="標楷體" w:hint="eastAsia"/>
                <w:color w:val="auto"/>
                <w:sz w:val="28"/>
                <w:szCs w:val="28"/>
              </w:rPr>
              <w:t>表P-Ⅳ-3:影片製作、媒體應用、電腦與行動裝置相關應用程式。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FDF8593"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表1-Ⅳ-1:能運用特定元素、形式、技巧與肢體語彙表</w:t>
            </w:r>
            <w:r w:rsidRPr="00CD0E94">
              <w:rPr>
                <w:rFonts w:ascii="標楷體" w:eastAsia="標楷體" w:hAnsi="標楷體" w:hint="eastAsia"/>
                <w:snapToGrid w:val="0"/>
                <w:color w:val="auto"/>
                <w:sz w:val="28"/>
                <w:szCs w:val="28"/>
              </w:rPr>
              <w:lastRenderedPageBreak/>
              <w:t>現想法，發展多元能力，並在劇場中呈現。</w:t>
            </w:r>
          </w:p>
          <w:p w14:paraId="1D144DAB"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表1-Ⅳ-2:能理解表演的形式、文本與表現技巧並創作發表。</w:t>
            </w:r>
          </w:p>
          <w:p w14:paraId="2EF456DD"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表1-Ⅳ-3:能連結其他藝術並創作。</w:t>
            </w:r>
          </w:p>
          <w:p w14:paraId="6EB52989"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表2-Ⅳ-1:能覺察並感受創作與美感經驗的關聯。</w:t>
            </w:r>
          </w:p>
          <w:p w14:paraId="37075106"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表2-Ⅳ-2:能體認各種表演藝術發展脈絡、文化內涵及代表人物。</w:t>
            </w:r>
          </w:p>
          <w:p w14:paraId="2EBC2E85"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表2-Ⅳ-3:能運用適當</w:t>
            </w:r>
            <w:r w:rsidRPr="00CD0E94">
              <w:rPr>
                <w:rFonts w:ascii="標楷體" w:eastAsia="標楷體" w:hAnsi="標楷體" w:hint="eastAsia"/>
                <w:snapToGrid w:val="0"/>
                <w:color w:val="auto"/>
                <w:sz w:val="28"/>
                <w:szCs w:val="28"/>
              </w:rPr>
              <w:lastRenderedPageBreak/>
              <w:t>的語彙，明確表達、解析及評價自己與他人的作品。</w:t>
            </w:r>
          </w:p>
          <w:p w14:paraId="045167E8"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表3-Ⅳ-1:能運用劇場相關技術，有計畫地排練與展演。</w:t>
            </w:r>
          </w:p>
          <w:p w14:paraId="420BDC9D"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表3-Ⅳ-2:能運用多元創作探討公共議題，展現人文關懷與獨立思考能力。</w:t>
            </w:r>
          </w:p>
          <w:p w14:paraId="5C1B48C0"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表3-Ⅳ-3:能結合科技媒體傳達訊息，展現多元表演形式的作品。</w:t>
            </w:r>
          </w:p>
          <w:p w14:paraId="3CF540D7" w14:textId="6DFDEC47" w:rsidR="00592BB8" w:rsidRPr="00CD0E94" w:rsidRDefault="00592BB8" w:rsidP="00A912E7">
            <w:pPr>
              <w:jc w:val="left"/>
              <w:rPr>
                <w:rFonts w:ascii="標楷體" w:eastAsia="標楷體" w:hAnsi="標楷體" w:cs="標楷體"/>
                <w:color w:val="auto"/>
                <w:sz w:val="28"/>
                <w:szCs w:val="28"/>
              </w:rPr>
            </w:pPr>
            <w:r w:rsidRPr="00CD0E94">
              <w:rPr>
                <w:rFonts w:ascii="標楷體" w:eastAsia="標楷體" w:hAnsi="標楷體" w:hint="eastAsia"/>
                <w:snapToGrid w:val="0"/>
                <w:color w:val="auto"/>
                <w:sz w:val="28"/>
                <w:szCs w:val="28"/>
              </w:rPr>
              <w:t>表3-Ⅳ-4:能養成鑑賞表演藝術的</w:t>
            </w:r>
            <w:r w:rsidRPr="00CD0E94">
              <w:rPr>
                <w:rFonts w:ascii="標楷體" w:eastAsia="標楷體" w:hAnsi="標楷體" w:hint="eastAsia"/>
                <w:snapToGrid w:val="0"/>
                <w:color w:val="auto"/>
                <w:sz w:val="28"/>
                <w:szCs w:val="28"/>
              </w:rPr>
              <w:lastRenderedPageBreak/>
              <w:t>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3B5060" w14:textId="77777777" w:rsidR="00592BB8" w:rsidRPr="00CD0E94" w:rsidRDefault="00592BB8" w:rsidP="00A912E7">
            <w:pPr>
              <w:snapToGrid w:val="0"/>
              <w:jc w:val="left"/>
              <w:rPr>
                <w:rFonts w:ascii="標楷體" w:eastAsia="標楷體" w:hAnsi="標楷體"/>
                <w:b/>
                <w:snapToGrid w:val="0"/>
                <w:color w:val="auto"/>
                <w:sz w:val="28"/>
                <w:szCs w:val="28"/>
              </w:rPr>
            </w:pPr>
            <w:r w:rsidRPr="00CD0E94">
              <w:rPr>
                <w:rFonts w:ascii="標楷體" w:eastAsia="標楷體" w:hAnsi="標楷體" w:hint="eastAsia"/>
                <w:snapToGrid w:val="0"/>
                <w:color w:val="auto"/>
                <w:sz w:val="28"/>
                <w:szCs w:val="28"/>
              </w:rPr>
              <w:lastRenderedPageBreak/>
              <w:t>第十一課 無聲有聲</w:t>
            </w:r>
            <w:proofErr w:type="gramStart"/>
            <w:r w:rsidRPr="00CD0E94">
              <w:rPr>
                <w:rFonts w:ascii="標楷體" w:eastAsia="標楷體" w:hAnsi="標楷體" w:hint="eastAsia"/>
                <w:snapToGrid w:val="0"/>
                <w:color w:val="auto"/>
                <w:sz w:val="28"/>
                <w:szCs w:val="28"/>
              </w:rPr>
              <w:t>妙趣多</w:t>
            </w:r>
            <w:proofErr w:type="gramEnd"/>
            <w:r w:rsidRPr="00CD0E94">
              <w:rPr>
                <w:rFonts w:ascii="標楷體" w:eastAsia="標楷體" w:hAnsi="標楷體" w:hint="eastAsia"/>
                <w:snapToGrid w:val="0"/>
                <w:color w:val="auto"/>
                <w:sz w:val="28"/>
                <w:szCs w:val="28"/>
              </w:rPr>
              <w:t xml:space="preserve">、第十二課 展現街頭表演力    </w:t>
            </w:r>
            <w:r w:rsidRPr="00CD0E94">
              <w:rPr>
                <w:rFonts w:ascii="標楷體" w:eastAsia="標楷體" w:hAnsi="標楷體" w:hint="eastAsia"/>
                <w:b/>
                <w:snapToGrid w:val="0"/>
                <w:color w:val="auto"/>
                <w:sz w:val="28"/>
                <w:szCs w:val="28"/>
              </w:rPr>
              <w:t>【第三次評量週】</w:t>
            </w:r>
          </w:p>
          <w:p w14:paraId="60387F03" w14:textId="137065C2"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726D85F4"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1.欣賞《櫻桃小丸子》片段，介紹小丸子配音員林佑俽。</w:t>
            </w:r>
          </w:p>
          <w:p w14:paraId="6EB8E91C"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2.教師解說常聽到的配音類型。</w:t>
            </w:r>
          </w:p>
          <w:p w14:paraId="46D3C099"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(1)欣賞電影《功夫》片段。</w:t>
            </w:r>
          </w:p>
          <w:p w14:paraId="449076F0"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(2)教師可另外補充電視劇《孤單又燦爛的神──鬼怪》片段、動畫《名偵探柯南》片段、或《金馬獎頒獎典禮》旁白片段(任一屆頒獎典禮司儀的旁白)。</w:t>
            </w:r>
          </w:p>
          <w:p w14:paraId="752FA85B"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3.教師解說配音的工作職掌。</w:t>
            </w:r>
          </w:p>
          <w:p w14:paraId="405A9CBA"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(1)配音員。</w:t>
            </w:r>
          </w:p>
          <w:p w14:paraId="6F3B542C"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(2)錄音及混音師。</w:t>
            </w:r>
          </w:p>
          <w:p w14:paraId="52191C8F"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(3)聲音導演。</w:t>
            </w:r>
          </w:p>
          <w:p w14:paraId="28698E77"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4.教師解說職業配音員「聲優」，解說如何成為配音員及需具備的條件。</w:t>
            </w:r>
          </w:p>
          <w:p w14:paraId="748B3003"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5.進行「藝術探索：情緒讀報」，選任</w:t>
            </w:r>
            <w:proofErr w:type="gramStart"/>
            <w:r w:rsidRPr="00CD0E94">
              <w:rPr>
                <w:rFonts w:ascii="標楷體" w:eastAsia="標楷體" w:hAnsi="標楷體" w:hint="eastAsia"/>
                <w:color w:val="auto"/>
                <w:sz w:val="28"/>
                <w:szCs w:val="28"/>
              </w:rPr>
              <w:t>一</w:t>
            </w:r>
            <w:proofErr w:type="gramEnd"/>
            <w:r w:rsidRPr="00CD0E94">
              <w:rPr>
                <w:rFonts w:ascii="標楷體" w:eastAsia="標楷體" w:hAnsi="標楷體" w:hint="eastAsia"/>
                <w:color w:val="auto"/>
                <w:sz w:val="28"/>
                <w:szCs w:val="28"/>
              </w:rPr>
              <w:t>報紙上的文章，讓學生練習</w:t>
            </w:r>
            <w:r w:rsidRPr="00CD0E94">
              <w:rPr>
                <w:rFonts w:ascii="標楷體" w:eastAsia="標楷體" w:hAnsi="標楷體" w:hint="eastAsia"/>
                <w:color w:val="auto"/>
                <w:sz w:val="28"/>
                <w:szCs w:val="28"/>
              </w:rPr>
              <w:lastRenderedPageBreak/>
              <w:t>用不同的情緒讀出來，嘗試各種情緒的表達。</w:t>
            </w:r>
          </w:p>
          <w:p w14:paraId="1ABDD98E"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6.非常</w:t>
            </w:r>
            <w:proofErr w:type="gramStart"/>
            <w:r w:rsidRPr="00CD0E94">
              <w:rPr>
                <w:rFonts w:ascii="標楷體" w:eastAsia="標楷體" w:hAnsi="標楷體" w:hint="eastAsia"/>
                <w:color w:val="auto"/>
                <w:sz w:val="28"/>
                <w:szCs w:val="28"/>
              </w:rPr>
              <w:t>有藝思</w:t>
            </w:r>
            <w:proofErr w:type="gramEnd"/>
            <w:r w:rsidRPr="00CD0E94">
              <w:rPr>
                <w:rFonts w:ascii="標楷體" w:eastAsia="標楷體" w:hAnsi="標楷體" w:hint="eastAsia"/>
                <w:color w:val="auto"/>
                <w:sz w:val="28"/>
                <w:szCs w:val="28"/>
              </w:rPr>
              <w:t>：請學生設定一個兩難情境，利用默劇或配音的方式表演給同學看，完成「生活中的兩難情況」。</w:t>
            </w:r>
          </w:p>
          <w:p w14:paraId="004FD6CF" w14:textId="491DBB64"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活動二、</w:t>
            </w:r>
            <w:r w:rsidRPr="00CD0E94">
              <w:rPr>
                <w:rFonts w:ascii="標楷體" w:eastAsia="標楷體" w:hAnsi="標楷體" w:hint="eastAsia"/>
                <w:snapToGrid w:val="0"/>
                <w:color w:val="auto"/>
                <w:sz w:val="28"/>
                <w:szCs w:val="28"/>
              </w:rPr>
              <w:t xml:space="preserve">第十二課 展現街頭表演力    </w:t>
            </w:r>
          </w:p>
          <w:p w14:paraId="11F07BD9"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1.教師提問，並讓學生分組討論後發表。</w:t>
            </w:r>
          </w:p>
          <w:p w14:paraId="51CBF399"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(1)街頭表演者在戶外表演時可能會面臨哪些挑戰？</w:t>
            </w:r>
          </w:p>
          <w:p w14:paraId="184D0C88"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(2)有哪些外在因素容易使觀眾分心？</w:t>
            </w:r>
          </w:p>
          <w:p w14:paraId="5EE68230"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2.說明街頭表演者與街頭藝人的差異，街頭藝人須考取證照，臺灣每</w:t>
            </w:r>
            <w:proofErr w:type="gramStart"/>
            <w:r w:rsidRPr="00CD0E94">
              <w:rPr>
                <w:rFonts w:ascii="標楷體" w:eastAsia="標楷體" w:hAnsi="標楷體" w:hint="eastAsia"/>
                <w:color w:val="auto"/>
                <w:sz w:val="28"/>
                <w:szCs w:val="28"/>
              </w:rPr>
              <w:t>個</w:t>
            </w:r>
            <w:proofErr w:type="gramEnd"/>
            <w:r w:rsidRPr="00CD0E94">
              <w:rPr>
                <w:rFonts w:ascii="標楷體" w:eastAsia="標楷體" w:hAnsi="標楷體" w:hint="eastAsia"/>
                <w:color w:val="auto"/>
                <w:sz w:val="28"/>
                <w:szCs w:val="28"/>
              </w:rPr>
              <w:t>縣市政府皆有不同的考試辦法，各地區的場地申請方式亦不同。</w:t>
            </w:r>
          </w:p>
          <w:p w14:paraId="4C1D61E6"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3.介紹各種街頭表演類型，說明常見的演出風格與題材；且多數表演者會與觀眾有高度互動，以提升觀眾的注意</w:t>
            </w:r>
            <w:r w:rsidRPr="00CD0E94">
              <w:rPr>
                <w:rFonts w:ascii="標楷體" w:eastAsia="標楷體" w:hAnsi="標楷體" w:hint="eastAsia"/>
                <w:color w:val="auto"/>
                <w:sz w:val="28"/>
                <w:szCs w:val="28"/>
              </w:rPr>
              <w:lastRenderedPageBreak/>
              <w:t>力，因此必須具備良好的應變能力。</w:t>
            </w:r>
          </w:p>
          <w:p w14:paraId="1E419511"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4.介紹被視為街頭表演者先驅的行業：西方的吟遊詩人、東方的藥品攤商、江湖賣藝表演者，以及臺灣的走唱表演者「那卡西」。</w:t>
            </w:r>
          </w:p>
          <w:p w14:paraId="55005EDA" w14:textId="676A11AA"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活動三、</w:t>
            </w:r>
          </w:p>
          <w:p w14:paraId="0A43BB72"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1.教師蒐集街舞相關資料，向學生介紹街舞的歷史文化與新舊派兩種分類。</w:t>
            </w:r>
          </w:p>
          <w:p w14:paraId="637ACD9E"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(1)社會背景：非洲裔與拉丁美洲裔移民依據他們祖國的音樂節奏與身體律動，透過舞蹈抒發他們當時在美國的生活壓力。</w:t>
            </w:r>
          </w:p>
          <w:p w14:paraId="792F11FE"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(2)舊派(Old School)：霹靂舞(Breaking)、機械舞(Popping)</w:t>
            </w:r>
            <w:proofErr w:type="gramStart"/>
            <w:r w:rsidRPr="00CD0E94">
              <w:rPr>
                <w:rFonts w:ascii="標楷體" w:eastAsia="標楷體" w:hAnsi="標楷體" w:hint="eastAsia"/>
                <w:color w:val="auto"/>
                <w:sz w:val="28"/>
                <w:szCs w:val="28"/>
              </w:rPr>
              <w:t>和鎖舞</w:t>
            </w:r>
            <w:proofErr w:type="gramEnd"/>
            <w:r w:rsidRPr="00CD0E94">
              <w:rPr>
                <w:rFonts w:ascii="標楷體" w:eastAsia="標楷體" w:hAnsi="標楷體" w:hint="eastAsia"/>
                <w:color w:val="auto"/>
                <w:sz w:val="28"/>
                <w:szCs w:val="28"/>
              </w:rPr>
              <w:t>(Locking)三種風格為舊派，較常使用放克音樂(Funk)。</w:t>
            </w:r>
          </w:p>
          <w:p w14:paraId="1DD2372F"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(3)新派(New School)：</w:t>
            </w:r>
            <w:proofErr w:type="gramStart"/>
            <w:r w:rsidRPr="00CD0E94">
              <w:rPr>
                <w:rFonts w:ascii="標楷體" w:eastAsia="標楷體" w:hAnsi="標楷體" w:hint="eastAsia"/>
                <w:color w:val="auto"/>
                <w:sz w:val="28"/>
                <w:szCs w:val="28"/>
              </w:rPr>
              <w:t>嘻哈舞</w:t>
            </w:r>
            <w:proofErr w:type="gramEnd"/>
            <w:r w:rsidRPr="00CD0E94">
              <w:rPr>
                <w:rFonts w:ascii="標楷體" w:eastAsia="標楷體" w:hAnsi="標楷體" w:hint="eastAsia"/>
                <w:color w:val="auto"/>
                <w:sz w:val="28"/>
                <w:szCs w:val="28"/>
              </w:rPr>
              <w:t>(Hip-Hop)和</w:t>
            </w:r>
            <w:proofErr w:type="gramStart"/>
            <w:r w:rsidRPr="00CD0E94">
              <w:rPr>
                <w:rFonts w:ascii="標楷體" w:eastAsia="標楷體" w:hAnsi="標楷體" w:hint="eastAsia"/>
                <w:color w:val="auto"/>
                <w:sz w:val="28"/>
                <w:szCs w:val="28"/>
              </w:rPr>
              <w:t>浩</w:t>
            </w:r>
            <w:proofErr w:type="gramEnd"/>
            <w:r w:rsidRPr="00CD0E94">
              <w:rPr>
                <w:rFonts w:ascii="標楷體" w:eastAsia="標楷體" w:hAnsi="標楷體" w:hint="eastAsia"/>
                <w:color w:val="auto"/>
                <w:sz w:val="28"/>
                <w:szCs w:val="28"/>
              </w:rPr>
              <w:t>室(House)兩種風格為新派，大約於一九八○年代開始，運用流行音樂與其他更多元的音樂風格搭配舞蹈，動作更加自由無拘束。</w:t>
            </w:r>
          </w:p>
          <w:p w14:paraId="249BCDEF"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2.介紹街舞中舊派的三種分類：</w:t>
            </w:r>
          </w:p>
          <w:p w14:paraId="083804B9"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(1)霹靂舞。</w:t>
            </w:r>
          </w:p>
          <w:p w14:paraId="6819D7D7"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w:t>
            </w:r>
            <w:proofErr w:type="gramStart"/>
            <w:r w:rsidRPr="00CD0E94">
              <w:rPr>
                <w:rFonts w:ascii="標楷體" w:eastAsia="標楷體" w:hAnsi="標楷體" w:hint="eastAsia"/>
                <w:color w:val="auto"/>
                <w:sz w:val="28"/>
                <w:szCs w:val="28"/>
              </w:rPr>
              <w:t>鎖舞</w:t>
            </w:r>
            <w:proofErr w:type="gramEnd"/>
            <w:r w:rsidRPr="00CD0E94">
              <w:rPr>
                <w:rFonts w:ascii="標楷體" w:eastAsia="標楷體" w:hAnsi="標楷體" w:hint="eastAsia"/>
                <w:color w:val="auto"/>
                <w:sz w:val="28"/>
                <w:szCs w:val="28"/>
              </w:rPr>
              <w:t>、機械舞。</w:t>
            </w:r>
          </w:p>
          <w:p w14:paraId="427A3A82"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3.舊</w:t>
            </w:r>
            <w:proofErr w:type="gramStart"/>
            <w:r w:rsidRPr="00CD0E94">
              <w:rPr>
                <w:rFonts w:ascii="標楷體" w:eastAsia="標楷體" w:hAnsi="標楷體" w:hint="eastAsia"/>
                <w:color w:val="auto"/>
                <w:sz w:val="28"/>
                <w:szCs w:val="28"/>
              </w:rPr>
              <w:t>派街舞實</w:t>
            </w:r>
            <w:proofErr w:type="gramEnd"/>
            <w:r w:rsidRPr="00CD0E94">
              <w:rPr>
                <w:rFonts w:ascii="標楷體" w:eastAsia="標楷體" w:hAnsi="標楷體" w:hint="eastAsia"/>
                <w:color w:val="auto"/>
                <w:sz w:val="28"/>
                <w:szCs w:val="28"/>
              </w:rPr>
              <w:t>作體驗：</w:t>
            </w:r>
          </w:p>
          <w:p w14:paraId="66235A2D"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(1)自身示範、播放教學影片或引導學生分析課本分解動作，使學生以三至四人為一組，練習霹靂舞、</w:t>
            </w:r>
            <w:proofErr w:type="gramStart"/>
            <w:r w:rsidRPr="00CD0E94">
              <w:rPr>
                <w:rFonts w:ascii="標楷體" w:eastAsia="標楷體" w:hAnsi="標楷體" w:hint="eastAsia"/>
                <w:color w:val="auto"/>
                <w:sz w:val="28"/>
                <w:szCs w:val="28"/>
              </w:rPr>
              <w:t>鎖舞和</w:t>
            </w:r>
            <w:proofErr w:type="gramEnd"/>
            <w:r w:rsidRPr="00CD0E94">
              <w:rPr>
                <w:rFonts w:ascii="標楷體" w:eastAsia="標楷體" w:hAnsi="標楷體" w:hint="eastAsia"/>
                <w:color w:val="auto"/>
                <w:sz w:val="28"/>
                <w:szCs w:val="28"/>
              </w:rPr>
              <w:t>機械舞三種風格的特色動作。</w:t>
            </w:r>
          </w:p>
          <w:p w14:paraId="75475F17"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(2)協助各組學生串聯三種特色動作，或以其中一種風格為主，發展創作，編排二至四個八拍的連續動作。</w:t>
            </w:r>
          </w:p>
          <w:p w14:paraId="27C552D8" w14:textId="13F251BB" w:rsidR="00592BB8" w:rsidRPr="00CD0E94" w:rsidRDefault="00592BB8" w:rsidP="00A912E7">
            <w:pPr>
              <w:snapToGrid w:val="0"/>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lastRenderedPageBreak/>
              <w:t>(3)安排小組輪流呈現，輔以音樂搭配表演。</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8080108" w14:textId="614E7AC2" w:rsidR="00592BB8" w:rsidRPr="00CD0E94" w:rsidRDefault="00592BB8"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61C8492" w14:textId="2691CAC2" w:rsidR="00592BB8" w:rsidRPr="00CD0E94" w:rsidRDefault="00592BB8"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1.地板教室、電腦、影音音響設備。</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421C4938"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1.教師評量</w:t>
            </w:r>
          </w:p>
          <w:p w14:paraId="5231D3E4"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2.學生互評</w:t>
            </w:r>
          </w:p>
          <w:p w14:paraId="5C9AB6E8"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3.發表評量</w:t>
            </w:r>
          </w:p>
          <w:p w14:paraId="3667BD65"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4.表現評量</w:t>
            </w:r>
          </w:p>
          <w:p w14:paraId="44D9A0BC"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5.實作評量</w:t>
            </w:r>
          </w:p>
          <w:p w14:paraId="6BF82C5A"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6.態度評量</w:t>
            </w:r>
          </w:p>
          <w:p w14:paraId="2ACA73A7"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7.欣賞評量</w:t>
            </w:r>
          </w:p>
          <w:p w14:paraId="4F16A7C2" w14:textId="33C3AA5B" w:rsidR="00592BB8" w:rsidRPr="00CD0E94" w:rsidRDefault="00592BB8" w:rsidP="00A912E7">
            <w:pPr>
              <w:ind w:left="-2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8.討論評量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46B32FB"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【人權教育】</w:t>
            </w:r>
          </w:p>
          <w:p w14:paraId="4F8FC3CA"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人J12:理解貧窮、階級剝削的相互關係。</w:t>
            </w:r>
          </w:p>
          <w:p w14:paraId="5956F8EB"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【多元文化教育】</w:t>
            </w:r>
          </w:p>
          <w:p w14:paraId="332EABB2" w14:textId="789835B8" w:rsidR="00592BB8" w:rsidRPr="00CD0E94" w:rsidRDefault="00592BB8" w:rsidP="00A912E7">
            <w:pPr>
              <w:autoSpaceDE w:val="0"/>
              <w:autoSpaceDN w:val="0"/>
              <w:adjustRightInd w:val="0"/>
              <w:jc w:val="left"/>
              <w:rPr>
                <w:rFonts w:ascii="標楷體" w:eastAsia="標楷體" w:hAnsi="標楷體" w:cs="DFKaiShu-SB-Estd-BF"/>
                <w:color w:val="auto"/>
                <w:sz w:val="28"/>
                <w:szCs w:val="28"/>
              </w:rPr>
            </w:pPr>
            <w:r w:rsidRPr="00CD0E94">
              <w:rPr>
                <w:rFonts w:ascii="標楷體" w:eastAsia="標楷體" w:hAnsi="標楷體" w:hint="eastAsia"/>
                <w:color w:val="auto"/>
                <w:sz w:val="28"/>
                <w:szCs w:val="28"/>
              </w:rPr>
              <w:t>多J9:關心多元文化議題並做出理性判斷。</w:t>
            </w:r>
          </w:p>
        </w:tc>
        <w:tc>
          <w:tcPr>
            <w:tcW w:w="1481" w:type="dxa"/>
            <w:tcBorders>
              <w:top w:val="single" w:sz="4" w:space="0" w:color="auto"/>
              <w:left w:val="single" w:sz="4" w:space="0" w:color="auto"/>
              <w:bottom w:val="single" w:sz="4" w:space="0" w:color="auto"/>
              <w:right w:val="single" w:sz="4" w:space="0" w:color="auto"/>
            </w:tcBorders>
          </w:tcPr>
          <w:p w14:paraId="207DACEC" w14:textId="0251D8B2" w:rsidR="00592BB8" w:rsidRPr="00CD0E94" w:rsidRDefault="00592BB8"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lastRenderedPageBreak/>
              <w:t>社會</w:t>
            </w:r>
          </w:p>
        </w:tc>
      </w:tr>
      <w:tr w:rsidR="00CD0E94" w:rsidRPr="00CD0E94" w14:paraId="0AC8CEED"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125AF56" w14:textId="77777777" w:rsidR="00592BB8" w:rsidRPr="00CD0E94" w:rsidRDefault="00592BB8"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第二十</w:t>
            </w:r>
            <w:proofErr w:type="gramStart"/>
            <w:r w:rsidRPr="00CD0E94">
              <w:rPr>
                <w:rFonts w:ascii="標楷體" w:eastAsia="標楷體" w:hAnsi="標楷體"/>
                <w:color w:val="auto"/>
                <w:sz w:val="28"/>
                <w:szCs w:val="28"/>
              </w:rPr>
              <w:t>週</w:t>
            </w:r>
            <w:proofErr w:type="gramEnd"/>
          </w:p>
          <w:p w14:paraId="5DC44331" w14:textId="77777777" w:rsidR="00592BB8" w:rsidRPr="00CD0E94" w:rsidRDefault="00592BB8"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6/20~6/24</w:t>
            </w:r>
          </w:p>
        </w:tc>
        <w:tc>
          <w:tcPr>
            <w:tcW w:w="1418" w:type="dxa"/>
            <w:tcBorders>
              <w:top w:val="single" w:sz="8" w:space="0" w:color="000000"/>
              <w:left w:val="single" w:sz="8" w:space="0" w:color="000000"/>
              <w:bottom w:val="single" w:sz="8" w:space="0" w:color="000000"/>
              <w:right w:val="single" w:sz="8" w:space="0" w:color="000000"/>
            </w:tcBorders>
          </w:tcPr>
          <w:p w14:paraId="5E61EF05"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表E-Ⅳ-1:聲音、身體、情感、時間、空間、勁力、即興、動作等戲劇或舞蹈元素。</w:t>
            </w:r>
          </w:p>
          <w:p w14:paraId="6E1B7AF7"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表E-Ⅳ-2:肢體動作與語彙、角色建立與表演、各類型文本分析與創作。</w:t>
            </w:r>
          </w:p>
          <w:p w14:paraId="2F494201"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表E-Ⅳ-3:戲劇、舞蹈與其</w:t>
            </w:r>
            <w:r w:rsidRPr="00CD0E94">
              <w:rPr>
                <w:rFonts w:ascii="標楷體" w:eastAsia="標楷體" w:hAnsi="標楷體" w:hint="eastAsia"/>
                <w:color w:val="auto"/>
                <w:sz w:val="28"/>
                <w:szCs w:val="28"/>
              </w:rPr>
              <w:lastRenderedPageBreak/>
              <w:t>他藝術元素的結合演出。</w:t>
            </w:r>
          </w:p>
          <w:p w14:paraId="2875E5F9"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表A-Ⅳ-1:表演藝術與生活美學、在地文化及特定場域的演出連結。</w:t>
            </w:r>
          </w:p>
          <w:p w14:paraId="4E04517B"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表A-Ⅳ-2:在地及各族群、東西方、傳統與當代表演藝術之類型、代表作品與人物。</w:t>
            </w:r>
          </w:p>
          <w:p w14:paraId="16B6B53A"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表A-Ⅳ-3:表演形式分析、文本分析。</w:t>
            </w:r>
          </w:p>
          <w:p w14:paraId="7A5327DE"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表P-Ⅳ-1:表演團隊組織與架構、劇場基礎設計和製作。</w:t>
            </w:r>
          </w:p>
          <w:p w14:paraId="632D5985"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表P-Ⅳ-2:應用戲劇、應用劇場與應用舞蹈等多元形式。</w:t>
            </w:r>
          </w:p>
          <w:p w14:paraId="4D529D8B" w14:textId="5DD0367B" w:rsidR="00592BB8" w:rsidRPr="00CD0E94" w:rsidRDefault="00592BB8" w:rsidP="00A912E7">
            <w:pPr>
              <w:pStyle w:val="Default"/>
              <w:jc w:val="left"/>
              <w:rPr>
                <w:rFonts w:eastAsia="標楷體"/>
                <w:color w:val="auto"/>
                <w:sz w:val="28"/>
                <w:szCs w:val="28"/>
              </w:rPr>
            </w:pPr>
            <w:r w:rsidRPr="00CD0E94">
              <w:rPr>
                <w:rFonts w:eastAsia="標楷體" w:hint="eastAsia"/>
                <w:color w:val="auto"/>
                <w:sz w:val="28"/>
                <w:szCs w:val="28"/>
              </w:rPr>
              <w:t>表P-Ⅳ-3:影片製作、媒體應用、電腦與行動裝置相關應用程式。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0A155B9"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表1-Ⅳ-1:能運用特定元素、形式、技巧與肢體語彙表現想法，發展多元能力，並在劇場中呈現。</w:t>
            </w:r>
          </w:p>
          <w:p w14:paraId="286275D9"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表1-Ⅳ-2:能理解表演的形式、文本與表現技巧並創作發表。</w:t>
            </w:r>
          </w:p>
          <w:p w14:paraId="644FBEED"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表1-Ⅳ-3:能連結其他藝術並創作。</w:t>
            </w:r>
          </w:p>
          <w:p w14:paraId="625C73AB"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表2-Ⅳ-1:能覺察並感受創作與美</w:t>
            </w:r>
            <w:r w:rsidRPr="00CD0E94">
              <w:rPr>
                <w:rFonts w:ascii="標楷體" w:eastAsia="標楷體" w:hAnsi="標楷體" w:hint="eastAsia"/>
                <w:snapToGrid w:val="0"/>
                <w:color w:val="auto"/>
                <w:sz w:val="28"/>
                <w:szCs w:val="28"/>
              </w:rPr>
              <w:lastRenderedPageBreak/>
              <w:t>感經驗的關聯。</w:t>
            </w:r>
          </w:p>
          <w:p w14:paraId="0FCE64B4"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表2-Ⅳ-2:能體認各種表演藝術發展脈絡、文化內涵及代表人物。</w:t>
            </w:r>
          </w:p>
          <w:p w14:paraId="7BFA1159"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表2-Ⅳ-3:能運用適當的語彙，明確表達、解析及評價自己與他人的作品。</w:t>
            </w:r>
          </w:p>
          <w:p w14:paraId="437879DE"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表3-Ⅳ-1:能運用劇場相關技術，有計畫地排練與展演。</w:t>
            </w:r>
          </w:p>
          <w:p w14:paraId="7FE82145"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表3-Ⅳ-2:能運用多元創作探討公共議題，展現人文關懷與獨立思考能力。</w:t>
            </w:r>
          </w:p>
          <w:p w14:paraId="07515C4A"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表3-Ⅳ-3:能結合科技媒體傳達訊息，展現多元表演形式的作品。</w:t>
            </w:r>
          </w:p>
          <w:p w14:paraId="7572C92A" w14:textId="419482FE" w:rsidR="00592BB8" w:rsidRPr="00CD0E94" w:rsidRDefault="00592BB8" w:rsidP="00A912E7">
            <w:pPr>
              <w:jc w:val="left"/>
              <w:rPr>
                <w:rFonts w:ascii="標楷體" w:eastAsia="標楷體" w:hAnsi="標楷體" w:cs="標楷體"/>
                <w:color w:val="auto"/>
                <w:sz w:val="28"/>
                <w:szCs w:val="28"/>
              </w:rPr>
            </w:pPr>
            <w:r w:rsidRPr="00CD0E94">
              <w:rPr>
                <w:rFonts w:ascii="標楷體" w:eastAsia="標楷體" w:hAnsi="標楷體" w:hint="eastAsia"/>
                <w:snapToGrid w:val="0"/>
                <w:color w:val="auto"/>
                <w:sz w:val="28"/>
                <w:szCs w:val="28"/>
              </w:rPr>
              <w:t>表3-Ⅳ-4:能養成鑑賞表演藝術的習慣，並能適性發展。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04DCC3"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第十二課 展現街頭表演力</w:t>
            </w:r>
          </w:p>
          <w:p w14:paraId="3785273A" w14:textId="6D683613"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0A3EB3F7"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1.教師蒐集街舞相關資料，向學生介紹</w:t>
            </w:r>
            <w:proofErr w:type="gramStart"/>
            <w:r w:rsidRPr="00CD0E94">
              <w:rPr>
                <w:rFonts w:ascii="標楷體" w:eastAsia="標楷體" w:hAnsi="標楷體" w:hint="eastAsia"/>
                <w:color w:val="auto"/>
                <w:sz w:val="28"/>
                <w:szCs w:val="28"/>
              </w:rPr>
              <w:t>新派街舞</w:t>
            </w:r>
            <w:proofErr w:type="gramEnd"/>
            <w:r w:rsidRPr="00CD0E94">
              <w:rPr>
                <w:rFonts w:ascii="標楷體" w:eastAsia="標楷體" w:hAnsi="標楷體" w:hint="eastAsia"/>
                <w:color w:val="auto"/>
                <w:sz w:val="28"/>
                <w:szCs w:val="28"/>
              </w:rPr>
              <w:t>的兩種分類：</w:t>
            </w:r>
          </w:p>
          <w:p w14:paraId="228AC0AE"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w:t>
            </w:r>
            <w:proofErr w:type="gramStart"/>
            <w:r w:rsidRPr="00CD0E94">
              <w:rPr>
                <w:rFonts w:ascii="標楷體" w:eastAsia="標楷體" w:hAnsi="標楷體" w:hint="eastAsia"/>
                <w:color w:val="auto"/>
                <w:sz w:val="28"/>
                <w:szCs w:val="28"/>
              </w:rPr>
              <w:t>嘻哈舞</w:t>
            </w:r>
            <w:proofErr w:type="gramEnd"/>
            <w:r w:rsidRPr="00CD0E94">
              <w:rPr>
                <w:rFonts w:ascii="標楷體" w:eastAsia="標楷體" w:hAnsi="標楷體" w:hint="eastAsia"/>
                <w:color w:val="auto"/>
                <w:sz w:val="28"/>
                <w:szCs w:val="28"/>
              </w:rPr>
              <w:t>。</w:t>
            </w:r>
          </w:p>
          <w:p w14:paraId="400EA4A9"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w:t>
            </w:r>
            <w:proofErr w:type="gramStart"/>
            <w:r w:rsidRPr="00CD0E94">
              <w:rPr>
                <w:rFonts w:ascii="標楷體" w:eastAsia="標楷體" w:hAnsi="標楷體" w:hint="eastAsia"/>
                <w:color w:val="auto"/>
                <w:sz w:val="28"/>
                <w:szCs w:val="28"/>
              </w:rPr>
              <w:t>浩</w:t>
            </w:r>
            <w:proofErr w:type="gramEnd"/>
            <w:r w:rsidRPr="00CD0E94">
              <w:rPr>
                <w:rFonts w:ascii="標楷體" w:eastAsia="標楷體" w:hAnsi="標楷體" w:hint="eastAsia"/>
                <w:color w:val="auto"/>
                <w:sz w:val="28"/>
                <w:szCs w:val="28"/>
              </w:rPr>
              <w:t>室。</w:t>
            </w:r>
          </w:p>
          <w:p w14:paraId="0CCFABE2"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w:t>
            </w:r>
            <w:proofErr w:type="gramStart"/>
            <w:r w:rsidRPr="00CD0E94">
              <w:rPr>
                <w:rFonts w:ascii="標楷體" w:eastAsia="標楷體" w:hAnsi="標楷體" w:hint="eastAsia"/>
                <w:color w:val="auto"/>
                <w:sz w:val="28"/>
                <w:szCs w:val="28"/>
              </w:rPr>
              <w:t>嘻哈舞實</w:t>
            </w:r>
            <w:proofErr w:type="gramEnd"/>
            <w:r w:rsidRPr="00CD0E94">
              <w:rPr>
                <w:rFonts w:ascii="標楷體" w:eastAsia="標楷體" w:hAnsi="標楷體" w:hint="eastAsia"/>
                <w:color w:val="auto"/>
                <w:sz w:val="28"/>
                <w:szCs w:val="28"/>
              </w:rPr>
              <w:t>作體驗：</w:t>
            </w:r>
          </w:p>
          <w:p w14:paraId="1601B154"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(1)自身示範、播放教學影片或引導學生分析課本分解動作，使學生以三至四人為一組，練習</w:t>
            </w:r>
            <w:proofErr w:type="gramStart"/>
            <w:r w:rsidRPr="00CD0E94">
              <w:rPr>
                <w:rFonts w:ascii="標楷體" w:eastAsia="標楷體" w:hAnsi="標楷體" w:hint="eastAsia"/>
                <w:color w:val="auto"/>
                <w:sz w:val="28"/>
                <w:szCs w:val="28"/>
              </w:rPr>
              <w:t>嘻哈舞</w:t>
            </w:r>
            <w:proofErr w:type="gramEnd"/>
            <w:r w:rsidRPr="00CD0E94">
              <w:rPr>
                <w:rFonts w:ascii="標楷體" w:eastAsia="標楷體" w:hAnsi="標楷體" w:hint="eastAsia"/>
                <w:color w:val="auto"/>
                <w:sz w:val="28"/>
                <w:szCs w:val="28"/>
              </w:rPr>
              <w:t>的特色動作Steve Martin。</w:t>
            </w:r>
          </w:p>
          <w:p w14:paraId="59FCAE25"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(2)協助學生在學會模仿動作後，熟練身體的律動方式。</w:t>
            </w:r>
          </w:p>
          <w:p w14:paraId="4DB197FC"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3.介紹臺灣的街舞環境：</w:t>
            </w:r>
          </w:p>
          <w:p w14:paraId="31207085"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 xml:space="preserve">(1)透過娛樂圈的團體：L. A. </w:t>
            </w:r>
            <w:proofErr w:type="spellStart"/>
            <w:r w:rsidRPr="00CD0E94">
              <w:rPr>
                <w:rFonts w:ascii="標楷體" w:eastAsia="標楷體" w:hAnsi="標楷體" w:hint="eastAsia"/>
                <w:color w:val="auto"/>
                <w:sz w:val="28"/>
                <w:szCs w:val="28"/>
              </w:rPr>
              <w:t>Boyz</w:t>
            </w:r>
            <w:proofErr w:type="spellEnd"/>
            <w:r w:rsidRPr="00CD0E94">
              <w:rPr>
                <w:rFonts w:ascii="標楷體" w:eastAsia="標楷體" w:hAnsi="標楷體" w:hint="eastAsia"/>
                <w:color w:val="auto"/>
                <w:sz w:val="28"/>
                <w:szCs w:val="28"/>
              </w:rPr>
              <w:t>的MV《跳》和The Party的</w:t>
            </w:r>
            <w:r w:rsidRPr="00CD0E94">
              <w:rPr>
                <w:rFonts w:ascii="標楷體" w:eastAsia="標楷體" w:hAnsi="標楷體" w:hint="eastAsia"/>
                <w:color w:val="auto"/>
                <w:sz w:val="28"/>
                <w:szCs w:val="28"/>
              </w:rPr>
              <w:lastRenderedPageBreak/>
              <w:t>MV《Monkey在我背》，欣賞早期臺灣早期嘻哈MV的樣貌。</w:t>
            </w:r>
          </w:p>
          <w:p w14:paraId="44896D37"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(2)除了藝人，更早在臺灣一九八○年代時</w:t>
            </w:r>
            <w:proofErr w:type="gramStart"/>
            <w:r w:rsidRPr="00CD0E94">
              <w:rPr>
                <w:rFonts w:ascii="標楷體" w:eastAsia="標楷體" w:hAnsi="標楷體" w:hint="eastAsia"/>
                <w:color w:val="auto"/>
                <w:sz w:val="28"/>
                <w:szCs w:val="28"/>
              </w:rPr>
              <w:t>帶起街舞</w:t>
            </w:r>
            <w:proofErr w:type="gramEnd"/>
            <w:r w:rsidRPr="00CD0E94">
              <w:rPr>
                <w:rFonts w:ascii="標楷體" w:eastAsia="標楷體" w:hAnsi="標楷體" w:hint="eastAsia"/>
                <w:color w:val="auto"/>
                <w:sz w:val="28"/>
                <w:szCs w:val="28"/>
              </w:rPr>
              <w:t>風潮的先驅有：亞太舞蹈大賽冠軍的黑潮隊、</w:t>
            </w:r>
            <w:proofErr w:type="gramStart"/>
            <w:r w:rsidRPr="00CD0E94">
              <w:rPr>
                <w:rFonts w:ascii="標楷體" w:eastAsia="標楷體" w:hAnsi="標楷體" w:hint="eastAsia"/>
                <w:color w:val="auto"/>
                <w:sz w:val="28"/>
                <w:szCs w:val="28"/>
              </w:rPr>
              <w:t>臺</w:t>
            </w:r>
            <w:proofErr w:type="gramEnd"/>
            <w:r w:rsidRPr="00CD0E94">
              <w:rPr>
                <w:rFonts w:ascii="標楷體" w:eastAsia="標楷體" w:hAnsi="標楷體" w:hint="eastAsia"/>
                <w:color w:val="auto"/>
                <w:sz w:val="28"/>
                <w:szCs w:val="28"/>
              </w:rPr>
              <w:t>視五燈獎冠軍蓋世太保、忍者少年和沼澤隊。</w:t>
            </w:r>
          </w:p>
          <w:p w14:paraId="672FBB15"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(3)全臺灣北中南東部幾個熱門的年輕人練舞地點：臺北市中正紀念堂與國父紀念館、新北市板橋車站、</w:t>
            </w:r>
            <w:proofErr w:type="gramStart"/>
            <w:r w:rsidRPr="00CD0E94">
              <w:rPr>
                <w:rFonts w:ascii="標楷體" w:eastAsia="標楷體" w:hAnsi="標楷體" w:hint="eastAsia"/>
                <w:color w:val="auto"/>
                <w:sz w:val="28"/>
                <w:szCs w:val="28"/>
              </w:rPr>
              <w:t>臺</w:t>
            </w:r>
            <w:proofErr w:type="gramEnd"/>
            <w:r w:rsidRPr="00CD0E94">
              <w:rPr>
                <w:rFonts w:ascii="標楷體" w:eastAsia="標楷體" w:hAnsi="標楷體" w:hint="eastAsia"/>
                <w:color w:val="auto"/>
                <w:sz w:val="28"/>
                <w:szCs w:val="28"/>
              </w:rPr>
              <w:t>中市中山堂、高雄市文化中心。</w:t>
            </w:r>
          </w:p>
          <w:p w14:paraId="2D29083F"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4.賞析街舞與MV中的流行舞蹈異與同，並且學生發表想法。</w:t>
            </w:r>
          </w:p>
          <w:p w14:paraId="1A2E16C8"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5.請學生分享體驗</w:t>
            </w:r>
            <w:proofErr w:type="gramStart"/>
            <w:r w:rsidRPr="00CD0E94">
              <w:rPr>
                <w:rFonts w:ascii="標楷體" w:eastAsia="標楷體" w:hAnsi="標楷體" w:hint="eastAsia"/>
                <w:color w:val="auto"/>
                <w:sz w:val="28"/>
                <w:szCs w:val="28"/>
              </w:rPr>
              <w:t>嘻哈舞</w:t>
            </w:r>
            <w:proofErr w:type="gramEnd"/>
            <w:r w:rsidRPr="00CD0E94">
              <w:rPr>
                <w:rFonts w:ascii="標楷體" w:eastAsia="標楷體" w:hAnsi="標楷體" w:hint="eastAsia"/>
                <w:color w:val="auto"/>
                <w:sz w:val="28"/>
                <w:szCs w:val="28"/>
              </w:rPr>
              <w:t>的感受或課堂中的心得，並引導同學給予回饋。</w:t>
            </w:r>
          </w:p>
          <w:p w14:paraId="752CAB7A"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6.教師總結。</w:t>
            </w:r>
          </w:p>
          <w:p w14:paraId="4DBB69B2" w14:textId="20542D5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活動二、</w:t>
            </w:r>
          </w:p>
          <w:p w14:paraId="29D2AD9A"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1.教師引導學生以4～6人為一組，從每個人預先蒐集的歌曲清單中，討論並選擇一首節奏明確的流行音樂。</w:t>
            </w:r>
          </w:p>
          <w:p w14:paraId="125AC1EB"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2.請學生擷取音樂中的其中一分鐘，依據音樂給人的感覺設計動作，並嘗試融入課堂中所學的四種街舞動作，也可以加入戲劇情節，編排完小組創作。</w:t>
            </w:r>
          </w:p>
          <w:p w14:paraId="3ECE0719"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3.請各組同學到校園的各角落走走，選定一個人潮往返頻繁，且地面、周遭環境安全的區域，並填寫課本第224頁的校園舞臺秀計畫書。仔細的設計和檢視表演的每一個環節，將會使演出效果與品質更好。</w:t>
            </w:r>
          </w:p>
          <w:p w14:paraId="00F322CD"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4.實際進行快閃活動。</w:t>
            </w:r>
          </w:p>
          <w:p w14:paraId="4F9C5122" w14:textId="0A8AC85A" w:rsidR="00592BB8" w:rsidRPr="00CD0E94" w:rsidRDefault="00592BB8" w:rsidP="00A912E7">
            <w:pPr>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5.完成非常</w:t>
            </w:r>
            <w:proofErr w:type="gramStart"/>
            <w:r w:rsidRPr="00CD0E94">
              <w:rPr>
                <w:rFonts w:ascii="標楷體" w:eastAsia="標楷體" w:hAnsi="標楷體" w:hint="eastAsia"/>
                <w:color w:val="auto"/>
                <w:sz w:val="28"/>
                <w:szCs w:val="28"/>
              </w:rPr>
              <w:t>有藝思</w:t>
            </w:r>
            <w:proofErr w:type="gramEnd"/>
            <w:r w:rsidRPr="00CD0E94">
              <w:rPr>
                <w:rFonts w:ascii="標楷體" w:eastAsia="標楷體" w:hAnsi="標楷體" w:hint="eastAsia"/>
                <w:color w:val="auto"/>
                <w:sz w:val="28"/>
                <w:szCs w:val="28"/>
              </w:rPr>
              <w:t>。</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AE16F60" w14:textId="59DF29AB" w:rsidR="00592BB8" w:rsidRPr="00CD0E94" w:rsidRDefault="00592BB8"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57A9089" w14:textId="18F2DA17" w:rsidR="00592BB8" w:rsidRPr="00CD0E94" w:rsidRDefault="00592BB8"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1.地板教室、電腦、影音音響設備。</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7A56B64"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1.實作評量</w:t>
            </w:r>
          </w:p>
          <w:p w14:paraId="6015AD4C"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2.教師評量</w:t>
            </w:r>
          </w:p>
          <w:p w14:paraId="3AA631DF"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3.學生互評</w:t>
            </w:r>
          </w:p>
          <w:p w14:paraId="14D41C1E"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4.發表評量</w:t>
            </w:r>
          </w:p>
          <w:p w14:paraId="28477827"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5.表現評量</w:t>
            </w:r>
          </w:p>
          <w:p w14:paraId="58D92E0F"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6.態度評量</w:t>
            </w:r>
          </w:p>
          <w:p w14:paraId="7A07CFBA" w14:textId="1EC8D0A4" w:rsidR="00592BB8" w:rsidRPr="00CD0E94" w:rsidRDefault="00592BB8" w:rsidP="00A912E7">
            <w:pPr>
              <w:ind w:left="-2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7.欣賞評量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18F8D93B"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【多元文化教育】</w:t>
            </w:r>
          </w:p>
          <w:p w14:paraId="18B90B6F" w14:textId="1DB26202" w:rsidR="00592BB8" w:rsidRPr="00CD0E94" w:rsidRDefault="00592BB8" w:rsidP="00A912E7">
            <w:pPr>
              <w:autoSpaceDE w:val="0"/>
              <w:autoSpaceDN w:val="0"/>
              <w:adjustRightInd w:val="0"/>
              <w:jc w:val="left"/>
              <w:rPr>
                <w:rFonts w:ascii="標楷體" w:eastAsia="標楷體" w:hAnsi="標楷體" w:cs="DFKaiShu-SB-Estd-BF"/>
                <w:color w:val="auto"/>
                <w:sz w:val="28"/>
                <w:szCs w:val="28"/>
              </w:rPr>
            </w:pPr>
            <w:r w:rsidRPr="00CD0E94">
              <w:rPr>
                <w:rFonts w:ascii="標楷體" w:eastAsia="標楷體" w:hAnsi="標楷體" w:hint="eastAsia"/>
                <w:color w:val="auto"/>
                <w:sz w:val="28"/>
                <w:szCs w:val="28"/>
              </w:rPr>
              <w:t>多J9:關心多元文化議題並做出理性判斷。</w:t>
            </w:r>
          </w:p>
        </w:tc>
        <w:tc>
          <w:tcPr>
            <w:tcW w:w="1481" w:type="dxa"/>
            <w:tcBorders>
              <w:top w:val="single" w:sz="4" w:space="0" w:color="auto"/>
              <w:left w:val="single" w:sz="4" w:space="0" w:color="auto"/>
              <w:bottom w:val="single" w:sz="4" w:space="0" w:color="auto"/>
              <w:right w:val="single" w:sz="4" w:space="0" w:color="auto"/>
            </w:tcBorders>
          </w:tcPr>
          <w:p w14:paraId="0DF8545B" w14:textId="5F66BBB2" w:rsidR="00592BB8" w:rsidRPr="00CD0E94" w:rsidRDefault="00592BB8"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社會</w:t>
            </w:r>
          </w:p>
        </w:tc>
      </w:tr>
      <w:tr w:rsidR="00CD0E94" w:rsidRPr="00CD0E94" w14:paraId="0EBEE7AC" w14:textId="77777777" w:rsidTr="00A912E7">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4B6FF7C" w14:textId="77777777" w:rsidR="00592BB8" w:rsidRPr="00CD0E94" w:rsidRDefault="00592BB8"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lastRenderedPageBreak/>
              <w:t>第二十一</w:t>
            </w:r>
            <w:proofErr w:type="gramStart"/>
            <w:r w:rsidRPr="00CD0E94">
              <w:rPr>
                <w:rFonts w:ascii="標楷體" w:eastAsia="標楷體" w:hAnsi="標楷體"/>
                <w:color w:val="auto"/>
                <w:sz w:val="28"/>
                <w:szCs w:val="28"/>
              </w:rPr>
              <w:t>週</w:t>
            </w:r>
            <w:proofErr w:type="gramEnd"/>
          </w:p>
          <w:p w14:paraId="0B742A64" w14:textId="77777777" w:rsidR="00592BB8" w:rsidRPr="00CD0E94" w:rsidRDefault="00592BB8"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6/27~6/30</w:t>
            </w:r>
          </w:p>
          <w:p w14:paraId="028AF8DA" w14:textId="77777777" w:rsidR="00592BB8" w:rsidRPr="00CD0E94" w:rsidRDefault="00592BB8"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highlight w:val="yellow"/>
              </w:rPr>
              <w:t>(6/29</w:t>
            </w:r>
            <w:r w:rsidRPr="00CD0E94">
              <w:rPr>
                <w:rFonts w:ascii="標楷體" w:eastAsia="標楷體" w:hAnsi="標楷體" w:hint="eastAsia"/>
                <w:color w:val="auto"/>
                <w:sz w:val="28"/>
                <w:szCs w:val="28"/>
                <w:highlight w:val="yellow"/>
              </w:rPr>
              <w:t>(三)</w:t>
            </w:r>
            <w:r w:rsidRPr="00CD0E94">
              <w:rPr>
                <w:rFonts w:ascii="標楷體" w:eastAsia="標楷體" w:hAnsi="標楷體"/>
                <w:color w:val="auto"/>
                <w:sz w:val="28"/>
                <w:szCs w:val="28"/>
                <w:highlight w:val="yellow"/>
              </w:rPr>
              <w:t>-30</w:t>
            </w:r>
            <w:r w:rsidRPr="00CD0E94">
              <w:rPr>
                <w:rFonts w:ascii="標楷體" w:eastAsia="標楷體" w:hAnsi="標楷體" w:hint="eastAsia"/>
                <w:color w:val="auto"/>
                <w:sz w:val="28"/>
                <w:szCs w:val="28"/>
                <w:highlight w:val="yellow"/>
              </w:rPr>
              <w:t>(四)</w:t>
            </w:r>
            <w:r w:rsidRPr="00CD0E94">
              <w:rPr>
                <w:rFonts w:ascii="標楷體" w:eastAsia="標楷體" w:hAnsi="標楷體"/>
                <w:color w:val="auto"/>
                <w:sz w:val="28"/>
                <w:szCs w:val="28"/>
                <w:highlight w:val="yellow"/>
              </w:rPr>
              <w:t>七、八年級3段考)</w:t>
            </w:r>
          </w:p>
          <w:p w14:paraId="2879715A" w14:textId="77777777" w:rsidR="00592BB8" w:rsidRPr="00CD0E94" w:rsidRDefault="00592BB8" w:rsidP="00A912E7">
            <w:pPr>
              <w:spacing w:line="0" w:lineRule="atLeast"/>
              <w:jc w:val="left"/>
              <w:rPr>
                <w:rFonts w:ascii="標楷體" w:eastAsia="標楷體" w:hAnsi="標楷體"/>
                <w:color w:val="auto"/>
                <w:sz w:val="28"/>
                <w:szCs w:val="28"/>
              </w:rPr>
            </w:pPr>
            <w:r w:rsidRPr="00CD0E94">
              <w:rPr>
                <w:rFonts w:ascii="標楷體" w:eastAsia="標楷體" w:hAnsi="標楷體"/>
                <w:color w:val="auto"/>
                <w:sz w:val="28"/>
                <w:szCs w:val="28"/>
              </w:rPr>
              <w:t>(6/30休業式)</w:t>
            </w:r>
          </w:p>
        </w:tc>
        <w:tc>
          <w:tcPr>
            <w:tcW w:w="1418" w:type="dxa"/>
            <w:tcBorders>
              <w:top w:val="single" w:sz="8" w:space="0" w:color="000000"/>
              <w:left w:val="single" w:sz="8" w:space="0" w:color="000000"/>
              <w:bottom w:val="single" w:sz="8" w:space="0" w:color="000000"/>
              <w:right w:val="single" w:sz="8" w:space="0" w:color="000000"/>
            </w:tcBorders>
          </w:tcPr>
          <w:p w14:paraId="711DDF94"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表E-Ⅳ-1:聲音、身體、情感、時間、空間、勁力、即興、動作等戲劇或舞蹈元素。</w:t>
            </w:r>
          </w:p>
          <w:p w14:paraId="22172F06"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表E-Ⅳ-2:肢體動作與語彙、角色建立與表演、各類型文本分析與創作。</w:t>
            </w:r>
          </w:p>
          <w:p w14:paraId="6E73AF33"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表E-Ⅳ-3:戲劇、舞蹈與其他藝術元素的結合演出。</w:t>
            </w:r>
          </w:p>
          <w:p w14:paraId="6715364E"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lastRenderedPageBreak/>
              <w:t>表A-Ⅳ-1:表演藝術與生活美學、在地文化及特定場域的演出連結。</w:t>
            </w:r>
          </w:p>
          <w:p w14:paraId="33D13510"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表A-Ⅳ-2:在地及各族群、東西方、傳統與當代表演藝術之類型、代表作品與人物。</w:t>
            </w:r>
          </w:p>
          <w:p w14:paraId="7BED81C6"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表A-Ⅳ-3:表演形式分析、文本分析。</w:t>
            </w:r>
          </w:p>
          <w:p w14:paraId="61987666"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表P-Ⅳ-1:表演團隊組織與架構、劇</w:t>
            </w:r>
            <w:r w:rsidRPr="00CD0E94">
              <w:rPr>
                <w:rFonts w:ascii="標楷體" w:eastAsia="標楷體" w:hAnsi="標楷體" w:hint="eastAsia"/>
                <w:color w:val="auto"/>
                <w:sz w:val="28"/>
                <w:szCs w:val="28"/>
              </w:rPr>
              <w:lastRenderedPageBreak/>
              <w:t>場基礎設計和製作。</w:t>
            </w:r>
          </w:p>
          <w:p w14:paraId="31030F6E"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表P-Ⅳ-2:應用戲劇、應用劇場與應用舞蹈等多元形式。</w:t>
            </w:r>
          </w:p>
          <w:p w14:paraId="55FE5F57" w14:textId="5D73C9C6" w:rsidR="00592BB8" w:rsidRPr="00CD0E94" w:rsidRDefault="00592BB8" w:rsidP="00A912E7">
            <w:pPr>
              <w:pStyle w:val="Default"/>
              <w:jc w:val="left"/>
              <w:rPr>
                <w:rFonts w:eastAsia="標楷體"/>
                <w:color w:val="auto"/>
                <w:sz w:val="28"/>
                <w:szCs w:val="28"/>
              </w:rPr>
            </w:pPr>
            <w:r w:rsidRPr="00CD0E94">
              <w:rPr>
                <w:rFonts w:eastAsia="標楷體" w:hint="eastAsia"/>
                <w:color w:val="auto"/>
                <w:sz w:val="28"/>
                <w:szCs w:val="28"/>
              </w:rPr>
              <w:t>表P-Ⅳ-3:影片製作、媒體應用、電腦與行動裝置相關應用程式。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7DAB294"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表1-Ⅳ-1:能運用特定元素、形式、技巧與肢體語彙表現想法，發展多元能力，並在劇場中呈現。</w:t>
            </w:r>
          </w:p>
          <w:p w14:paraId="2C01A88A"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表1-Ⅳ-2:能理解表演的形式、文本與表現技巧並創作發表。</w:t>
            </w:r>
          </w:p>
          <w:p w14:paraId="56AB88A1"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表1-Ⅳ-3:能連結其他藝術並創作。</w:t>
            </w:r>
          </w:p>
          <w:p w14:paraId="0DA561CE"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表2-Ⅳ-1:能覺察並感受創作與美感經驗的關聯。</w:t>
            </w:r>
          </w:p>
          <w:p w14:paraId="1CA5E318"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表2-Ⅳ-2:能體認各種表演藝術發</w:t>
            </w:r>
            <w:r w:rsidRPr="00CD0E94">
              <w:rPr>
                <w:rFonts w:ascii="標楷體" w:eastAsia="標楷體" w:hAnsi="標楷體" w:hint="eastAsia"/>
                <w:snapToGrid w:val="0"/>
                <w:color w:val="auto"/>
                <w:sz w:val="28"/>
                <w:szCs w:val="28"/>
              </w:rPr>
              <w:lastRenderedPageBreak/>
              <w:t>展脈絡、文化內涵及代表人物。</w:t>
            </w:r>
          </w:p>
          <w:p w14:paraId="2305DF98"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表2-Ⅳ-3:能運用適當的語彙，明確表達、解析及評價自己與他人的作品。</w:t>
            </w:r>
          </w:p>
          <w:p w14:paraId="335F95D3"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表3-Ⅳ-1:能運用劇場相關技術，有計畫地排練與展演。</w:t>
            </w:r>
          </w:p>
          <w:p w14:paraId="75037DB1"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表3-Ⅳ-2:能運用多元創作探討公共議題，展現人文關懷與獨立思考能力。</w:t>
            </w:r>
          </w:p>
          <w:p w14:paraId="21F9D86D"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t>表3-Ⅳ-3:能結合科技媒體傳達訊息，展現多</w:t>
            </w:r>
            <w:r w:rsidRPr="00CD0E94">
              <w:rPr>
                <w:rFonts w:ascii="標楷體" w:eastAsia="標楷體" w:hAnsi="標楷體" w:hint="eastAsia"/>
                <w:snapToGrid w:val="0"/>
                <w:color w:val="auto"/>
                <w:sz w:val="28"/>
                <w:szCs w:val="28"/>
              </w:rPr>
              <w:lastRenderedPageBreak/>
              <w:t>元表演形式的作品。</w:t>
            </w:r>
          </w:p>
          <w:p w14:paraId="1A9C6EB0" w14:textId="3F26F091" w:rsidR="00592BB8" w:rsidRPr="00CD0E94" w:rsidRDefault="00592BB8" w:rsidP="00A912E7">
            <w:pPr>
              <w:jc w:val="left"/>
              <w:rPr>
                <w:rFonts w:ascii="標楷體" w:eastAsia="標楷體" w:hAnsi="標楷體" w:cs="標楷體"/>
                <w:color w:val="auto"/>
                <w:sz w:val="28"/>
                <w:szCs w:val="28"/>
              </w:rPr>
            </w:pPr>
            <w:r w:rsidRPr="00CD0E94">
              <w:rPr>
                <w:rFonts w:ascii="標楷體" w:eastAsia="標楷體" w:hAnsi="標楷體" w:hint="eastAsia"/>
                <w:snapToGrid w:val="0"/>
                <w:color w:val="auto"/>
                <w:sz w:val="28"/>
                <w:szCs w:val="28"/>
              </w:rPr>
              <w:t>表3-Ⅳ-4:能養成鑑賞表演藝術的習慣，並能適性發展。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6E1AD10" w14:textId="77777777" w:rsidR="00592BB8" w:rsidRPr="00CD0E94" w:rsidRDefault="00592BB8" w:rsidP="00A912E7">
            <w:pPr>
              <w:snapToGrid w:val="0"/>
              <w:jc w:val="left"/>
              <w:rPr>
                <w:rFonts w:ascii="標楷體" w:eastAsia="標楷體" w:hAnsi="標楷體"/>
                <w:snapToGrid w:val="0"/>
                <w:color w:val="auto"/>
                <w:sz w:val="28"/>
                <w:szCs w:val="28"/>
              </w:rPr>
            </w:pPr>
            <w:r w:rsidRPr="00CD0E94">
              <w:rPr>
                <w:rFonts w:ascii="標楷體" w:eastAsia="標楷體" w:hAnsi="標楷體" w:hint="eastAsia"/>
                <w:snapToGrid w:val="0"/>
                <w:color w:val="auto"/>
                <w:sz w:val="28"/>
                <w:szCs w:val="28"/>
              </w:rPr>
              <w:lastRenderedPageBreak/>
              <w:t>第十二課 展現街頭表演力 【結業式】</w:t>
            </w:r>
          </w:p>
          <w:p w14:paraId="6AB908FD" w14:textId="6133284D"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活動一、</w:t>
            </w:r>
          </w:p>
          <w:p w14:paraId="579ACB5E"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1.教師引導學生以4～6人為一組，從每個人預先蒐集的歌曲清單中，討論並選擇一首節奏明確的流行音樂。</w:t>
            </w:r>
          </w:p>
          <w:p w14:paraId="6878BFD8"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2.請學生擷取音樂中的其中一分鐘，依據音樂給人的感覺設計動作，並嘗試融入課堂中所學的四種街舞動作，也可以加入戲劇情節，編排完小組創作。</w:t>
            </w:r>
          </w:p>
          <w:p w14:paraId="7B64B47B"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3.請各組同學到校園的各角落走走，選定一個人潮往返頻繁，且地面、周遭環境安全的區域，並填寫課本第224頁的校園舞臺秀計畫書。仔細的設計和檢視表演的每一個環節，將會使演出效果與品質更好。</w:t>
            </w:r>
          </w:p>
          <w:p w14:paraId="616CCBEA"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4.實際進行快閃活動。</w:t>
            </w:r>
          </w:p>
          <w:p w14:paraId="7E4F26DB" w14:textId="25D7CC51" w:rsidR="00592BB8" w:rsidRPr="00CD0E94" w:rsidRDefault="00592BB8" w:rsidP="00A912E7">
            <w:pPr>
              <w:snapToGrid w:val="0"/>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5.完成非常</w:t>
            </w:r>
            <w:proofErr w:type="gramStart"/>
            <w:r w:rsidRPr="00CD0E94">
              <w:rPr>
                <w:rFonts w:ascii="標楷體" w:eastAsia="標楷體" w:hAnsi="標楷體" w:hint="eastAsia"/>
                <w:color w:val="auto"/>
                <w:sz w:val="28"/>
                <w:szCs w:val="28"/>
              </w:rPr>
              <w:t>有藝思</w:t>
            </w:r>
            <w:proofErr w:type="gramEnd"/>
            <w:r w:rsidRPr="00CD0E94">
              <w:rPr>
                <w:rFonts w:ascii="標楷體" w:eastAsia="標楷體" w:hAnsi="標楷體" w:hint="eastAsia"/>
                <w:color w:val="auto"/>
                <w:sz w:val="28"/>
                <w:szCs w:val="28"/>
              </w:rPr>
              <w:t>。</w:t>
            </w:r>
          </w:p>
        </w:tc>
        <w:tc>
          <w:tcPr>
            <w:tcW w:w="44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D92A65B" w14:textId="022829FB" w:rsidR="00592BB8" w:rsidRPr="00CD0E94" w:rsidRDefault="00592BB8" w:rsidP="00A912E7">
            <w:pPr>
              <w:ind w:left="317" w:hanging="317"/>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3</w:t>
            </w:r>
          </w:p>
        </w:tc>
        <w:tc>
          <w:tcPr>
            <w:tcW w:w="2268"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3E04C235" w14:textId="3EA283B7" w:rsidR="00592BB8" w:rsidRPr="00CD0E94" w:rsidRDefault="00592BB8" w:rsidP="00A912E7">
            <w:pPr>
              <w:ind w:left="9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1.地板教室、電腦、影音音響設備。</w:t>
            </w:r>
          </w:p>
        </w:tc>
        <w:tc>
          <w:tcPr>
            <w:tcW w:w="1701"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7BA3D73F"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1.實作評量</w:t>
            </w:r>
          </w:p>
          <w:p w14:paraId="57858EEF"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2.教師評量</w:t>
            </w:r>
          </w:p>
          <w:p w14:paraId="39C95B30"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3.學生互評</w:t>
            </w:r>
          </w:p>
          <w:p w14:paraId="7CBC1DA5"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4.發表評量</w:t>
            </w:r>
          </w:p>
          <w:p w14:paraId="57CA41A5"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5.表現評量</w:t>
            </w:r>
          </w:p>
          <w:p w14:paraId="054536C7"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6.態度評量</w:t>
            </w:r>
          </w:p>
          <w:p w14:paraId="579B3A3A" w14:textId="4B532FFB" w:rsidR="00592BB8" w:rsidRPr="00CD0E94" w:rsidRDefault="00592BB8" w:rsidP="00A912E7">
            <w:pPr>
              <w:ind w:left="-22"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7.欣賞評量</w:t>
            </w:r>
          </w:p>
        </w:tc>
        <w:tc>
          <w:tcPr>
            <w:tcW w:w="184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14:paraId="51649928" w14:textId="77777777" w:rsidR="00592BB8" w:rsidRPr="00CD0E94" w:rsidRDefault="00592BB8" w:rsidP="00A912E7">
            <w:pPr>
              <w:snapToGrid w:val="0"/>
              <w:jc w:val="left"/>
              <w:rPr>
                <w:rFonts w:ascii="標楷體" w:eastAsia="標楷體" w:hAnsi="標楷體"/>
                <w:color w:val="auto"/>
                <w:sz w:val="28"/>
                <w:szCs w:val="28"/>
              </w:rPr>
            </w:pPr>
            <w:r w:rsidRPr="00CD0E94">
              <w:rPr>
                <w:rFonts w:ascii="標楷體" w:eastAsia="標楷體" w:hAnsi="標楷體" w:hint="eastAsia"/>
                <w:color w:val="auto"/>
                <w:sz w:val="28"/>
                <w:szCs w:val="28"/>
              </w:rPr>
              <w:t>【多元文化教育】</w:t>
            </w:r>
          </w:p>
          <w:p w14:paraId="7915AE24" w14:textId="1B547FBB" w:rsidR="00592BB8" w:rsidRPr="00CD0E94" w:rsidRDefault="00592BB8" w:rsidP="00A912E7">
            <w:pPr>
              <w:autoSpaceDE w:val="0"/>
              <w:autoSpaceDN w:val="0"/>
              <w:adjustRightInd w:val="0"/>
              <w:jc w:val="left"/>
              <w:rPr>
                <w:rFonts w:ascii="標楷體" w:eastAsia="標楷體" w:hAnsi="標楷體" w:cs="DFKaiShu-SB-Estd-BF"/>
                <w:color w:val="auto"/>
                <w:sz w:val="28"/>
                <w:szCs w:val="28"/>
              </w:rPr>
            </w:pPr>
            <w:r w:rsidRPr="00CD0E94">
              <w:rPr>
                <w:rFonts w:ascii="標楷體" w:eastAsia="標楷體" w:hAnsi="標楷體" w:hint="eastAsia"/>
                <w:color w:val="auto"/>
                <w:sz w:val="28"/>
                <w:szCs w:val="28"/>
              </w:rPr>
              <w:t>多J9:關心多元文化議題並做出理性判斷。</w:t>
            </w:r>
          </w:p>
        </w:tc>
        <w:tc>
          <w:tcPr>
            <w:tcW w:w="1481" w:type="dxa"/>
            <w:tcBorders>
              <w:top w:val="single" w:sz="4" w:space="0" w:color="auto"/>
              <w:left w:val="single" w:sz="4" w:space="0" w:color="auto"/>
              <w:bottom w:val="single" w:sz="4" w:space="0" w:color="auto"/>
              <w:right w:val="single" w:sz="4" w:space="0" w:color="auto"/>
            </w:tcBorders>
          </w:tcPr>
          <w:p w14:paraId="4FC68A92" w14:textId="13B4E780" w:rsidR="00592BB8" w:rsidRPr="00CD0E94" w:rsidRDefault="00592BB8" w:rsidP="00A912E7">
            <w:pPr>
              <w:adjustRightInd w:val="0"/>
              <w:snapToGrid w:val="0"/>
              <w:spacing w:line="0" w:lineRule="atLeast"/>
              <w:ind w:hanging="7"/>
              <w:jc w:val="left"/>
              <w:rPr>
                <w:rFonts w:ascii="標楷體" w:eastAsia="標楷體" w:hAnsi="標楷體" w:cs="標楷體"/>
                <w:color w:val="auto"/>
                <w:sz w:val="28"/>
                <w:szCs w:val="28"/>
              </w:rPr>
            </w:pPr>
            <w:r w:rsidRPr="00CD0E94">
              <w:rPr>
                <w:rFonts w:ascii="標楷體" w:eastAsia="標楷體" w:hAnsi="標楷體" w:hint="eastAsia"/>
                <w:color w:val="auto"/>
                <w:sz w:val="28"/>
                <w:szCs w:val="28"/>
              </w:rPr>
              <w:t>社會</w:t>
            </w:r>
          </w:p>
        </w:tc>
      </w:tr>
    </w:tbl>
    <w:p w14:paraId="4CCA62C9" w14:textId="77777777" w:rsidR="00E41D93" w:rsidRPr="00CD0E94" w:rsidRDefault="00E41D93"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lastRenderedPageBreak/>
        <w:t>七、本課程是否有校外人士協助教學</w:t>
      </w:r>
    </w:p>
    <w:p w14:paraId="0B3CA6CB" w14:textId="33063286" w:rsidR="00E41D93" w:rsidRPr="00CD0E94" w:rsidRDefault="00BD5287" w:rsidP="00A912E7">
      <w:pPr>
        <w:jc w:val="left"/>
        <w:rPr>
          <w:rFonts w:ascii="標楷體" w:eastAsia="標楷體" w:hAnsi="標楷體" w:cs="標楷體"/>
          <w:color w:val="auto"/>
          <w:sz w:val="28"/>
          <w:szCs w:val="28"/>
        </w:rPr>
      </w:pPr>
      <w:proofErr w:type="gramStart"/>
      <w:r w:rsidRPr="00CD0E94">
        <w:rPr>
          <w:rFonts w:ascii="標楷體" w:eastAsia="標楷體" w:hAnsi="標楷體" w:cs="標楷體" w:hint="eastAsia"/>
          <w:color w:val="auto"/>
          <w:sz w:val="28"/>
          <w:szCs w:val="28"/>
        </w:rPr>
        <w:t>▓</w:t>
      </w:r>
      <w:proofErr w:type="gramEnd"/>
      <w:r w:rsidR="00E41D93" w:rsidRPr="00CD0E94">
        <w:rPr>
          <w:rFonts w:ascii="標楷體" w:eastAsia="標楷體" w:hAnsi="標楷體" w:cs="標楷體" w:hint="eastAsia"/>
          <w:color w:val="auto"/>
          <w:sz w:val="28"/>
          <w:szCs w:val="28"/>
        </w:rPr>
        <w:t>否，全學年都沒有(</w:t>
      </w:r>
      <w:proofErr w:type="gramStart"/>
      <w:r w:rsidR="00E41D93" w:rsidRPr="00CD0E94">
        <w:rPr>
          <w:rFonts w:ascii="標楷體" w:eastAsia="標楷體" w:hAnsi="標楷體" w:cs="標楷體" w:hint="eastAsia"/>
          <w:color w:val="auto"/>
          <w:sz w:val="28"/>
          <w:szCs w:val="28"/>
        </w:rPr>
        <w:t>以下免</w:t>
      </w:r>
      <w:proofErr w:type="gramEnd"/>
      <w:r w:rsidR="00E41D93" w:rsidRPr="00CD0E94">
        <w:rPr>
          <w:rFonts w:ascii="標楷體" w:eastAsia="標楷體" w:hAnsi="標楷體" w:cs="標楷體" w:hint="eastAsia"/>
          <w:color w:val="auto"/>
          <w:sz w:val="28"/>
          <w:szCs w:val="28"/>
        </w:rPr>
        <w:t>填)</w:t>
      </w:r>
    </w:p>
    <w:p w14:paraId="30D77132" w14:textId="77777777" w:rsidR="00E41D93" w:rsidRPr="00CD0E94" w:rsidRDefault="00E41D93" w:rsidP="00A912E7">
      <w:pPr>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□有，部分班級，實施的班級為：___________</w:t>
      </w:r>
    </w:p>
    <w:p w14:paraId="541E4E86" w14:textId="77777777" w:rsidR="00E41D93" w:rsidRPr="00CD0E94" w:rsidRDefault="00E41D93" w:rsidP="00A912E7">
      <w:pPr>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CD0E94" w:rsidRPr="00CD0E94" w14:paraId="54C0E04C" w14:textId="77777777" w:rsidTr="00E41D93">
        <w:tc>
          <w:tcPr>
            <w:tcW w:w="1292" w:type="dxa"/>
            <w:tcBorders>
              <w:top w:val="single" w:sz="8" w:space="0" w:color="auto"/>
              <w:left w:val="single" w:sz="8" w:space="0" w:color="auto"/>
              <w:bottom w:val="single" w:sz="8" w:space="0" w:color="auto"/>
              <w:right w:val="single" w:sz="8" w:space="0" w:color="auto"/>
            </w:tcBorders>
            <w:hideMark/>
          </w:tcPr>
          <w:p w14:paraId="29B74FD6" w14:textId="77777777" w:rsidR="00E41D93" w:rsidRPr="00CD0E94" w:rsidRDefault="00E41D93"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教學期程</w:t>
            </w:r>
          </w:p>
        </w:tc>
        <w:tc>
          <w:tcPr>
            <w:tcW w:w="3416" w:type="dxa"/>
            <w:tcBorders>
              <w:top w:val="single" w:sz="8" w:space="0" w:color="auto"/>
              <w:left w:val="single" w:sz="8" w:space="0" w:color="auto"/>
              <w:bottom w:val="single" w:sz="8" w:space="0" w:color="auto"/>
              <w:right w:val="single" w:sz="8" w:space="0" w:color="auto"/>
            </w:tcBorders>
            <w:hideMark/>
          </w:tcPr>
          <w:p w14:paraId="787E8075" w14:textId="77777777" w:rsidR="00E41D93" w:rsidRPr="00CD0E94" w:rsidRDefault="00E41D93" w:rsidP="00A912E7">
            <w:pPr>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14:paraId="2812FFCB" w14:textId="77777777" w:rsidR="00E41D93" w:rsidRPr="00CD0E94" w:rsidRDefault="00E41D93" w:rsidP="00A912E7">
            <w:pPr>
              <w:spacing w:before="100" w:beforeAutospacing="1"/>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教材形式</w:t>
            </w:r>
          </w:p>
        </w:tc>
        <w:tc>
          <w:tcPr>
            <w:tcW w:w="2296" w:type="dxa"/>
            <w:tcBorders>
              <w:top w:val="single" w:sz="8" w:space="0" w:color="auto"/>
              <w:left w:val="single" w:sz="8" w:space="0" w:color="auto"/>
              <w:bottom w:val="single" w:sz="8" w:space="0" w:color="auto"/>
              <w:right w:val="single" w:sz="8" w:space="0" w:color="auto"/>
            </w:tcBorders>
            <w:hideMark/>
          </w:tcPr>
          <w:p w14:paraId="7BEBC8D0" w14:textId="77777777" w:rsidR="00E41D93" w:rsidRPr="00CD0E94" w:rsidRDefault="00E41D93" w:rsidP="00A912E7">
            <w:pPr>
              <w:spacing w:before="100" w:beforeAutospacing="1"/>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教材內容簡介</w:t>
            </w:r>
          </w:p>
        </w:tc>
        <w:tc>
          <w:tcPr>
            <w:tcW w:w="1399" w:type="dxa"/>
            <w:tcBorders>
              <w:top w:val="single" w:sz="8" w:space="0" w:color="auto"/>
              <w:left w:val="single" w:sz="8" w:space="0" w:color="auto"/>
              <w:bottom w:val="single" w:sz="8" w:space="0" w:color="auto"/>
              <w:right w:val="single" w:sz="8" w:space="0" w:color="auto"/>
            </w:tcBorders>
            <w:hideMark/>
          </w:tcPr>
          <w:p w14:paraId="1F83CB00" w14:textId="77777777" w:rsidR="00E41D93" w:rsidRPr="00CD0E94" w:rsidRDefault="00E41D93" w:rsidP="00A912E7">
            <w:pPr>
              <w:spacing w:before="100" w:beforeAutospacing="1"/>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預期成效</w:t>
            </w:r>
          </w:p>
        </w:tc>
        <w:tc>
          <w:tcPr>
            <w:tcW w:w="3192" w:type="dxa"/>
            <w:tcBorders>
              <w:top w:val="single" w:sz="8" w:space="0" w:color="auto"/>
              <w:left w:val="single" w:sz="8" w:space="0" w:color="auto"/>
              <w:bottom w:val="single" w:sz="8" w:space="0" w:color="auto"/>
              <w:right w:val="single" w:sz="8" w:space="0" w:color="auto"/>
            </w:tcBorders>
            <w:hideMark/>
          </w:tcPr>
          <w:p w14:paraId="1E0F8729" w14:textId="77777777" w:rsidR="00E41D93" w:rsidRPr="00CD0E94" w:rsidRDefault="00E41D93" w:rsidP="00A912E7">
            <w:pPr>
              <w:spacing w:before="100" w:beforeAutospacing="1"/>
              <w:ind w:firstLine="0"/>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原授課教師角色</w:t>
            </w:r>
          </w:p>
        </w:tc>
      </w:tr>
      <w:tr w:rsidR="00CD0E94" w:rsidRPr="00CD0E94" w14:paraId="21581D76" w14:textId="77777777" w:rsidTr="00E41D93">
        <w:tc>
          <w:tcPr>
            <w:tcW w:w="1292" w:type="dxa"/>
            <w:tcBorders>
              <w:top w:val="single" w:sz="8" w:space="0" w:color="auto"/>
              <w:left w:val="single" w:sz="8" w:space="0" w:color="auto"/>
              <w:bottom w:val="single" w:sz="8" w:space="0" w:color="auto"/>
              <w:right w:val="single" w:sz="8" w:space="0" w:color="auto"/>
            </w:tcBorders>
          </w:tcPr>
          <w:p w14:paraId="0669AA7D" w14:textId="77777777" w:rsidR="00E41D93" w:rsidRPr="00CD0E94" w:rsidRDefault="00E41D93" w:rsidP="00A912E7">
            <w:pPr>
              <w:ind w:firstLine="0"/>
              <w:jc w:val="left"/>
              <w:rPr>
                <w:rFonts w:ascii="標楷體" w:eastAsia="標楷體" w:hAnsi="標楷體" w:cs="標楷體"/>
                <w:color w:val="auto"/>
                <w:sz w:val="28"/>
                <w:szCs w:val="28"/>
              </w:rPr>
            </w:pPr>
          </w:p>
        </w:tc>
        <w:tc>
          <w:tcPr>
            <w:tcW w:w="3416" w:type="dxa"/>
            <w:tcBorders>
              <w:top w:val="single" w:sz="8" w:space="0" w:color="auto"/>
              <w:left w:val="single" w:sz="8" w:space="0" w:color="auto"/>
              <w:bottom w:val="single" w:sz="8" w:space="0" w:color="auto"/>
              <w:right w:val="single" w:sz="8" w:space="0" w:color="auto"/>
            </w:tcBorders>
          </w:tcPr>
          <w:p w14:paraId="1EBE3FF3" w14:textId="77777777" w:rsidR="00E41D93" w:rsidRPr="00CD0E94" w:rsidRDefault="00E41D93" w:rsidP="00A912E7">
            <w:pPr>
              <w:ind w:firstLine="0"/>
              <w:jc w:val="left"/>
              <w:rPr>
                <w:rFonts w:ascii="標楷體" w:eastAsia="標楷體" w:hAnsi="標楷體" w:cs="標楷體"/>
                <w:color w:val="auto"/>
                <w:sz w:val="28"/>
                <w:szCs w:val="28"/>
              </w:rPr>
            </w:pPr>
          </w:p>
        </w:tc>
        <w:tc>
          <w:tcPr>
            <w:tcW w:w="3513" w:type="dxa"/>
            <w:tcBorders>
              <w:top w:val="single" w:sz="8" w:space="0" w:color="auto"/>
              <w:left w:val="single" w:sz="8" w:space="0" w:color="auto"/>
              <w:bottom w:val="single" w:sz="8" w:space="0" w:color="auto"/>
              <w:right w:val="single" w:sz="8" w:space="0" w:color="auto"/>
            </w:tcBorders>
            <w:hideMark/>
          </w:tcPr>
          <w:p w14:paraId="03A80C25" w14:textId="77777777" w:rsidR="00E41D93" w:rsidRPr="00CD0E94" w:rsidRDefault="00E41D93" w:rsidP="00A912E7">
            <w:pPr>
              <w:pStyle w:val="Web"/>
              <w:ind w:firstLine="23"/>
              <w:rPr>
                <w:rFonts w:ascii="標楷體" w:eastAsia="標楷體" w:hAnsi="標楷體" w:cs="標楷體"/>
                <w:sz w:val="28"/>
                <w:szCs w:val="28"/>
              </w:rPr>
            </w:pPr>
            <w:r w:rsidRPr="00CD0E94">
              <w:rPr>
                <w:rFonts w:ascii="標楷體" w:eastAsia="標楷體" w:hAnsi="標楷體" w:cs="標楷體" w:hint="eastAsia"/>
                <w:sz w:val="28"/>
                <w:szCs w:val="28"/>
              </w:rPr>
              <w:t>□簡報□印刷品□影音光碟</w:t>
            </w:r>
          </w:p>
          <w:p w14:paraId="60E6AA20" w14:textId="77777777" w:rsidR="00E41D93" w:rsidRPr="00CD0E94" w:rsidRDefault="00E41D93" w:rsidP="00A912E7">
            <w:pPr>
              <w:pStyle w:val="Web"/>
              <w:ind w:firstLine="23"/>
              <w:rPr>
                <w:rFonts w:ascii="標楷體" w:eastAsia="標楷體" w:hAnsi="標楷體" w:cs="標楷體"/>
                <w:sz w:val="28"/>
                <w:szCs w:val="28"/>
              </w:rPr>
            </w:pPr>
            <w:r w:rsidRPr="00CD0E94">
              <w:rPr>
                <w:rFonts w:ascii="標楷體" w:eastAsia="標楷體" w:hAnsi="標楷體" w:cs="標楷體" w:hint="eastAsia"/>
                <w:sz w:val="28"/>
                <w:szCs w:val="28"/>
              </w:rPr>
              <w:lastRenderedPageBreak/>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14:paraId="0C1980CB" w14:textId="77777777" w:rsidR="00E41D93" w:rsidRPr="00CD0E94" w:rsidRDefault="00E41D93" w:rsidP="00A912E7">
            <w:pPr>
              <w:ind w:firstLine="0"/>
              <w:jc w:val="left"/>
              <w:rPr>
                <w:rFonts w:ascii="標楷體" w:eastAsia="標楷體" w:hAnsi="標楷體" w:cs="標楷體"/>
                <w:color w:val="auto"/>
                <w:sz w:val="28"/>
                <w:szCs w:val="28"/>
              </w:rPr>
            </w:pPr>
          </w:p>
        </w:tc>
        <w:tc>
          <w:tcPr>
            <w:tcW w:w="1399" w:type="dxa"/>
            <w:tcBorders>
              <w:top w:val="single" w:sz="8" w:space="0" w:color="auto"/>
              <w:left w:val="single" w:sz="8" w:space="0" w:color="auto"/>
              <w:bottom w:val="single" w:sz="8" w:space="0" w:color="auto"/>
              <w:right w:val="single" w:sz="8" w:space="0" w:color="auto"/>
            </w:tcBorders>
          </w:tcPr>
          <w:p w14:paraId="496EA631" w14:textId="77777777" w:rsidR="00E41D93" w:rsidRPr="00CD0E94" w:rsidRDefault="00E41D93" w:rsidP="00A912E7">
            <w:pPr>
              <w:ind w:firstLine="0"/>
              <w:jc w:val="left"/>
              <w:rPr>
                <w:rFonts w:ascii="標楷體" w:eastAsia="標楷體" w:hAnsi="標楷體" w:cs="標楷體"/>
                <w:color w:val="auto"/>
                <w:sz w:val="28"/>
                <w:szCs w:val="28"/>
              </w:rPr>
            </w:pPr>
          </w:p>
        </w:tc>
        <w:tc>
          <w:tcPr>
            <w:tcW w:w="3192" w:type="dxa"/>
            <w:tcBorders>
              <w:top w:val="single" w:sz="8" w:space="0" w:color="auto"/>
              <w:left w:val="single" w:sz="8" w:space="0" w:color="auto"/>
              <w:bottom w:val="single" w:sz="8" w:space="0" w:color="auto"/>
              <w:right w:val="single" w:sz="8" w:space="0" w:color="auto"/>
            </w:tcBorders>
          </w:tcPr>
          <w:p w14:paraId="34EA735A" w14:textId="77777777" w:rsidR="00E41D93" w:rsidRPr="00CD0E94" w:rsidRDefault="00E41D93" w:rsidP="00A912E7">
            <w:pPr>
              <w:ind w:firstLine="0"/>
              <w:jc w:val="left"/>
              <w:rPr>
                <w:rFonts w:ascii="標楷體" w:eastAsia="標楷體" w:hAnsi="標楷體" w:cs="標楷體"/>
                <w:color w:val="auto"/>
                <w:sz w:val="28"/>
                <w:szCs w:val="28"/>
              </w:rPr>
            </w:pPr>
          </w:p>
        </w:tc>
      </w:tr>
      <w:tr w:rsidR="00CD0E94" w:rsidRPr="00CD0E94" w14:paraId="31B833B9" w14:textId="77777777" w:rsidTr="00E41D93">
        <w:tc>
          <w:tcPr>
            <w:tcW w:w="1292" w:type="dxa"/>
            <w:tcBorders>
              <w:top w:val="single" w:sz="8" w:space="0" w:color="auto"/>
              <w:left w:val="single" w:sz="8" w:space="0" w:color="auto"/>
              <w:bottom w:val="single" w:sz="8" w:space="0" w:color="auto"/>
              <w:right w:val="single" w:sz="8" w:space="0" w:color="auto"/>
            </w:tcBorders>
          </w:tcPr>
          <w:p w14:paraId="4C6F0292" w14:textId="77777777" w:rsidR="00E41D93" w:rsidRPr="00CD0E94" w:rsidRDefault="00E41D93" w:rsidP="00A912E7">
            <w:pPr>
              <w:ind w:firstLine="0"/>
              <w:jc w:val="left"/>
              <w:rPr>
                <w:rFonts w:ascii="標楷體" w:eastAsia="標楷體" w:hAnsi="標楷體" w:cs="標楷體"/>
                <w:color w:val="auto"/>
                <w:sz w:val="28"/>
                <w:szCs w:val="28"/>
              </w:rPr>
            </w:pPr>
          </w:p>
        </w:tc>
        <w:tc>
          <w:tcPr>
            <w:tcW w:w="3416" w:type="dxa"/>
            <w:tcBorders>
              <w:top w:val="single" w:sz="8" w:space="0" w:color="auto"/>
              <w:left w:val="single" w:sz="8" w:space="0" w:color="auto"/>
              <w:bottom w:val="single" w:sz="8" w:space="0" w:color="auto"/>
              <w:right w:val="single" w:sz="8" w:space="0" w:color="auto"/>
            </w:tcBorders>
          </w:tcPr>
          <w:p w14:paraId="59C2788C" w14:textId="77777777" w:rsidR="00E41D93" w:rsidRPr="00CD0E94" w:rsidRDefault="00E41D93" w:rsidP="00A912E7">
            <w:pPr>
              <w:ind w:firstLine="0"/>
              <w:jc w:val="left"/>
              <w:rPr>
                <w:rFonts w:ascii="標楷體" w:eastAsia="標楷體" w:hAnsi="標楷體" w:cs="標楷體"/>
                <w:color w:val="auto"/>
                <w:sz w:val="28"/>
                <w:szCs w:val="28"/>
              </w:rPr>
            </w:pPr>
          </w:p>
        </w:tc>
        <w:tc>
          <w:tcPr>
            <w:tcW w:w="3513" w:type="dxa"/>
            <w:tcBorders>
              <w:top w:val="single" w:sz="8" w:space="0" w:color="auto"/>
              <w:left w:val="single" w:sz="8" w:space="0" w:color="auto"/>
              <w:bottom w:val="single" w:sz="8" w:space="0" w:color="auto"/>
              <w:right w:val="single" w:sz="8" w:space="0" w:color="auto"/>
            </w:tcBorders>
          </w:tcPr>
          <w:p w14:paraId="14978713" w14:textId="77777777" w:rsidR="00E41D93" w:rsidRPr="00CD0E94" w:rsidRDefault="00E41D93" w:rsidP="00A912E7">
            <w:pPr>
              <w:ind w:firstLine="0"/>
              <w:jc w:val="left"/>
              <w:rPr>
                <w:rFonts w:ascii="標楷體" w:eastAsia="標楷體" w:hAnsi="標楷體" w:cs="標楷體"/>
                <w:color w:val="auto"/>
                <w:sz w:val="28"/>
                <w:szCs w:val="28"/>
              </w:rPr>
            </w:pPr>
          </w:p>
        </w:tc>
        <w:tc>
          <w:tcPr>
            <w:tcW w:w="2296" w:type="dxa"/>
            <w:tcBorders>
              <w:top w:val="single" w:sz="8" w:space="0" w:color="auto"/>
              <w:left w:val="single" w:sz="8" w:space="0" w:color="auto"/>
              <w:bottom w:val="single" w:sz="8" w:space="0" w:color="auto"/>
              <w:right w:val="single" w:sz="8" w:space="0" w:color="auto"/>
            </w:tcBorders>
          </w:tcPr>
          <w:p w14:paraId="1425B32E" w14:textId="77777777" w:rsidR="00E41D93" w:rsidRPr="00CD0E94" w:rsidRDefault="00E41D93" w:rsidP="00A912E7">
            <w:pPr>
              <w:ind w:firstLine="0"/>
              <w:jc w:val="left"/>
              <w:rPr>
                <w:rFonts w:ascii="標楷體" w:eastAsia="標楷體" w:hAnsi="標楷體" w:cs="標楷體"/>
                <w:color w:val="auto"/>
                <w:sz w:val="28"/>
                <w:szCs w:val="28"/>
              </w:rPr>
            </w:pPr>
          </w:p>
        </w:tc>
        <w:tc>
          <w:tcPr>
            <w:tcW w:w="1399" w:type="dxa"/>
            <w:tcBorders>
              <w:top w:val="single" w:sz="8" w:space="0" w:color="auto"/>
              <w:left w:val="single" w:sz="8" w:space="0" w:color="auto"/>
              <w:bottom w:val="single" w:sz="8" w:space="0" w:color="auto"/>
              <w:right w:val="single" w:sz="8" w:space="0" w:color="auto"/>
            </w:tcBorders>
          </w:tcPr>
          <w:p w14:paraId="0557A5EF" w14:textId="77777777" w:rsidR="00E41D93" w:rsidRPr="00CD0E94" w:rsidRDefault="00E41D93" w:rsidP="00A912E7">
            <w:pPr>
              <w:ind w:firstLine="0"/>
              <w:jc w:val="left"/>
              <w:rPr>
                <w:rFonts w:ascii="標楷體" w:eastAsia="標楷體" w:hAnsi="標楷體" w:cs="標楷體"/>
                <w:color w:val="auto"/>
                <w:sz w:val="28"/>
                <w:szCs w:val="28"/>
              </w:rPr>
            </w:pPr>
          </w:p>
        </w:tc>
        <w:tc>
          <w:tcPr>
            <w:tcW w:w="3192" w:type="dxa"/>
            <w:tcBorders>
              <w:top w:val="single" w:sz="8" w:space="0" w:color="auto"/>
              <w:left w:val="single" w:sz="8" w:space="0" w:color="auto"/>
              <w:bottom w:val="single" w:sz="8" w:space="0" w:color="auto"/>
              <w:right w:val="single" w:sz="8" w:space="0" w:color="auto"/>
            </w:tcBorders>
          </w:tcPr>
          <w:p w14:paraId="0E857A79" w14:textId="77777777" w:rsidR="00E41D93" w:rsidRPr="00CD0E94" w:rsidRDefault="00E41D93" w:rsidP="00A912E7">
            <w:pPr>
              <w:ind w:firstLine="0"/>
              <w:jc w:val="left"/>
              <w:rPr>
                <w:rFonts w:ascii="標楷體" w:eastAsia="標楷體" w:hAnsi="標楷體" w:cs="標楷體"/>
                <w:color w:val="auto"/>
                <w:sz w:val="28"/>
                <w:szCs w:val="28"/>
              </w:rPr>
            </w:pPr>
          </w:p>
        </w:tc>
      </w:tr>
      <w:tr w:rsidR="00CD0E94" w:rsidRPr="00CD0E94" w14:paraId="27D273EF" w14:textId="77777777" w:rsidTr="00E41D93">
        <w:tc>
          <w:tcPr>
            <w:tcW w:w="1292" w:type="dxa"/>
            <w:tcBorders>
              <w:top w:val="single" w:sz="8" w:space="0" w:color="auto"/>
              <w:left w:val="single" w:sz="8" w:space="0" w:color="auto"/>
              <w:bottom w:val="single" w:sz="8" w:space="0" w:color="auto"/>
              <w:right w:val="single" w:sz="8" w:space="0" w:color="auto"/>
            </w:tcBorders>
          </w:tcPr>
          <w:p w14:paraId="02A509CA" w14:textId="77777777" w:rsidR="00E41D93" w:rsidRPr="00CD0E94" w:rsidRDefault="00E41D93" w:rsidP="00A912E7">
            <w:pPr>
              <w:ind w:firstLine="0"/>
              <w:jc w:val="left"/>
              <w:rPr>
                <w:rFonts w:ascii="標楷體" w:eastAsia="標楷體" w:hAnsi="標楷體" w:cs="標楷體"/>
                <w:color w:val="auto"/>
                <w:sz w:val="28"/>
                <w:szCs w:val="28"/>
              </w:rPr>
            </w:pPr>
          </w:p>
        </w:tc>
        <w:tc>
          <w:tcPr>
            <w:tcW w:w="3416" w:type="dxa"/>
            <w:tcBorders>
              <w:top w:val="single" w:sz="8" w:space="0" w:color="auto"/>
              <w:left w:val="single" w:sz="8" w:space="0" w:color="auto"/>
              <w:bottom w:val="single" w:sz="8" w:space="0" w:color="auto"/>
              <w:right w:val="single" w:sz="8" w:space="0" w:color="auto"/>
            </w:tcBorders>
          </w:tcPr>
          <w:p w14:paraId="10754C19" w14:textId="77777777" w:rsidR="00E41D93" w:rsidRPr="00CD0E94" w:rsidRDefault="00E41D93" w:rsidP="00A912E7">
            <w:pPr>
              <w:ind w:firstLine="0"/>
              <w:jc w:val="left"/>
              <w:rPr>
                <w:rFonts w:ascii="標楷體" w:eastAsia="標楷體" w:hAnsi="標楷體" w:cs="標楷體"/>
                <w:color w:val="auto"/>
                <w:sz w:val="28"/>
                <w:szCs w:val="28"/>
              </w:rPr>
            </w:pPr>
          </w:p>
        </w:tc>
        <w:tc>
          <w:tcPr>
            <w:tcW w:w="3513" w:type="dxa"/>
            <w:tcBorders>
              <w:top w:val="single" w:sz="8" w:space="0" w:color="auto"/>
              <w:left w:val="single" w:sz="8" w:space="0" w:color="auto"/>
              <w:bottom w:val="single" w:sz="8" w:space="0" w:color="auto"/>
              <w:right w:val="single" w:sz="8" w:space="0" w:color="auto"/>
            </w:tcBorders>
          </w:tcPr>
          <w:p w14:paraId="7EF51A05" w14:textId="77777777" w:rsidR="00E41D93" w:rsidRPr="00CD0E94" w:rsidRDefault="00E41D93" w:rsidP="00A912E7">
            <w:pPr>
              <w:ind w:firstLine="0"/>
              <w:jc w:val="left"/>
              <w:rPr>
                <w:rFonts w:ascii="標楷體" w:eastAsia="標楷體" w:hAnsi="標楷體" w:cs="標楷體"/>
                <w:color w:val="auto"/>
                <w:sz w:val="28"/>
                <w:szCs w:val="28"/>
              </w:rPr>
            </w:pPr>
          </w:p>
        </w:tc>
        <w:tc>
          <w:tcPr>
            <w:tcW w:w="2296" w:type="dxa"/>
            <w:tcBorders>
              <w:top w:val="single" w:sz="8" w:space="0" w:color="auto"/>
              <w:left w:val="single" w:sz="8" w:space="0" w:color="auto"/>
              <w:bottom w:val="single" w:sz="8" w:space="0" w:color="auto"/>
              <w:right w:val="single" w:sz="8" w:space="0" w:color="auto"/>
            </w:tcBorders>
          </w:tcPr>
          <w:p w14:paraId="1BF438D7" w14:textId="77777777" w:rsidR="00E41D93" w:rsidRPr="00CD0E94" w:rsidRDefault="00E41D93" w:rsidP="00A912E7">
            <w:pPr>
              <w:ind w:firstLine="0"/>
              <w:jc w:val="left"/>
              <w:rPr>
                <w:rFonts w:ascii="標楷體" w:eastAsia="標楷體" w:hAnsi="標楷體" w:cs="標楷體"/>
                <w:color w:val="auto"/>
                <w:sz w:val="28"/>
                <w:szCs w:val="28"/>
              </w:rPr>
            </w:pPr>
          </w:p>
        </w:tc>
        <w:tc>
          <w:tcPr>
            <w:tcW w:w="1399" w:type="dxa"/>
            <w:tcBorders>
              <w:top w:val="single" w:sz="8" w:space="0" w:color="auto"/>
              <w:left w:val="single" w:sz="8" w:space="0" w:color="auto"/>
              <w:bottom w:val="single" w:sz="8" w:space="0" w:color="auto"/>
              <w:right w:val="single" w:sz="8" w:space="0" w:color="auto"/>
            </w:tcBorders>
          </w:tcPr>
          <w:p w14:paraId="03354FE0" w14:textId="77777777" w:rsidR="00E41D93" w:rsidRPr="00CD0E94" w:rsidRDefault="00E41D93" w:rsidP="00A912E7">
            <w:pPr>
              <w:ind w:firstLine="0"/>
              <w:jc w:val="left"/>
              <w:rPr>
                <w:rFonts w:ascii="標楷體" w:eastAsia="標楷體" w:hAnsi="標楷體" w:cs="標楷體"/>
                <w:color w:val="auto"/>
                <w:sz w:val="28"/>
                <w:szCs w:val="28"/>
              </w:rPr>
            </w:pPr>
          </w:p>
        </w:tc>
        <w:tc>
          <w:tcPr>
            <w:tcW w:w="3192" w:type="dxa"/>
            <w:tcBorders>
              <w:top w:val="single" w:sz="8" w:space="0" w:color="auto"/>
              <w:left w:val="single" w:sz="8" w:space="0" w:color="auto"/>
              <w:bottom w:val="single" w:sz="8" w:space="0" w:color="auto"/>
              <w:right w:val="single" w:sz="8" w:space="0" w:color="auto"/>
            </w:tcBorders>
          </w:tcPr>
          <w:p w14:paraId="2F45E798" w14:textId="77777777" w:rsidR="00E41D93" w:rsidRPr="00CD0E94" w:rsidRDefault="00E41D93" w:rsidP="00A912E7">
            <w:pPr>
              <w:ind w:firstLine="0"/>
              <w:jc w:val="left"/>
              <w:rPr>
                <w:rFonts w:ascii="標楷體" w:eastAsia="標楷體" w:hAnsi="標楷體" w:cs="標楷體"/>
                <w:color w:val="auto"/>
                <w:sz w:val="28"/>
                <w:szCs w:val="28"/>
              </w:rPr>
            </w:pPr>
          </w:p>
        </w:tc>
      </w:tr>
    </w:tbl>
    <w:p w14:paraId="4FB66DC4" w14:textId="77777777" w:rsidR="00E41D93" w:rsidRPr="00CD0E94" w:rsidRDefault="00E41D93" w:rsidP="00A912E7">
      <w:pPr>
        <w:jc w:val="left"/>
        <w:rPr>
          <w:rFonts w:ascii="標楷體" w:eastAsia="標楷體" w:hAnsi="標楷體" w:cs="標楷體"/>
          <w:color w:val="auto"/>
          <w:sz w:val="28"/>
          <w:szCs w:val="28"/>
        </w:rPr>
      </w:pPr>
      <w:r w:rsidRPr="00CD0E94">
        <w:rPr>
          <w:rFonts w:ascii="標楷體" w:eastAsia="標楷體" w:hAnsi="標楷體" w:cs="標楷體" w:hint="eastAsia"/>
          <w:color w:val="auto"/>
          <w:sz w:val="28"/>
          <w:szCs w:val="28"/>
        </w:rPr>
        <w:t>*上述欄位皆與校外人士協助教學與活動之申請表一致</w:t>
      </w:r>
    </w:p>
    <w:p w14:paraId="249DDF28" w14:textId="77777777" w:rsidR="00956B1D" w:rsidRPr="00CD0E94" w:rsidRDefault="00956B1D" w:rsidP="00A912E7">
      <w:pPr>
        <w:jc w:val="left"/>
        <w:rPr>
          <w:rFonts w:ascii="標楷體" w:eastAsia="標楷體" w:hAnsi="標楷體" w:cs="標楷體"/>
          <w:b/>
          <w:color w:val="auto"/>
          <w:sz w:val="28"/>
          <w:szCs w:val="28"/>
        </w:rPr>
      </w:pPr>
    </w:p>
    <w:sectPr w:rsidR="00956B1D" w:rsidRPr="00CD0E94" w:rsidSect="00796C7E">
      <w:footerReference w:type="default" r:id="rId8"/>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8FCC6" w14:textId="77777777" w:rsidR="00BA5D1C" w:rsidRDefault="00BA5D1C">
      <w:r>
        <w:separator/>
      </w:r>
    </w:p>
  </w:endnote>
  <w:endnote w:type="continuationSeparator" w:id="0">
    <w:p w14:paraId="4E87D1D5" w14:textId="77777777" w:rsidR="00BA5D1C" w:rsidRDefault="00BA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微軟正黑體"/>
    <w:charset w:val="88"/>
    <w:family w:val="modern"/>
    <w:pitch w:val="fixed"/>
    <w:sig w:usb0="00000001" w:usb1="08080000" w:usb2="00000010" w:usb3="00000000" w:csb0="00100000" w:csb1="00000000"/>
  </w:font>
  <w:font w:name="DFKaiShu-SB-Estd-BF">
    <w:altName w:val="AVGmdB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14:paraId="48DE3EBF" w14:textId="77777777" w:rsidR="002E38B1" w:rsidRDefault="002E38B1">
        <w:pPr>
          <w:pStyle w:val="aff5"/>
          <w:jc w:val="center"/>
        </w:pPr>
        <w:r>
          <w:fldChar w:fldCharType="begin"/>
        </w:r>
        <w:r>
          <w:instrText>PAGE   \* MERGEFORMAT</w:instrText>
        </w:r>
        <w:r>
          <w:fldChar w:fldCharType="separate"/>
        </w:r>
        <w:r w:rsidR="00F57089" w:rsidRPr="00F57089">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F2102" w14:textId="77777777" w:rsidR="00BA5D1C" w:rsidRDefault="00BA5D1C">
      <w:r>
        <w:separator/>
      </w:r>
    </w:p>
  </w:footnote>
  <w:footnote w:type="continuationSeparator" w:id="0">
    <w:p w14:paraId="5148EA42" w14:textId="77777777" w:rsidR="00BA5D1C" w:rsidRDefault="00BA5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61D"/>
    <w:rsid w:val="00010F37"/>
    <w:rsid w:val="00014B99"/>
    <w:rsid w:val="00014DA1"/>
    <w:rsid w:val="00014E0C"/>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57B51"/>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07B9"/>
    <w:rsid w:val="000B1DEA"/>
    <w:rsid w:val="000B3A25"/>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6435D"/>
    <w:rsid w:val="00165E84"/>
    <w:rsid w:val="0016618F"/>
    <w:rsid w:val="00170457"/>
    <w:rsid w:val="00170D0B"/>
    <w:rsid w:val="00173C97"/>
    <w:rsid w:val="00181ACE"/>
    <w:rsid w:val="00181F4E"/>
    <w:rsid w:val="00184379"/>
    <w:rsid w:val="001850A6"/>
    <w:rsid w:val="00187019"/>
    <w:rsid w:val="001918A5"/>
    <w:rsid w:val="00191B20"/>
    <w:rsid w:val="001933CC"/>
    <w:rsid w:val="001948DA"/>
    <w:rsid w:val="00195BA4"/>
    <w:rsid w:val="001A1D6E"/>
    <w:rsid w:val="001A57C5"/>
    <w:rsid w:val="001B04F0"/>
    <w:rsid w:val="001B3ACA"/>
    <w:rsid w:val="001B4EE9"/>
    <w:rsid w:val="001B5CEB"/>
    <w:rsid w:val="001C013E"/>
    <w:rsid w:val="001C0AFC"/>
    <w:rsid w:val="001C162B"/>
    <w:rsid w:val="001C44AF"/>
    <w:rsid w:val="001C5493"/>
    <w:rsid w:val="001C5ACF"/>
    <w:rsid w:val="001C7FAA"/>
    <w:rsid w:val="001D0E7F"/>
    <w:rsid w:val="001D293D"/>
    <w:rsid w:val="001D3382"/>
    <w:rsid w:val="001D52A7"/>
    <w:rsid w:val="001E15B4"/>
    <w:rsid w:val="001E290D"/>
    <w:rsid w:val="001E5752"/>
    <w:rsid w:val="001E6F9A"/>
    <w:rsid w:val="001E724D"/>
    <w:rsid w:val="001F1F5B"/>
    <w:rsid w:val="001F4460"/>
    <w:rsid w:val="00200C15"/>
    <w:rsid w:val="002026C7"/>
    <w:rsid w:val="00204993"/>
    <w:rsid w:val="002058E2"/>
    <w:rsid w:val="00205A5D"/>
    <w:rsid w:val="00210F9A"/>
    <w:rsid w:val="00214156"/>
    <w:rsid w:val="00214BA9"/>
    <w:rsid w:val="00221BF0"/>
    <w:rsid w:val="00225853"/>
    <w:rsid w:val="00227D43"/>
    <w:rsid w:val="002410F4"/>
    <w:rsid w:val="002465A9"/>
    <w:rsid w:val="0025196E"/>
    <w:rsid w:val="00252E0C"/>
    <w:rsid w:val="0025728F"/>
    <w:rsid w:val="00263A25"/>
    <w:rsid w:val="002654AE"/>
    <w:rsid w:val="002664FE"/>
    <w:rsid w:val="002670FA"/>
    <w:rsid w:val="00275763"/>
    <w:rsid w:val="002766D7"/>
    <w:rsid w:val="00281385"/>
    <w:rsid w:val="00285A39"/>
    <w:rsid w:val="002876D0"/>
    <w:rsid w:val="00290376"/>
    <w:rsid w:val="002915C9"/>
    <w:rsid w:val="002920BA"/>
    <w:rsid w:val="0029358E"/>
    <w:rsid w:val="00294813"/>
    <w:rsid w:val="002A105E"/>
    <w:rsid w:val="002A156D"/>
    <w:rsid w:val="002A2334"/>
    <w:rsid w:val="002A260D"/>
    <w:rsid w:val="002A402E"/>
    <w:rsid w:val="002A422B"/>
    <w:rsid w:val="002A4EAA"/>
    <w:rsid w:val="002A7515"/>
    <w:rsid w:val="002B22C4"/>
    <w:rsid w:val="002B5B91"/>
    <w:rsid w:val="002B79F9"/>
    <w:rsid w:val="002C1E91"/>
    <w:rsid w:val="002C2C4F"/>
    <w:rsid w:val="002C3B86"/>
    <w:rsid w:val="002C51DD"/>
    <w:rsid w:val="002C6411"/>
    <w:rsid w:val="002D3F86"/>
    <w:rsid w:val="002D7331"/>
    <w:rsid w:val="002E17AC"/>
    <w:rsid w:val="002E2523"/>
    <w:rsid w:val="002E38B1"/>
    <w:rsid w:val="002E6A41"/>
    <w:rsid w:val="002E74F7"/>
    <w:rsid w:val="002F535E"/>
    <w:rsid w:val="002F74D8"/>
    <w:rsid w:val="00301426"/>
    <w:rsid w:val="00302525"/>
    <w:rsid w:val="00302B24"/>
    <w:rsid w:val="003054B9"/>
    <w:rsid w:val="00306DEF"/>
    <w:rsid w:val="00307E7C"/>
    <w:rsid w:val="00310872"/>
    <w:rsid w:val="00313536"/>
    <w:rsid w:val="00314C01"/>
    <w:rsid w:val="00315311"/>
    <w:rsid w:val="003169EE"/>
    <w:rsid w:val="00316E9B"/>
    <w:rsid w:val="0032064E"/>
    <w:rsid w:val="00320E8E"/>
    <w:rsid w:val="003219D1"/>
    <w:rsid w:val="00322744"/>
    <w:rsid w:val="00322B83"/>
    <w:rsid w:val="00323167"/>
    <w:rsid w:val="00330675"/>
    <w:rsid w:val="00334158"/>
    <w:rsid w:val="00334F63"/>
    <w:rsid w:val="0034044A"/>
    <w:rsid w:val="00342067"/>
    <w:rsid w:val="003549CF"/>
    <w:rsid w:val="00354A68"/>
    <w:rsid w:val="00355490"/>
    <w:rsid w:val="0035771B"/>
    <w:rsid w:val="00357A06"/>
    <w:rsid w:val="00360009"/>
    <w:rsid w:val="00363FDD"/>
    <w:rsid w:val="0036459A"/>
    <w:rsid w:val="003646AA"/>
    <w:rsid w:val="003652AB"/>
    <w:rsid w:val="0037137A"/>
    <w:rsid w:val="0037218D"/>
    <w:rsid w:val="00376C12"/>
    <w:rsid w:val="003801E3"/>
    <w:rsid w:val="00384845"/>
    <w:rsid w:val="00392A6A"/>
    <w:rsid w:val="0039306C"/>
    <w:rsid w:val="003939AB"/>
    <w:rsid w:val="0039412B"/>
    <w:rsid w:val="00394743"/>
    <w:rsid w:val="003A2FAC"/>
    <w:rsid w:val="003B57B2"/>
    <w:rsid w:val="003B59B2"/>
    <w:rsid w:val="003B75E7"/>
    <w:rsid w:val="003B7C4D"/>
    <w:rsid w:val="003C1336"/>
    <w:rsid w:val="003C1C07"/>
    <w:rsid w:val="003C1C0A"/>
    <w:rsid w:val="003C7092"/>
    <w:rsid w:val="003D2C05"/>
    <w:rsid w:val="003D2E00"/>
    <w:rsid w:val="003E11DC"/>
    <w:rsid w:val="003F2C64"/>
    <w:rsid w:val="003F7A48"/>
    <w:rsid w:val="00401839"/>
    <w:rsid w:val="0040219F"/>
    <w:rsid w:val="0040278C"/>
    <w:rsid w:val="00403CDE"/>
    <w:rsid w:val="00403E10"/>
    <w:rsid w:val="004070BB"/>
    <w:rsid w:val="00415037"/>
    <w:rsid w:val="0042042E"/>
    <w:rsid w:val="004223CA"/>
    <w:rsid w:val="00426712"/>
    <w:rsid w:val="00431B0B"/>
    <w:rsid w:val="00433109"/>
    <w:rsid w:val="00434C48"/>
    <w:rsid w:val="00434E3E"/>
    <w:rsid w:val="00440A20"/>
    <w:rsid w:val="00440B21"/>
    <w:rsid w:val="00441B99"/>
    <w:rsid w:val="00444D37"/>
    <w:rsid w:val="00454FAA"/>
    <w:rsid w:val="0046203E"/>
    <w:rsid w:val="00465A21"/>
    <w:rsid w:val="00467F96"/>
    <w:rsid w:val="00470E2B"/>
    <w:rsid w:val="00471709"/>
    <w:rsid w:val="00471A5D"/>
    <w:rsid w:val="00471BCC"/>
    <w:rsid w:val="00474E06"/>
    <w:rsid w:val="00476294"/>
    <w:rsid w:val="00481A87"/>
    <w:rsid w:val="004843EC"/>
    <w:rsid w:val="0048506A"/>
    <w:rsid w:val="00485A06"/>
    <w:rsid w:val="0048605F"/>
    <w:rsid w:val="00487EBE"/>
    <w:rsid w:val="00490278"/>
    <w:rsid w:val="00493294"/>
    <w:rsid w:val="004A46BB"/>
    <w:rsid w:val="004A5072"/>
    <w:rsid w:val="004A7814"/>
    <w:rsid w:val="004B0A44"/>
    <w:rsid w:val="004B103C"/>
    <w:rsid w:val="004B2A8F"/>
    <w:rsid w:val="004C19F2"/>
    <w:rsid w:val="004C31EE"/>
    <w:rsid w:val="004C409F"/>
    <w:rsid w:val="004C42DD"/>
    <w:rsid w:val="004C5CE7"/>
    <w:rsid w:val="004C5DAB"/>
    <w:rsid w:val="004D048E"/>
    <w:rsid w:val="004D0F9B"/>
    <w:rsid w:val="004D2E45"/>
    <w:rsid w:val="004D2FAA"/>
    <w:rsid w:val="004D5763"/>
    <w:rsid w:val="004D651E"/>
    <w:rsid w:val="004E43E3"/>
    <w:rsid w:val="004E5581"/>
    <w:rsid w:val="004E6CC7"/>
    <w:rsid w:val="004E7FF7"/>
    <w:rsid w:val="004F1AB5"/>
    <w:rsid w:val="004F2F0B"/>
    <w:rsid w:val="004F40A0"/>
    <w:rsid w:val="004F7550"/>
    <w:rsid w:val="00500692"/>
    <w:rsid w:val="00501758"/>
    <w:rsid w:val="00501E5B"/>
    <w:rsid w:val="0050252B"/>
    <w:rsid w:val="005048F6"/>
    <w:rsid w:val="00504BCC"/>
    <w:rsid w:val="00507327"/>
    <w:rsid w:val="005103D7"/>
    <w:rsid w:val="00517F3A"/>
    <w:rsid w:val="00517FDB"/>
    <w:rsid w:val="00524F98"/>
    <w:rsid w:val="005261FE"/>
    <w:rsid w:val="005336C0"/>
    <w:rsid w:val="0053472D"/>
    <w:rsid w:val="00540EB2"/>
    <w:rsid w:val="00543640"/>
    <w:rsid w:val="00543FDF"/>
    <w:rsid w:val="00544AA1"/>
    <w:rsid w:val="00550328"/>
    <w:rsid w:val="005528F3"/>
    <w:rsid w:val="0055297F"/>
    <w:rsid w:val="005533E5"/>
    <w:rsid w:val="005571F5"/>
    <w:rsid w:val="00570442"/>
    <w:rsid w:val="00573E05"/>
    <w:rsid w:val="00575BF8"/>
    <w:rsid w:val="0057671F"/>
    <w:rsid w:val="00586943"/>
    <w:rsid w:val="005902DD"/>
    <w:rsid w:val="005904FE"/>
    <w:rsid w:val="00592BB8"/>
    <w:rsid w:val="005A3DF5"/>
    <w:rsid w:val="005A4D9A"/>
    <w:rsid w:val="005B1A2D"/>
    <w:rsid w:val="005B39AB"/>
    <w:rsid w:val="005B3F5F"/>
    <w:rsid w:val="005B4FE2"/>
    <w:rsid w:val="005B69DE"/>
    <w:rsid w:val="005B722E"/>
    <w:rsid w:val="005C10D9"/>
    <w:rsid w:val="005C62F3"/>
    <w:rsid w:val="005C7D8A"/>
    <w:rsid w:val="005D0143"/>
    <w:rsid w:val="005D2BF9"/>
    <w:rsid w:val="005D2CCD"/>
    <w:rsid w:val="005D6008"/>
    <w:rsid w:val="005D74BC"/>
    <w:rsid w:val="005D7AB8"/>
    <w:rsid w:val="005E6CDD"/>
    <w:rsid w:val="005F1B74"/>
    <w:rsid w:val="005F562B"/>
    <w:rsid w:val="005F5C4A"/>
    <w:rsid w:val="0060022B"/>
    <w:rsid w:val="00607C91"/>
    <w:rsid w:val="006121F2"/>
    <w:rsid w:val="0061264C"/>
    <w:rsid w:val="006177F3"/>
    <w:rsid w:val="00617F7F"/>
    <w:rsid w:val="0062005B"/>
    <w:rsid w:val="00622E5F"/>
    <w:rsid w:val="00624805"/>
    <w:rsid w:val="00624D39"/>
    <w:rsid w:val="00625AD0"/>
    <w:rsid w:val="00635100"/>
    <w:rsid w:val="006352E5"/>
    <w:rsid w:val="00635B49"/>
    <w:rsid w:val="00642508"/>
    <w:rsid w:val="006453E2"/>
    <w:rsid w:val="00645503"/>
    <w:rsid w:val="006510A0"/>
    <w:rsid w:val="00654B9D"/>
    <w:rsid w:val="006550DD"/>
    <w:rsid w:val="00657B25"/>
    <w:rsid w:val="0066106E"/>
    <w:rsid w:val="00663336"/>
    <w:rsid w:val="006648FA"/>
    <w:rsid w:val="00666617"/>
    <w:rsid w:val="006711E0"/>
    <w:rsid w:val="00676C9A"/>
    <w:rsid w:val="006820EF"/>
    <w:rsid w:val="00683A76"/>
    <w:rsid w:val="006848A7"/>
    <w:rsid w:val="00684EC6"/>
    <w:rsid w:val="0068714E"/>
    <w:rsid w:val="00690706"/>
    <w:rsid w:val="00691588"/>
    <w:rsid w:val="006920B6"/>
    <w:rsid w:val="00693F13"/>
    <w:rsid w:val="00694980"/>
    <w:rsid w:val="006967C2"/>
    <w:rsid w:val="006A364A"/>
    <w:rsid w:val="006A529F"/>
    <w:rsid w:val="006B02E0"/>
    <w:rsid w:val="006B2866"/>
    <w:rsid w:val="006B3591"/>
    <w:rsid w:val="006C7CFC"/>
    <w:rsid w:val="006D1D3D"/>
    <w:rsid w:val="006D30E1"/>
    <w:rsid w:val="006D3ACD"/>
    <w:rsid w:val="006D3CA3"/>
    <w:rsid w:val="006D52E9"/>
    <w:rsid w:val="006E0250"/>
    <w:rsid w:val="006E27FD"/>
    <w:rsid w:val="006F2315"/>
    <w:rsid w:val="006F3678"/>
    <w:rsid w:val="006F3A41"/>
    <w:rsid w:val="006F68F5"/>
    <w:rsid w:val="006F6DF4"/>
    <w:rsid w:val="006F71C8"/>
    <w:rsid w:val="00700B02"/>
    <w:rsid w:val="00701F4B"/>
    <w:rsid w:val="00702282"/>
    <w:rsid w:val="00702F0A"/>
    <w:rsid w:val="007044B8"/>
    <w:rsid w:val="007061DD"/>
    <w:rsid w:val="00707F8C"/>
    <w:rsid w:val="00712C94"/>
    <w:rsid w:val="00716139"/>
    <w:rsid w:val="007257DA"/>
    <w:rsid w:val="00725A45"/>
    <w:rsid w:val="00726FA3"/>
    <w:rsid w:val="00731AE5"/>
    <w:rsid w:val="007361BE"/>
    <w:rsid w:val="00736961"/>
    <w:rsid w:val="0074128F"/>
    <w:rsid w:val="0074265B"/>
    <w:rsid w:val="00742F96"/>
    <w:rsid w:val="00747546"/>
    <w:rsid w:val="007478DB"/>
    <w:rsid w:val="00754A2E"/>
    <w:rsid w:val="0075549F"/>
    <w:rsid w:val="00756819"/>
    <w:rsid w:val="00760AB4"/>
    <w:rsid w:val="00762578"/>
    <w:rsid w:val="007649FE"/>
    <w:rsid w:val="00765F73"/>
    <w:rsid w:val="00772791"/>
    <w:rsid w:val="00777B8C"/>
    <w:rsid w:val="00780181"/>
    <w:rsid w:val="00780CEF"/>
    <w:rsid w:val="00786577"/>
    <w:rsid w:val="0079073C"/>
    <w:rsid w:val="007924F8"/>
    <w:rsid w:val="007928FC"/>
    <w:rsid w:val="00793F87"/>
    <w:rsid w:val="007959D8"/>
    <w:rsid w:val="00796C7E"/>
    <w:rsid w:val="007A03E7"/>
    <w:rsid w:val="007A48E1"/>
    <w:rsid w:val="007A7C20"/>
    <w:rsid w:val="007B08AA"/>
    <w:rsid w:val="007B4583"/>
    <w:rsid w:val="007C0CAF"/>
    <w:rsid w:val="007C196E"/>
    <w:rsid w:val="007C2A65"/>
    <w:rsid w:val="007C355B"/>
    <w:rsid w:val="007C3C13"/>
    <w:rsid w:val="007C4F1E"/>
    <w:rsid w:val="007C689B"/>
    <w:rsid w:val="007D347C"/>
    <w:rsid w:val="007D42F0"/>
    <w:rsid w:val="007D5CDE"/>
    <w:rsid w:val="007D6900"/>
    <w:rsid w:val="007E6483"/>
    <w:rsid w:val="00811297"/>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7B1A"/>
    <w:rsid w:val="008C346B"/>
    <w:rsid w:val="008C6637"/>
    <w:rsid w:val="008C7AF6"/>
    <w:rsid w:val="008D0BAD"/>
    <w:rsid w:val="008D1514"/>
    <w:rsid w:val="008D16E2"/>
    <w:rsid w:val="008D2428"/>
    <w:rsid w:val="008E1F08"/>
    <w:rsid w:val="008E40D7"/>
    <w:rsid w:val="008F1D99"/>
    <w:rsid w:val="008F22B2"/>
    <w:rsid w:val="008F2B26"/>
    <w:rsid w:val="008F5D41"/>
    <w:rsid w:val="008F6316"/>
    <w:rsid w:val="00901EC8"/>
    <w:rsid w:val="00902CB0"/>
    <w:rsid w:val="009034F6"/>
    <w:rsid w:val="00903674"/>
    <w:rsid w:val="00904158"/>
    <w:rsid w:val="009102E9"/>
    <w:rsid w:val="009114CF"/>
    <w:rsid w:val="00913E80"/>
    <w:rsid w:val="00916B7C"/>
    <w:rsid w:val="00917081"/>
    <w:rsid w:val="009224C9"/>
    <w:rsid w:val="00922616"/>
    <w:rsid w:val="009234F2"/>
    <w:rsid w:val="00924DB4"/>
    <w:rsid w:val="0092541D"/>
    <w:rsid w:val="00926B07"/>
    <w:rsid w:val="00927B38"/>
    <w:rsid w:val="00930D6B"/>
    <w:rsid w:val="009335D2"/>
    <w:rsid w:val="0093744F"/>
    <w:rsid w:val="00940293"/>
    <w:rsid w:val="00940542"/>
    <w:rsid w:val="00943FB3"/>
    <w:rsid w:val="00945217"/>
    <w:rsid w:val="009476AD"/>
    <w:rsid w:val="00950EC0"/>
    <w:rsid w:val="00951842"/>
    <w:rsid w:val="009529E0"/>
    <w:rsid w:val="009529ED"/>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2F1"/>
    <w:rsid w:val="009A450A"/>
    <w:rsid w:val="009A7E41"/>
    <w:rsid w:val="009B2487"/>
    <w:rsid w:val="009B2F4D"/>
    <w:rsid w:val="009B394E"/>
    <w:rsid w:val="009B463E"/>
    <w:rsid w:val="009B482E"/>
    <w:rsid w:val="009B6152"/>
    <w:rsid w:val="009B665B"/>
    <w:rsid w:val="009B7F87"/>
    <w:rsid w:val="009C0E03"/>
    <w:rsid w:val="009C4C90"/>
    <w:rsid w:val="009C534F"/>
    <w:rsid w:val="009C5A07"/>
    <w:rsid w:val="009C7D4F"/>
    <w:rsid w:val="009D1081"/>
    <w:rsid w:val="009D1652"/>
    <w:rsid w:val="009D2C20"/>
    <w:rsid w:val="009D4227"/>
    <w:rsid w:val="009D42FE"/>
    <w:rsid w:val="009D5D4A"/>
    <w:rsid w:val="009D5F4F"/>
    <w:rsid w:val="009D67C7"/>
    <w:rsid w:val="009D7CD7"/>
    <w:rsid w:val="009E08EA"/>
    <w:rsid w:val="009E41B7"/>
    <w:rsid w:val="009E4E0B"/>
    <w:rsid w:val="009F0433"/>
    <w:rsid w:val="009F2C5D"/>
    <w:rsid w:val="009F5DAD"/>
    <w:rsid w:val="00A05906"/>
    <w:rsid w:val="00A1338F"/>
    <w:rsid w:val="00A13F6C"/>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12E7"/>
    <w:rsid w:val="00A92B7A"/>
    <w:rsid w:val="00AA137F"/>
    <w:rsid w:val="00AA158C"/>
    <w:rsid w:val="00AA3E0E"/>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252CC"/>
    <w:rsid w:val="00B308B6"/>
    <w:rsid w:val="00B346A1"/>
    <w:rsid w:val="00B41FD5"/>
    <w:rsid w:val="00B47EBB"/>
    <w:rsid w:val="00B5253C"/>
    <w:rsid w:val="00B54810"/>
    <w:rsid w:val="00B5559D"/>
    <w:rsid w:val="00B6205B"/>
    <w:rsid w:val="00B62FC1"/>
    <w:rsid w:val="00B65054"/>
    <w:rsid w:val="00B66C53"/>
    <w:rsid w:val="00B7069B"/>
    <w:rsid w:val="00B777C2"/>
    <w:rsid w:val="00B80E48"/>
    <w:rsid w:val="00B83DC1"/>
    <w:rsid w:val="00B85833"/>
    <w:rsid w:val="00B85875"/>
    <w:rsid w:val="00B858CC"/>
    <w:rsid w:val="00B8634E"/>
    <w:rsid w:val="00B87A7B"/>
    <w:rsid w:val="00B92D02"/>
    <w:rsid w:val="00B93C61"/>
    <w:rsid w:val="00B9600B"/>
    <w:rsid w:val="00BA1445"/>
    <w:rsid w:val="00BA5D1C"/>
    <w:rsid w:val="00BA61D7"/>
    <w:rsid w:val="00BB2520"/>
    <w:rsid w:val="00BB3889"/>
    <w:rsid w:val="00BB69DE"/>
    <w:rsid w:val="00BC25C2"/>
    <w:rsid w:val="00BC285E"/>
    <w:rsid w:val="00BC2F6D"/>
    <w:rsid w:val="00BC3525"/>
    <w:rsid w:val="00BC75B2"/>
    <w:rsid w:val="00BD0C8A"/>
    <w:rsid w:val="00BD3CA2"/>
    <w:rsid w:val="00BD5193"/>
    <w:rsid w:val="00BD5287"/>
    <w:rsid w:val="00BD5366"/>
    <w:rsid w:val="00BE2654"/>
    <w:rsid w:val="00BE3EEA"/>
    <w:rsid w:val="00BE46BB"/>
    <w:rsid w:val="00BE7C71"/>
    <w:rsid w:val="00BF1A42"/>
    <w:rsid w:val="00C01B71"/>
    <w:rsid w:val="00C0277A"/>
    <w:rsid w:val="00C16726"/>
    <w:rsid w:val="00C16ACA"/>
    <w:rsid w:val="00C231D3"/>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5282"/>
    <w:rsid w:val="00C56A17"/>
    <w:rsid w:val="00C60C7A"/>
    <w:rsid w:val="00C63B62"/>
    <w:rsid w:val="00C669AB"/>
    <w:rsid w:val="00C66C03"/>
    <w:rsid w:val="00C67293"/>
    <w:rsid w:val="00C67683"/>
    <w:rsid w:val="00C73B44"/>
    <w:rsid w:val="00C73DB2"/>
    <w:rsid w:val="00C80467"/>
    <w:rsid w:val="00C85389"/>
    <w:rsid w:val="00C93D91"/>
    <w:rsid w:val="00CA47CD"/>
    <w:rsid w:val="00CA5FBD"/>
    <w:rsid w:val="00CB00F2"/>
    <w:rsid w:val="00CB2269"/>
    <w:rsid w:val="00CB3018"/>
    <w:rsid w:val="00CB40FF"/>
    <w:rsid w:val="00CB4373"/>
    <w:rsid w:val="00CB62C6"/>
    <w:rsid w:val="00CC01FF"/>
    <w:rsid w:val="00CC16B0"/>
    <w:rsid w:val="00CC1C3B"/>
    <w:rsid w:val="00CC450A"/>
    <w:rsid w:val="00CC4513"/>
    <w:rsid w:val="00CC59D8"/>
    <w:rsid w:val="00CC7789"/>
    <w:rsid w:val="00CD0E94"/>
    <w:rsid w:val="00CD4462"/>
    <w:rsid w:val="00CD5628"/>
    <w:rsid w:val="00CE123A"/>
    <w:rsid w:val="00CE1354"/>
    <w:rsid w:val="00CE24CD"/>
    <w:rsid w:val="00CE3EA2"/>
    <w:rsid w:val="00CE79C5"/>
    <w:rsid w:val="00CE7CA1"/>
    <w:rsid w:val="00CF21F2"/>
    <w:rsid w:val="00CF4E48"/>
    <w:rsid w:val="00CF54DE"/>
    <w:rsid w:val="00CF7EE5"/>
    <w:rsid w:val="00D0154B"/>
    <w:rsid w:val="00D045C7"/>
    <w:rsid w:val="00D051EC"/>
    <w:rsid w:val="00D07E13"/>
    <w:rsid w:val="00D10117"/>
    <w:rsid w:val="00D11E2A"/>
    <w:rsid w:val="00D13D26"/>
    <w:rsid w:val="00D14AD0"/>
    <w:rsid w:val="00D20DA2"/>
    <w:rsid w:val="00D23103"/>
    <w:rsid w:val="00D23BE9"/>
    <w:rsid w:val="00D26332"/>
    <w:rsid w:val="00D27FCB"/>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A6ADB"/>
    <w:rsid w:val="00DB2FC8"/>
    <w:rsid w:val="00DB552D"/>
    <w:rsid w:val="00DB662F"/>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2CAB"/>
    <w:rsid w:val="00E03B57"/>
    <w:rsid w:val="00E07B7B"/>
    <w:rsid w:val="00E07DAC"/>
    <w:rsid w:val="00E131CD"/>
    <w:rsid w:val="00E13C58"/>
    <w:rsid w:val="00E13ECD"/>
    <w:rsid w:val="00E22722"/>
    <w:rsid w:val="00E22ED8"/>
    <w:rsid w:val="00E24A57"/>
    <w:rsid w:val="00E325ED"/>
    <w:rsid w:val="00E3550F"/>
    <w:rsid w:val="00E359C0"/>
    <w:rsid w:val="00E41D93"/>
    <w:rsid w:val="00E428EF"/>
    <w:rsid w:val="00E46E43"/>
    <w:rsid w:val="00E47B31"/>
    <w:rsid w:val="00E51BC1"/>
    <w:rsid w:val="00E52EA3"/>
    <w:rsid w:val="00E54632"/>
    <w:rsid w:val="00E568E8"/>
    <w:rsid w:val="00E570C1"/>
    <w:rsid w:val="00E57107"/>
    <w:rsid w:val="00E57B91"/>
    <w:rsid w:val="00E620C9"/>
    <w:rsid w:val="00E62BEC"/>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0F1F"/>
    <w:rsid w:val="00EA1344"/>
    <w:rsid w:val="00EA289B"/>
    <w:rsid w:val="00EA58AF"/>
    <w:rsid w:val="00EB34A3"/>
    <w:rsid w:val="00EB36F1"/>
    <w:rsid w:val="00EB540B"/>
    <w:rsid w:val="00EC07DB"/>
    <w:rsid w:val="00EC27B6"/>
    <w:rsid w:val="00EC378D"/>
    <w:rsid w:val="00EC6824"/>
    <w:rsid w:val="00EC68FB"/>
    <w:rsid w:val="00EC776C"/>
    <w:rsid w:val="00EC7948"/>
    <w:rsid w:val="00ED37F6"/>
    <w:rsid w:val="00ED746A"/>
    <w:rsid w:val="00EE3F60"/>
    <w:rsid w:val="00EE5720"/>
    <w:rsid w:val="00EE6B9E"/>
    <w:rsid w:val="00EE7CBD"/>
    <w:rsid w:val="00EF1BAB"/>
    <w:rsid w:val="00EF1F52"/>
    <w:rsid w:val="00EF41AD"/>
    <w:rsid w:val="00F00E16"/>
    <w:rsid w:val="00F01103"/>
    <w:rsid w:val="00F10314"/>
    <w:rsid w:val="00F11260"/>
    <w:rsid w:val="00F13548"/>
    <w:rsid w:val="00F17733"/>
    <w:rsid w:val="00F27926"/>
    <w:rsid w:val="00F27BC3"/>
    <w:rsid w:val="00F30474"/>
    <w:rsid w:val="00F37A1E"/>
    <w:rsid w:val="00F471D9"/>
    <w:rsid w:val="00F50AA5"/>
    <w:rsid w:val="00F53B9A"/>
    <w:rsid w:val="00F55354"/>
    <w:rsid w:val="00F57089"/>
    <w:rsid w:val="00F612CC"/>
    <w:rsid w:val="00F62B3F"/>
    <w:rsid w:val="00F6351E"/>
    <w:rsid w:val="00F63EED"/>
    <w:rsid w:val="00F64632"/>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2449"/>
    <w:rsid w:val="00F931AD"/>
    <w:rsid w:val="00F93C0A"/>
    <w:rsid w:val="00F94E97"/>
    <w:rsid w:val="00FA2518"/>
    <w:rsid w:val="00FB7303"/>
    <w:rsid w:val="00FB7658"/>
    <w:rsid w:val="00FC01EC"/>
    <w:rsid w:val="00FC1ECF"/>
    <w:rsid w:val="00FC234E"/>
    <w:rsid w:val="00FC25BB"/>
    <w:rsid w:val="00FC25E5"/>
    <w:rsid w:val="00FC2E78"/>
    <w:rsid w:val="00FC384A"/>
    <w:rsid w:val="00FC5594"/>
    <w:rsid w:val="00FC648B"/>
    <w:rsid w:val="00FD06EA"/>
    <w:rsid w:val="00FD1D98"/>
    <w:rsid w:val="00FE40B8"/>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6AFD4"/>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F93C0A"/>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 w:type="paragraph" w:customStyle="1" w:styleId="10">
    <w:name w:val="1.標題文字"/>
    <w:basedOn w:val="a"/>
    <w:rsid w:val="00690706"/>
    <w:pPr>
      <w:widowControl w:val="0"/>
      <w:ind w:firstLine="0"/>
      <w:jc w:val="center"/>
    </w:pPr>
    <w:rPr>
      <w:rFonts w:ascii="華康中黑體" w:eastAsia="華康中黑體"/>
      <w:color w:val="auto"/>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06126033">
      <w:bodyDiv w:val="1"/>
      <w:marLeft w:val="0"/>
      <w:marRight w:val="0"/>
      <w:marTop w:val="0"/>
      <w:marBottom w:val="0"/>
      <w:divBdr>
        <w:top w:val="none" w:sz="0" w:space="0" w:color="auto"/>
        <w:left w:val="none" w:sz="0" w:space="0" w:color="auto"/>
        <w:bottom w:val="none" w:sz="0" w:space="0" w:color="auto"/>
        <w:right w:val="none" w:sz="0" w:space="0" w:color="auto"/>
      </w:divBdr>
    </w:div>
    <w:div w:id="157423386">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67016509">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01871767">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221252566">
      <w:bodyDiv w:val="1"/>
      <w:marLeft w:val="0"/>
      <w:marRight w:val="0"/>
      <w:marTop w:val="0"/>
      <w:marBottom w:val="0"/>
      <w:divBdr>
        <w:top w:val="none" w:sz="0" w:space="0" w:color="auto"/>
        <w:left w:val="none" w:sz="0" w:space="0" w:color="auto"/>
        <w:bottom w:val="none" w:sz="0" w:space="0" w:color="auto"/>
        <w:right w:val="none" w:sz="0" w:space="0" w:color="auto"/>
      </w:divBdr>
    </w:div>
    <w:div w:id="309529444">
      <w:bodyDiv w:val="1"/>
      <w:marLeft w:val="0"/>
      <w:marRight w:val="0"/>
      <w:marTop w:val="0"/>
      <w:marBottom w:val="0"/>
      <w:divBdr>
        <w:top w:val="none" w:sz="0" w:space="0" w:color="auto"/>
        <w:left w:val="none" w:sz="0" w:space="0" w:color="auto"/>
        <w:bottom w:val="none" w:sz="0" w:space="0" w:color="auto"/>
        <w:right w:val="none" w:sz="0" w:space="0" w:color="auto"/>
      </w:divBdr>
    </w:div>
    <w:div w:id="319650676">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322205195">
      <w:bodyDiv w:val="1"/>
      <w:marLeft w:val="0"/>
      <w:marRight w:val="0"/>
      <w:marTop w:val="0"/>
      <w:marBottom w:val="0"/>
      <w:divBdr>
        <w:top w:val="none" w:sz="0" w:space="0" w:color="auto"/>
        <w:left w:val="none" w:sz="0" w:space="0" w:color="auto"/>
        <w:bottom w:val="none" w:sz="0" w:space="0" w:color="auto"/>
        <w:right w:val="none" w:sz="0" w:space="0" w:color="auto"/>
      </w:divBdr>
    </w:div>
    <w:div w:id="324285020">
      <w:bodyDiv w:val="1"/>
      <w:marLeft w:val="0"/>
      <w:marRight w:val="0"/>
      <w:marTop w:val="0"/>
      <w:marBottom w:val="0"/>
      <w:divBdr>
        <w:top w:val="none" w:sz="0" w:space="0" w:color="auto"/>
        <w:left w:val="none" w:sz="0" w:space="0" w:color="auto"/>
        <w:bottom w:val="none" w:sz="0" w:space="0" w:color="auto"/>
        <w:right w:val="none" w:sz="0" w:space="0" w:color="auto"/>
      </w:divBdr>
    </w:div>
    <w:div w:id="364596120">
      <w:bodyDiv w:val="1"/>
      <w:marLeft w:val="0"/>
      <w:marRight w:val="0"/>
      <w:marTop w:val="0"/>
      <w:marBottom w:val="0"/>
      <w:divBdr>
        <w:top w:val="none" w:sz="0" w:space="0" w:color="auto"/>
        <w:left w:val="none" w:sz="0" w:space="0" w:color="auto"/>
        <w:bottom w:val="none" w:sz="0" w:space="0" w:color="auto"/>
        <w:right w:val="none" w:sz="0" w:space="0" w:color="auto"/>
      </w:divBdr>
    </w:div>
    <w:div w:id="398092984">
      <w:bodyDiv w:val="1"/>
      <w:marLeft w:val="0"/>
      <w:marRight w:val="0"/>
      <w:marTop w:val="0"/>
      <w:marBottom w:val="0"/>
      <w:divBdr>
        <w:top w:val="none" w:sz="0" w:space="0" w:color="auto"/>
        <w:left w:val="none" w:sz="0" w:space="0" w:color="auto"/>
        <w:bottom w:val="none" w:sz="0" w:space="0" w:color="auto"/>
        <w:right w:val="none" w:sz="0" w:space="0" w:color="auto"/>
      </w:divBdr>
    </w:div>
    <w:div w:id="408230081">
      <w:bodyDiv w:val="1"/>
      <w:marLeft w:val="0"/>
      <w:marRight w:val="0"/>
      <w:marTop w:val="0"/>
      <w:marBottom w:val="0"/>
      <w:divBdr>
        <w:top w:val="none" w:sz="0" w:space="0" w:color="auto"/>
        <w:left w:val="none" w:sz="0" w:space="0" w:color="auto"/>
        <w:bottom w:val="none" w:sz="0" w:space="0" w:color="auto"/>
        <w:right w:val="none" w:sz="0" w:space="0" w:color="auto"/>
      </w:divBdr>
    </w:div>
    <w:div w:id="418605324">
      <w:bodyDiv w:val="1"/>
      <w:marLeft w:val="0"/>
      <w:marRight w:val="0"/>
      <w:marTop w:val="0"/>
      <w:marBottom w:val="0"/>
      <w:divBdr>
        <w:top w:val="none" w:sz="0" w:space="0" w:color="auto"/>
        <w:left w:val="none" w:sz="0" w:space="0" w:color="auto"/>
        <w:bottom w:val="none" w:sz="0" w:space="0" w:color="auto"/>
        <w:right w:val="none" w:sz="0" w:space="0" w:color="auto"/>
      </w:divBdr>
    </w:div>
    <w:div w:id="427585230">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469712963">
      <w:bodyDiv w:val="1"/>
      <w:marLeft w:val="0"/>
      <w:marRight w:val="0"/>
      <w:marTop w:val="0"/>
      <w:marBottom w:val="0"/>
      <w:divBdr>
        <w:top w:val="none" w:sz="0" w:space="0" w:color="auto"/>
        <w:left w:val="none" w:sz="0" w:space="0" w:color="auto"/>
        <w:bottom w:val="none" w:sz="0" w:space="0" w:color="auto"/>
        <w:right w:val="none" w:sz="0" w:space="0" w:color="auto"/>
      </w:divBdr>
    </w:div>
    <w:div w:id="546723630">
      <w:bodyDiv w:val="1"/>
      <w:marLeft w:val="0"/>
      <w:marRight w:val="0"/>
      <w:marTop w:val="0"/>
      <w:marBottom w:val="0"/>
      <w:divBdr>
        <w:top w:val="none" w:sz="0" w:space="0" w:color="auto"/>
        <w:left w:val="none" w:sz="0" w:space="0" w:color="auto"/>
        <w:bottom w:val="none" w:sz="0" w:space="0" w:color="auto"/>
        <w:right w:val="none" w:sz="0" w:space="0" w:color="auto"/>
      </w:divBdr>
    </w:div>
    <w:div w:id="632715798">
      <w:bodyDiv w:val="1"/>
      <w:marLeft w:val="0"/>
      <w:marRight w:val="0"/>
      <w:marTop w:val="0"/>
      <w:marBottom w:val="0"/>
      <w:divBdr>
        <w:top w:val="none" w:sz="0" w:space="0" w:color="auto"/>
        <w:left w:val="none" w:sz="0" w:space="0" w:color="auto"/>
        <w:bottom w:val="none" w:sz="0" w:space="0" w:color="auto"/>
        <w:right w:val="none" w:sz="0" w:space="0" w:color="auto"/>
      </w:divBdr>
    </w:div>
    <w:div w:id="634138091">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634409411">
      <w:bodyDiv w:val="1"/>
      <w:marLeft w:val="0"/>
      <w:marRight w:val="0"/>
      <w:marTop w:val="0"/>
      <w:marBottom w:val="0"/>
      <w:divBdr>
        <w:top w:val="none" w:sz="0" w:space="0" w:color="auto"/>
        <w:left w:val="none" w:sz="0" w:space="0" w:color="auto"/>
        <w:bottom w:val="none" w:sz="0" w:space="0" w:color="auto"/>
        <w:right w:val="none" w:sz="0" w:space="0" w:color="auto"/>
      </w:divBdr>
    </w:div>
    <w:div w:id="645672551">
      <w:bodyDiv w:val="1"/>
      <w:marLeft w:val="0"/>
      <w:marRight w:val="0"/>
      <w:marTop w:val="0"/>
      <w:marBottom w:val="0"/>
      <w:divBdr>
        <w:top w:val="none" w:sz="0" w:space="0" w:color="auto"/>
        <w:left w:val="none" w:sz="0" w:space="0" w:color="auto"/>
        <w:bottom w:val="none" w:sz="0" w:space="0" w:color="auto"/>
        <w:right w:val="none" w:sz="0" w:space="0" w:color="auto"/>
      </w:divBdr>
    </w:div>
    <w:div w:id="649864107">
      <w:bodyDiv w:val="1"/>
      <w:marLeft w:val="0"/>
      <w:marRight w:val="0"/>
      <w:marTop w:val="0"/>
      <w:marBottom w:val="0"/>
      <w:divBdr>
        <w:top w:val="none" w:sz="0" w:space="0" w:color="auto"/>
        <w:left w:val="none" w:sz="0" w:space="0" w:color="auto"/>
        <w:bottom w:val="none" w:sz="0" w:space="0" w:color="auto"/>
        <w:right w:val="none" w:sz="0" w:space="0" w:color="auto"/>
      </w:divBdr>
    </w:div>
    <w:div w:id="749932247">
      <w:bodyDiv w:val="1"/>
      <w:marLeft w:val="0"/>
      <w:marRight w:val="0"/>
      <w:marTop w:val="0"/>
      <w:marBottom w:val="0"/>
      <w:divBdr>
        <w:top w:val="none" w:sz="0" w:space="0" w:color="auto"/>
        <w:left w:val="none" w:sz="0" w:space="0" w:color="auto"/>
        <w:bottom w:val="none" w:sz="0" w:space="0" w:color="auto"/>
        <w:right w:val="none" w:sz="0" w:space="0" w:color="auto"/>
      </w:divBdr>
    </w:div>
    <w:div w:id="774908653">
      <w:bodyDiv w:val="1"/>
      <w:marLeft w:val="0"/>
      <w:marRight w:val="0"/>
      <w:marTop w:val="0"/>
      <w:marBottom w:val="0"/>
      <w:divBdr>
        <w:top w:val="none" w:sz="0" w:space="0" w:color="auto"/>
        <w:left w:val="none" w:sz="0" w:space="0" w:color="auto"/>
        <w:bottom w:val="none" w:sz="0" w:space="0" w:color="auto"/>
        <w:right w:val="none" w:sz="0" w:space="0" w:color="auto"/>
      </w:divBdr>
    </w:div>
    <w:div w:id="79359954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825626713">
      <w:bodyDiv w:val="1"/>
      <w:marLeft w:val="0"/>
      <w:marRight w:val="0"/>
      <w:marTop w:val="0"/>
      <w:marBottom w:val="0"/>
      <w:divBdr>
        <w:top w:val="none" w:sz="0" w:space="0" w:color="auto"/>
        <w:left w:val="none" w:sz="0" w:space="0" w:color="auto"/>
        <w:bottom w:val="none" w:sz="0" w:space="0" w:color="auto"/>
        <w:right w:val="none" w:sz="0" w:space="0" w:color="auto"/>
      </w:divBdr>
    </w:div>
    <w:div w:id="837039048">
      <w:bodyDiv w:val="1"/>
      <w:marLeft w:val="0"/>
      <w:marRight w:val="0"/>
      <w:marTop w:val="0"/>
      <w:marBottom w:val="0"/>
      <w:divBdr>
        <w:top w:val="none" w:sz="0" w:space="0" w:color="auto"/>
        <w:left w:val="none" w:sz="0" w:space="0" w:color="auto"/>
        <w:bottom w:val="none" w:sz="0" w:space="0" w:color="auto"/>
        <w:right w:val="none" w:sz="0" w:space="0" w:color="auto"/>
      </w:divBdr>
    </w:div>
    <w:div w:id="841622997">
      <w:bodyDiv w:val="1"/>
      <w:marLeft w:val="0"/>
      <w:marRight w:val="0"/>
      <w:marTop w:val="0"/>
      <w:marBottom w:val="0"/>
      <w:divBdr>
        <w:top w:val="none" w:sz="0" w:space="0" w:color="auto"/>
        <w:left w:val="none" w:sz="0" w:space="0" w:color="auto"/>
        <w:bottom w:val="none" w:sz="0" w:space="0" w:color="auto"/>
        <w:right w:val="none" w:sz="0" w:space="0" w:color="auto"/>
      </w:divBdr>
    </w:div>
    <w:div w:id="895431169">
      <w:bodyDiv w:val="1"/>
      <w:marLeft w:val="0"/>
      <w:marRight w:val="0"/>
      <w:marTop w:val="0"/>
      <w:marBottom w:val="0"/>
      <w:divBdr>
        <w:top w:val="none" w:sz="0" w:space="0" w:color="auto"/>
        <w:left w:val="none" w:sz="0" w:space="0" w:color="auto"/>
        <w:bottom w:val="none" w:sz="0" w:space="0" w:color="auto"/>
        <w:right w:val="none" w:sz="0" w:space="0" w:color="auto"/>
      </w:divBdr>
    </w:div>
    <w:div w:id="908538163">
      <w:bodyDiv w:val="1"/>
      <w:marLeft w:val="0"/>
      <w:marRight w:val="0"/>
      <w:marTop w:val="0"/>
      <w:marBottom w:val="0"/>
      <w:divBdr>
        <w:top w:val="none" w:sz="0" w:space="0" w:color="auto"/>
        <w:left w:val="none" w:sz="0" w:space="0" w:color="auto"/>
        <w:bottom w:val="none" w:sz="0" w:space="0" w:color="auto"/>
        <w:right w:val="none" w:sz="0" w:space="0" w:color="auto"/>
      </w:divBdr>
    </w:div>
    <w:div w:id="911164871">
      <w:bodyDiv w:val="1"/>
      <w:marLeft w:val="0"/>
      <w:marRight w:val="0"/>
      <w:marTop w:val="0"/>
      <w:marBottom w:val="0"/>
      <w:divBdr>
        <w:top w:val="none" w:sz="0" w:space="0" w:color="auto"/>
        <w:left w:val="none" w:sz="0" w:space="0" w:color="auto"/>
        <w:bottom w:val="none" w:sz="0" w:space="0" w:color="auto"/>
        <w:right w:val="none" w:sz="0" w:space="0" w:color="auto"/>
      </w:divBdr>
    </w:div>
    <w:div w:id="953947715">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008366315">
      <w:bodyDiv w:val="1"/>
      <w:marLeft w:val="0"/>
      <w:marRight w:val="0"/>
      <w:marTop w:val="0"/>
      <w:marBottom w:val="0"/>
      <w:divBdr>
        <w:top w:val="none" w:sz="0" w:space="0" w:color="auto"/>
        <w:left w:val="none" w:sz="0" w:space="0" w:color="auto"/>
        <w:bottom w:val="none" w:sz="0" w:space="0" w:color="auto"/>
        <w:right w:val="none" w:sz="0" w:space="0" w:color="auto"/>
      </w:divBdr>
    </w:div>
    <w:div w:id="1025594653">
      <w:bodyDiv w:val="1"/>
      <w:marLeft w:val="0"/>
      <w:marRight w:val="0"/>
      <w:marTop w:val="0"/>
      <w:marBottom w:val="0"/>
      <w:divBdr>
        <w:top w:val="none" w:sz="0" w:space="0" w:color="auto"/>
        <w:left w:val="none" w:sz="0" w:space="0" w:color="auto"/>
        <w:bottom w:val="none" w:sz="0" w:space="0" w:color="auto"/>
        <w:right w:val="none" w:sz="0" w:space="0" w:color="auto"/>
      </w:divBdr>
    </w:div>
    <w:div w:id="1054087316">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143230932">
      <w:bodyDiv w:val="1"/>
      <w:marLeft w:val="0"/>
      <w:marRight w:val="0"/>
      <w:marTop w:val="0"/>
      <w:marBottom w:val="0"/>
      <w:divBdr>
        <w:top w:val="none" w:sz="0" w:space="0" w:color="auto"/>
        <w:left w:val="none" w:sz="0" w:space="0" w:color="auto"/>
        <w:bottom w:val="none" w:sz="0" w:space="0" w:color="auto"/>
        <w:right w:val="none" w:sz="0" w:space="0" w:color="auto"/>
      </w:divBdr>
    </w:div>
    <w:div w:id="1151479092">
      <w:bodyDiv w:val="1"/>
      <w:marLeft w:val="0"/>
      <w:marRight w:val="0"/>
      <w:marTop w:val="0"/>
      <w:marBottom w:val="0"/>
      <w:divBdr>
        <w:top w:val="none" w:sz="0" w:space="0" w:color="auto"/>
        <w:left w:val="none" w:sz="0" w:space="0" w:color="auto"/>
        <w:bottom w:val="none" w:sz="0" w:space="0" w:color="auto"/>
        <w:right w:val="none" w:sz="0" w:space="0" w:color="auto"/>
      </w:divBdr>
    </w:div>
    <w:div w:id="1283347707">
      <w:bodyDiv w:val="1"/>
      <w:marLeft w:val="0"/>
      <w:marRight w:val="0"/>
      <w:marTop w:val="0"/>
      <w:marBottom w:val="0"/>
      <w:divBdr>
        <w:top w:val="none" w:sz="0" w:space="0" w:color="auto"/>
        <w:left w:val="none" w:sz="0" w:space="0" w:color="auto"/>
        <w:bottom w:val="none" w:sz="0" w:space="0" w:color="auto"/>
        <w:right w:val="none" w:sz="0" w:space="0" w:color="auto"/>
      </w:divBdr>
    </w:div>
    <w:div w:id="1337032267">
      <w:bodyDiv w:val="1"/>
      <w:marLeft w:val="0"/>
      <w:marRight w:val="0"/>
      <w:marTop w:val="0"/>
      <w:marBottom w:val="0"/>
      <w:divBdr>
        <w:top w:val="none" w:sz="0" w:space="0" w:color="auto"/>
        <w:left w:val="none" w:sz="0" w:space="0" w:color="auto"/>
        <w:bottom w:val="none" w:sz="0" w:space="0" w:color="auto"/>
        <w:right w:val="none" w:sz="0" w:space="0" w:color="auto"/>
      </w:divBdr>
    </w:div>
    <w:div w:id="1342925625">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432819918">
      <w:bodyDiv w:val="1"/>
      <w:marLeft w:val="0"/>
      <w:marRight w:val="0"/>
      <w:marTop w:val="0"/>
      <w:marBottom w:val="0"/>
      <w:divBdr>
        <w:top w:val="none" w:sz="0" w:space="0" w:color="auto"/>
        <w:left w:val="none" w:sz="0" w:space="0" w:color="auto"/>
        <w:bottom w:val="none" w:sz="0" w:space="0" w:color="auto"/>
        <w:right w:val="none" w:sz="0" w:space="0" w:color="auto"/>
      </w:divBdr>
    </w:div>
    <w:div w:id="1432899364">
      <w:bodyDiv w:val="1"/>
      <w:marLeft w:val="0"/>
      <w:marRight w:val="0"/>
      <w:marTop w:val="0"/>
      <w:marBottom w:val="0"/>
      <w:divBdr>
        <w:top w:val="none" w:sz="0" w:space="0" w:color="auto"/>
        <w:left w:val="none" w:sz="0" w:space="0" w:color="auto"/>
        <w:bottom w:val="none" w:sz="0" w:space="0" w:color="auto"/>
        <w:right w:val="none" w:sz="0" w:space="0" w:color="auto"/>
      </w:divBdr>
    </w:div>
    <w:div w:id="1519927853">
      <w:bodyDiv w:val="1"/>
      <w:marLeft w:val="0"/>
      <w:marRight w:val="0"/>
      <w:marTop w:val="0"/>
      <w:marBottom w:val="0"/>
      <w:divBdr>
        <w:top w:val="none" w:sz="0" w:space="0" w:color="auto"/>
        <w:left w:val="none" w:sz="0" w:space="0" w:color="auto"/>
        <w:bottom w:val="none" w:sz="0" w:space="0" w:color="auto"/>
        <w:right w:val="none" w:sz="0" w:space="0" w:color="auto"/>
      </w:divBdr>
    </w:div>
    <w:div w:id="1539004508">
      <w:bodyDiv w:val="1"/>
      <w:marLeft w:val="0"/>
      <w:marRight w:val="0"/>
      <w:marTop w:val="0"/>
      <w:marBottom w:val="0"/>
      <w:divBdr>
        <w:top w:val="none" w:sz="0" w:space="0" w:color="auto"/>
        <w:left w:val="none" w:sz="0" w:space="0" w:color="auto"/>
        <w:bottom w:val="none" w:sz="0" w:space="0" w:color="auto"/>
        <w:right w:val="none" w:sz="0" w:space="0" w:color="auto"/>
      </w:divBdr>
    </w:div>
    <w:div w:id="1551922523">
      <w:bodyDiv w:val="1"/>
      <w:marLeft w:val="0"/>
      <w:marRight w:val="0"/>
      <w:marTop w:val="0"/>
      <w:marBottom w:val="0"/>
      <w:divBdr>
        <w:top w:val="none" w:sz="0" w:space="0" w:color="auto"/>
        <w:left w:val="none" w:sz="0" w:space="0" w:color="auto"/>
        <w:bottom w:val="none" w:sz="0" w:space="0" w:color="auto"/>
        <w:right w:val="none" w:sz="0" w:space="0" w:color="auto"/>
      </w:divBdr>
    </w:div>
    <w:div w:id="1580014787">
      <w:bodyDiv w:val="1"/>
      <w:marLeft w:val="0"/>
      <w:marRight w:val="0"/>
      <w:marTop w:val="0"/>
      <w:marBottom w:val="0"/>
      <w:divBdr>
        <w:top w:val="none" w:sz="0" w:space="0" w:color="auto"/>
        <w:left w:val="none" w:sz="0" w:space="0" w:color="auto"/>
        <w:bottom w:val="none" w:sz="0" w:space="0" w:color="auto"/>
        <w:right w:val="none" w:sz="0" w:space="0" w:color="auto"/>
      </w:divBdr>
    </w:div>
    <w:div w:id="1589925955">
      <w:bodyDiv w:val="1"/>
      <w:marLeft w:val="0"/>
      <w:marRight w:val="0"/>
      <w:marTop w:val="0"/>
      <w:marBottom w:val="0"/>
      <w:divBdr>
        <w:top w:val="none" w:sz="0" w:space="0" w:color="auto"/>
        <w:left w:val="none" w:sz="0" w:space="0" w:color="auto"/>
        <w:bottom w:val="none" w:sz="0" w:space="0" w:color="auto"/>
        <w:right w:val="none" w:sz="0" w:space="0" w:color="auto"/>
      </w:divBdr>
    </w:div>
    <w:div w:id="1627081604">
      <w:bodyDiv w:val="1"/>
      <w:marLeft w:val="0"/>
      <w:marRight w:val="0"/>
      <w:marTop w:val="0"/>
      <w:marBottom w:val="0"/>
      <w:divBdr>
        <w:top w:val="none" w:sz="0" w:space="0" w:color="auto"/>
        <w:left w:val="none" w:sz="0" w:space="0" w:color="auto"/>
        <w:bottom w:val="none" w:sz="0" w:space="0" w:color="auto"/>
        <w:right w:val="none" w:sz="0" w:space="0" w:color="auto"/>
      </w:divBdr>
    </w:div>
    <w:div w:id="1661693032">
      <w:bodyDiv w:val="1"/>
      <w:marLeft w:val="0"/>
      <w:marRight w:val="0"/>
      <w:marTop w:val="0"/>
      <w:marBottom w:val="0"/>
      <w:divBdr>
        <w:top w:val="none" w:sz="0" w:space="0" w:color="auto"/>
        <w:left w:val="none" w:sz="0" w:space="0" w:color="auto"/>
        <w:bottom w:val="none" w:sz="0" w:space="0" w:color="auto"/>
        <w:right w:val="none" w:sz="0" w:space="0" w:color="auto"/>
      </w:divBdr>
    </w:div>
    <w:div w:id="1670795075">
      <w:bodyDiv w:val="1"/>
      <w:marLeft w:val="0"/>
      <w:marRight w:val="0"/>
      <w:marTop w:val="0"/>
      <w:marBottom w:val="0"/>
      <w:divBdr>
        <w:top w:val="none" w:sz="0" w:space="0" w:color="auto"/>
        <w:left w:val="none" w:sz="0" w:space="0" w:color="auto"/>
        <w:bottom w:val="none" w:sz="0" w:space="0" w:color="auto"/>
        <w:right w:val="none" w:sz="0" w:space="0" w:color="auto"/>
      </w:divBdr>
    </w:div>
    <w:div w:id="1730111706">
      <w:bodyDiv w:val="1"/>
      <w:marLeft w:val="0"/>
      <w:marRight w:val="0"/>
      <w:marTop w:val="0"/>
      <w:marBottom w:val="0"/>
      <w:divBdr>
        <w:top w:val="none" w:sz="0" w:space="0" w:color="auto"/>
        <w:left w:val="none" w:sz="0" w:space="0" w:color="auto"/>
        <w:bottom w:val="none" w:sz="0" w:space="0" w:color="auto"/>
        <w:right w:val="none" w:sz="0" w:space="0" w:color="auto"/>
      </w:divBdr>
    </w:div>
    <w:div w:id="1764453780">
      <w:bodyDiv w:val="1"/>
      <w:marLeft w:val="0"/>
      <w:marRight w:val="0"/>
      <w:marTop w:val="0"/>
      <w:marBottom w:val="0"/>
      <w:divBdr>
        <w:top w:val="none" w:sz="0" w:space="0" w:color="auto"/>
        <w:left w:val="none" w:sz="0" w:space="0" w:color="auto"/>
        <w:bottom w:val="none" w:sz="0" w:space="0" w:color="auto"/>
        <w:right w:val="none" w:sz="0" w:space="0" w:color="auto"/>
      </w:divBdr>
    </w:div>
    <w:div w:id="1782988691">
      <w:bodyDiv w:val="1"/>
      <w:marLeft w:val="0"/>
      <w:marRight w:val="0"/>
      <w:marTop w:val="0"/>
      <w:marBottom w:val="0"/>
      <w:divBdr>
        <w:top w:val="none" w:sz="0" w:space="0" w:color="auto"/>
        <w:left w:val="none" w:sz="0" w:space="0" w:color="auto"/>
        <w:bottom w:val="none" w:sz="0" w:space="0" w:color="auto"/>
        <w:right w:val="none" w:sz="0" w:space="0" w:color="auto"/>
      </w:divBdr>
    </w:div>
    <w:div w:id="1819610829">
      <w:bodyDiv w:val="1"/>
      <w:marLeft w:val="0"/>
      <w:marRight w:val="0"/>
      <w:marTop w:val="0"/>
      <w:marBottom w:val="0"/>
      <w:divBdr>
        <w:top w:val="none" w:sz="0" w:space="0" w:color="auto"/>
        <w:left w:val="none" w:sz="0" w:space="0" w:color="auto"/>
        <w:bottom w:val="none" w:sz="0" w:space="0" w:color="auto"/>
        <w:right w:val="none" w:sz="0" w:space="0" w:color="auto"/>
      </w:divBdr>
    </w:div>
    <w:div w:id="1821146216">
      <w:bodyDiv w:val="1"/>
      <w:marLeft w:val="0"/>
      <w:marRight w:val="0"/>
      <w:marTop w:val="0"/>
      <w:marBottom w:val="0"/>
      <w:divBdr>
        <w:top w:val="none" w:sz="0" w:space="0" w:color="auto"/>
        <w:left w:val="none" w:sz="0" w:space="0" w:color="auto"/>
        <w:bottom w:val="none" w:sz="0" w:space="0" w:color="auto"/>
        <w:right w:val="none" w:sz="0" w:space="0" w:color="auto"/>
      </w:divBdr>
    </w:div>
    <w:div w:id="182997522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 w:id="1841235941">
      <w:bodyDiv w:val="1"/>
      <w:marLeft w:val="0"/>
      <w:marRight w:val="0"/>
      <w:marTop w:val="0"/>
      <w:marBottom w:val="0"/>
      <w:divBdr>
        <w:top w:val="none" w:sz="0" w:space="0" w:color="auto"/>
        <w:left w:val="none" w:sz="0" w:space="0" w:color="auto"/>
        <w:bottom w:val="none" w:sz="0" w:space="0" w:color="auto"/>
        <w:right w:val="none" w:sz="0" w:space="0" w:color="auto"/>
      </w:divBdr>
    </w:div>
    <w:div w:id="1858617959">
      <w:bodyDiv w:val="1"/>
      <w:marLeft w:val="0"/>
      <w:marRight w:val="0"/>
      <w:marTop w:val="0"/>
      <w:marBottom w:val="0"/>
      <w:divBdr>
        <w:top w:val="none" w:sz="0" w:space="0" w:color="auto"/>
        <w:left w:val="none" w:sz="0" w:space="0" w:color="auto"/>
        <w:bottom w:val="none" w:sz="0" w:space="0" w:color="auto"/>
        <w:right w:val="none" w:sz="0" w:space="0" w:color="auto"/>
      </w:divBdr>
    </w:div>
    <w:div w:id="1881940353">
      <w:bodyDiv w:val="1"/>
      <w:marLeft w:val="0"/>
      <w:marRight w:val="0"/>
      <w:marTop w:val="0"/>
      <w:marBottom w:val="0"/>
      <w:divBdr>
        <w:top w:val="none" w:sz="0" w:space="0" w:color="auto"/>
        <w:left w:val="none" w:sz="0" w:space="0" w:color="auto"/>
        <w:bottom w:val="none" w:sz="0" w:space="0" w:color="auto"/>
        <w:right w:val="none" w:sz="0" w:space="0" w:color="auto"/>
      </w:divBdr>
    </w:div>
    <w:div w:id="1919093397">
      <w:bodyDiv w:val="1"/>
      <w:marLeft w:val="0"/>
      <w:marRight w:val="0"/>
      <w:marTop w:val="0"/>
      <w:marBottom w:val="0"/>
      <w:divBdr>
        <w:top w:val="none" w:sz="0" w:space="0" w:color="auto"/>
        <w:left w:val="none" w:sz="0" w:space="0" w:color="auto"/>
        <w:bottom w:val="none" w:sz="0" w:space="0" w:color="auto"/>
        <w:right w:val="none" w:sz="0" w:space="0" w:color="auto"/>
      </w:divBdr>
    </w:div>
    <w:div w:id="1966306421">
      <w:bodyDiv w:val="1"/>
      <w:marLeft w:val="0"/>
      <w:marRight w:val="0"/>
      <w:marTop w:val="0"/>
      <w:marBottom w:val="0"/>
      <w:divBdr>
        <w:top w:val="none" w:sz="0" w:space="0" w:color="auto"/>
        <w:left w:val="none" w:sz="0" w:space="0" w:color="auto"/>
        <w:bottom w:val="none" w:sz="0" w:space="0" w:color="auto"/>
        <w:right w:val="none" w:sz="0" w:space="0" w:color="auto"/>
      </w:divBdr>
    </w:div>
    <w:div w:id="1987010992">
      <w:bodyDiv w:val="1"/>
      <w:marLeft w:val="0"/>
      <w:marRight w:val="0"/>
      <w:marTop w:val="0"/>
      <w:marBottom w:val="0"/>
      <w:divBdr>
        <w:top w:val="none" w:sz="0" w:space="0" w:color="auto"/>
        <w:left w:val="none" w:sz="0" w:space="0" w:color="auto"/>
        <w:bottom w:val="none" w:sz="0" w:space="0" w:color="auto"/>
        <w:right w:val="none" w:sz="0" w:space="0" w:color="auto"/>
      </w:divBdr>
    </w:div>
    <w:div w:id="2009356855">
      <w:bodyDiv w:val="1"/>
      <w:marLeft w:val="0"/>
      <w:marRight w:val="0"/>
      <w:marTop w:val="0"/>
      <w:marBottom w:val="0"/>
      <w:divBdr>
        <w:top w:val="none" w:sz="0" w:space="0" w:color="auto"/>
        <w:left w:val="none" w:sz="0" w:space="0" w:color="auto"/>
        <w:bottom w:val="none" w:sz="0" w:space="0" w:color="auto"/>
        <w:right w:val="none" w:sz="0" w:space="0" w:color="auto"/>
      </w:divBdr>
    </w:div>
    <w:div w:id="2011133937">
      <w:bodyDiv w:val="1"/>
      <w:marLeft w:val="0"/>
      <w:marRight w:val="0"/>
      <w:marTop w:val="0"/>
      <w:marBottom w:val="0"/>
      <w:divBdr>
        <w:top w:val="none" w:sz="0" w:space="0" w:color="auto"/>
        <w:left w:val="none" w:sz="0" w:space="0" w:color="auto"/>
        <w:bottom w:val="none" w:sz="0" w:space="0" w:color="auto"/>
        <w:right w:val="none" w:sz="0" w:space="0" w:color="auto"/>
      </w:divBdr>
    </w:div>
    <w:div w:id="2013025096">
      <w:bodyDiv w:val="1"/>
      <w:marLeft w:val="0"/>
      <w:marRight w:val="0"/>
      <w:marTop w:val="0"/>
      <w:marBottom w:val="0"/>
      <w:divBdr>
        <w:top w:val="none" w:sz="0" w:space="0" w:color="auto"/>
        <w:left w:val="none" w:sz="0" w:space="0" w:color="auto"/>
        <w:bottom w:val="none" w:sz="0" w:space="0" w:color="auto"/>
        <w:right w:val="none" w:sz="0" w:space="0" w:color="auto"/>
      </w:divBdr>
    </w:div>
    <w:div w:id="2019043536">
      <w:bodyDiv w:val="1"/>
      <w:marLeft w:val="0"/>
      <w:marRight w:val="0"/>
      <w:marTop w:val="0"/>
      <w:marBottom w:val="0"/>
      <w:divBdr>
        <w:top w:val="none" w:sz="0" w:space="0" w:color="auto"/>
        <w:left w:val="none" w:sz="0" w:space="0" w:color="auto"/>
        <w:bottom w:val="none" w:sz="0" w:space="0" w:color="auto"/>
        <w:right w:val="none" w:sz="0" w:space="0" w:color="auto"/>
      </w:divBdr>
    </w:div>
    <w:div w:id="2039622774">
      <w:bodyDiv w:val="1"/>
      <w:marLeft w:val="0"/>
      <w:marRight w:val="0"/>
      <w:marTop w:val="0"/>
      <w:marBottom w:val="0"/>
      <w:divBdr>
        <w:top w:val="none" w:sz="0" w:space="0" w:color="auto"/>
        <w:left w:val="none" w:sz="0" w:space="0" w:color="auto"/>
        <w:bottom w:val="none" w:sz="0" w:space="0" w:color="auto"/>
        <w:right w:val="none" w:sz="0" w:space="0" w:color="auto"/>
      </w:divBdr>
    </w:div>
    <w:div w:id="2043241471">
      <w:bodyDiv w:val="1"/>
      <w:marLeft w:val="0"/>
      <w:marRight w:val="0"/>
      <w:marTop w:val="0"/>
      <w:marBottom w:val="0"/>
      <w:divBdr>
        <w:top w:val="none" w:sz="0" w:space="0" w:color="auto"/>
        <w:left w:val="none" w:sz="0" w:space="0" w:color="auto"/>
        <w:bottom w:val="none" w:sz="0" w:space="0" w:color="auto"/>
        <w:right w:val="none" w:sz="0" w:space="0" w:color="auto"/>
      </w:divBdr>
    </w:div>
    <w:div w:id="2047245164">
      <w:bodyDiv w:val="1"/>
      <w:marLeft w:val="0"/>
      <w:marRight w:val="0"/>
      <w:marTop w:val="0"/>
      <w:marBottom w:val="0"/>
      <w:divBdr>
        <w:top w:val="none" w:sz="0" w:space="0" w:color="auto"/>
        <w:left w:val="none" w:sz="0" w:space="0" w:color="auto"/>
        <w:bottom w:val="none" w:sz="0" w:space="0" w:color="auto"/>
        <w:right w:val="none" w:sz="0" w:space="0" w:color="auto"/>
      </w:divBdr>
    </w:div>
    <w:div w:id="2052223297">
      <w:bodyDiv w:val="1"/>
      <w:marLeft w:val="0"/>
      <w:marRight w:val="0"/>
      <w:marTop w:val="0"/>
      <w:marBottom w:val="0"/>
      <w:divBdr>
        <w:top w:val="none" w:sz="0" w:space="0" w:color="auto"/>
        <w:left w:val="none" w:sz="0" w:space="0" w:color="auto"/>
        <w:bottom w:val="none" w:sz="0" w:space="0" w:color="auto"/>
        <w:right w:val="none" w:sz="0" w:space="0" w:color="auto"/>
      </w:divBdr>
    </w:div>
    <w:div w:id="2062317710">
      <w:bodyDiv w:val="1"/>
      <w:marLeft w:val="0"/>
      <w:marRight w:val="0"/>
      <w:marTop w:val="0"/>
      <w:marBottom w:val="0"/>
      <w:divBdr>
        <w:top w:val="none" w:sz="0" w:space="0" w:color="auto"/>
        <w:left w:val="none" w:sz="0" w:space="0" w:color="auto"/>
        <w:bottom w:val="none" w:sz="0" w:space="0" w:color="auto"/>
        <w:right w:val="none" w:sz="0" w:space="0" w:color="auto"/>
      </w:divBdr>
    </w:div>
    <w:div w:id="2103794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88FB-6801-4864-B703-AF548615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74</Pages>
  <Words>4380</Words>
  <Characters>24971</Characters>
  <Application>Microsoft Office Word</Application>
  <DocSecurity>0</DocSecurity>
  <Lines>208</Lines>
  <Paragraphs>58</Paragraphs>
  <ScaleCrop>false</ScaleCrop>
  <Company>Hewlett-Packard Company</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126</cp:revision>
  <cp:lastPrinted>2018-11-20T02:54:00Z</cp:lastPrinted>
  <dcterms:created xsi:type="dcterms:W3CDTF">2022-01-01T07:10:00Z</dcterms:created>
  <dcterms:modified xsi:type="dcterms:W3CDTF">2022-01-17T02:26:00Z</dcterms:modified>
</cp:coreProperties>
</file>