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50043F" w14:textId="49E573DA"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6544BF">
        <w:rPr>
          <w:rFonts w:ascii="標楷體" w:eastAsia="標楷體" w:hAnsi="標楷體" w:cs="標楷體" w:hint="eastAsia"/>
          <w:b/>
          <w:sz w:val="28"/>
          <w:szCs w:val="28"/>
          <w:u w:val="single"/>
        </w:rPr>
        <w:t>連子萱</w:t>
      </w:r>
    </w:p>
    <w:p w14:paraId="3EBFC8EB" w14:textId="77777777"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E8BA5A7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2E5EE00B" w14:textId="455091CC"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6544BF" w:rsidRPr="006544BF">
        <w:rPr>
          <w:rFonts w:ascii="標楷體" w:eastAsia="標楷體" w:hAnsi="標楷體" w:cs="標楷體"/>
          <w:color w:val="auto"/>
          <w:sz w:val="24"/>
          <w:szCs w:val="24"/>
          <w:bdr w:val="single" w:sz="4" w:space="0" w:color="auto"/>
        </w:rPr>
        <w:t>v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14:paraId="08C5E0D0" w14:textId="3871644E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6544BF">
        <w:rPr>
          <w:rFonts w:ascii="標楷體" w:eastAsia="標楷體" w:hAnsi="標楷體" w:cs="標楷體"/>
          <w:sz w:val="24"/>
          <w:szCs w:val="24"/>
        </w:rPr>
        <w:t>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6544BF">
        <w:rPr>
          <w:rFonts w:ascii="標楷體" w:eastAsia="標楷體" w:hAnsi="標楷體" w:cs="標楷體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40786B01" w14:textId="77777777" w:rsidR="006544BF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6544BF" w:rsidRPr="008F16B4" w14:paraId="0905FAAE" w14:textId="77777777" w:rsidTr="0081102A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FB5E6" w14:textId="77777777" w:rsidR="006544BF" w:rsidRPr="00434C48" w:rsidRDefault="006544BF" w:rsidP="0081102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20B3E" w14:textId="77777777" w:rsidR="006544BF" w:rsidRPr="00434C48" w:rsidRDefault="006544BF" w:rsidP="0081102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6544BF" w:rsidRPr="008F16B4" w14:paraId="5B7C2EBD" w14:textId="77777777" w:rsidTr="0081102A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9EAE" w14:textId="77777777" w:rsidR="006544BF" w:rsidRDefault="006544BF" w:rsidP="0081102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14:paraId="3FCA5F43" w14:textId="77777777" w:rsidR="006544BF" w:rsidRDefault="006544BF" w:rsidP="0081102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51B57650" w14:textId="77777777" w:rsidR="006544BF" w:rsidRDefault="006544BF" w:rsidP="0081102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3988C742" w14:textId="77777777" w:rsidR="006544BF" w:rsidRDefault="006544BF" w:rsidP="0081102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4F5113E8" w14:textId="77777777" w:rsidR="006544BF" w:rsidRDefault="006544BF" w:rsidP="0081102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74757874" w14:textId="77777777" w:rsidR="006544BF" w:rsidRDefault="006544BF" w:rsidP="0081102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599AFDCA" w14:textId="77777777" w:rsidR="006544BF" w:rsidRDefault="006544BF" w:rsidP="0081102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2A070DC5" w14:textId="77777777" w:rsidR="006544BF" w:rsidRDefault="006544BF" w:rsidP="0081102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6BA7FACE" w14:textId="77777777" w:rsidR="006544BF" w:rsidRPr="00BC3E0D" w:rsidRDefault="006544BF" w:rsidP="0081102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B28A" w14:textId="77777777" w:rsidR="006544BF" w:rsidRDefault="006544BF" w:rsidP="0081102A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14:paraId="0DC71BCC" w14:textId="77777777" w:rsidR="006544BF" w:rsidRDefault="006544BF" w:rsidP="0081102A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社-J-B3 欣賞不同時空環境下形塑的自然、族群與文化之美，增進生活的豐富性。</w:t>
            </w:r>
          </w:p>
          <w:p w14:paraId="2A821569" w14:textId="77777777" w:rsidR="006544BF" w:rsidRDefault="006544BF" w:rsidP="0081102A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社-J-C3 尊重並欣賞各族群文化的多樣性，了解文化間的相互關聯，以及臺灣與國際社會的互動關係。</w:t>
            </w:r>
          </w:p>
        </w:tc>
      </w:tr>
    </w:tbl>
    <w:p w14:paraId="37BA5B2B" w14:textId="77777777" w:rsidR="006544BF" w:rsidRPr="006544BF" w:rsidRDefault="006544BF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1888EEEE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5842EA6A" w14:textId="77777777"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14:paraId="1A27C910" w14:textId="77777777"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3593B84" w14:textId="77777777"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14:paraId="2E8DE906" w14:textId="77777777" w:rsidTr="00414767">
        <w:trPr>
          <w:trHeight w:val="416"/>
        </w:trPr>
        <w:tc>
          <w:tcPr>
            <w:tcW w:w="1271" w:type="dxa"/>
            <w:vAlign w:val="center"/>
          </w:tcPr>
          <w:p w14:paraId="114CDC1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4CA5485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7BD4D21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14:paraId="60C66796" w14:textId="77777777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1531451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lastRenderedPageBreak/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1E34B99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67C0596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5931A65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14:paraId="5693AAEA" w14:textId="77777777" w:rsidTr="00414767">
        <w:trPr>
          <w:trHeight w:val="405"/>
        </w:trPr>
        <w:tc>
          <w:tcPr>
            <w:tcW w:w="1271" w:type="dxa"/>
            <w:vMerge/>
            <w:vAlign w:val="center"/>
          </w:tcPr>
          <w:p w14:paraId="3680D07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6CB33F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C94409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1E7E1EB2" w14:textId="2697190B" w:rsidR="00A238E9" w:rsidRPr="00BF73D8" w:rsidRDefault="006544B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676C5D9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434F5C4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637DAF26" w14:textId="77777777" w:rsidTr="00414767">
        <w:trPr>
          <w:trHeight w:val="330"/>
        </w:trPr>
        <w:tc>
          <w:tcPr>
            <w:tcW w:w="1271" w:type="dxa"/>
            <w:vMerge/>
            <w:vAlign w:val="center"/>
          </w:tcPr>
          <w:p w14:paraId="7A10C9C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119609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59B220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5B76122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5BA4573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4AB3818C" w14:textId="264EC944" w:rsidR="00A238E9" w:rsidRPr="00BF73D8" w:rsidRDefault="006544B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14:paraId="644E08E6" w14:textId="77777777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67B5361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2DE9292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64DBE53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62F4CC4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14:paraId="33A4DC81" w14:textId="77777777" w:rsidTr="00414767">
        <w:trPr>
          <w:trHeight w:val="465"/>
        </w:trPr>
        <w:tc>
          <w:tcPr>
            <w:tcW w:w="1271" w:type="dxa"/>
            <w:vMerge/>
            <w:vAlign w:val="center"/>
          </w:tcPr>
          <w:p w14:paraId="20B84D7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98106B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5EB08D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64C038E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3D54440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64C34E6F" w14:textId="6851D46A" w:rsidR="00A238E9" w:rsidRPr="00BF73D8" w:rsidRDefault="006544B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14:paraId="38C3983D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56AC151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2B1A6C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457626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7766E1E8" w14:textId="0DA886E7" w:rsidR="00A238E9" w:rsidRPr="00BF73D8" w:rsidRDefault="006544B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40F56EF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22AF43A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1EE938B9" w14:textId="77777777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42B440F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182C1CC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6F5956E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5168073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14:paraId="5F45B2E3" w14:textId="77777777" w:rsidTr="00414767">
        <w:trPr>
          <w:trHeight w:val="345"/>
        </w:trPr>
        <w:tc>
          <w:tcPr>
            <w:tcW w:w="1271" w:type="dxa"/>
            <w:vMerge/>
            <w:vAlign w:val="center"/>
          </w:tcPr>
          <w:p w14:paraId="7431DB1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7AEB89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4EBDAA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27305785" w14:textId="5FBB70C6" w:rsidR="00A238E9" w:rsidRPr="00BF73D8" w:rsidRDefault="006544B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049A3FC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2C8E043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230FFD25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0FEC8BA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0B7443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1BFC53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14:paraId="04FCEE4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764CDF7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14:paraId="7E266C27" w14:textId="154BFF79" w:rsidR="00A238E9" w:rsidRPr="00BF73D8" w:rsidRDefault="006544B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14:paraId="74926753" w14:textId="77777777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376F3A5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411E543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4392247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588EAD1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14:paraId="5E996741" w14:textId="77777777" w:rsidTr="00414767">
        <w:trPr>
          <w:trHeight w:val="360"/>
        </w:trPr>
        <w:tc>
          <w:tcPr>
            <w:tcW w:w="1271" w:type="dxa"/>
            <w:vMerge/>
          </w:tcPr>
          <w:p w14:paraId="2F92C88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2D24843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CF023C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5398F97B" w14:textId="1F94773C" w:rsidR="00A238E9" w:rsidRPr="00BF73D8" w:rsidRDefault="006544B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2EA7D77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7801229A" w14:textId="34E24A86" w:rsidR="00A238E9" w:rsidRPr="00BF73D8" w:rsidRDefault="006544B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14:paraId="1FF68BC1" w14:textId="77777777" w:rsidTr="00414767">
        <w:trPr>
          <w:trHeight w:val="322"/>
        </w:trPr>
        <w:tc>
          <w:tcPr>
            <w:tcW w:w="1271" w:type="dxa"/>
            <w:vMerge/>
          </w:tcPr>
          <w:p w14:paraId="3E1B057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2DACE8A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D65A99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20276FFB" w14:textId="1DAF0E11" w:rsidR="00A238E9" w:rsidRPr="00BF73D8" w:rsidRDefault="006544B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23FFA22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20FCDEA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505C31D8" w14:textId="77777777"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BF1174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B175A55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9F150C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9B5FEA0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5F6097C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AD686DB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3004ADD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D44C8D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2D8CD2C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243E34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1721F63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22AEC96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3C3053D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BACF1B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4C0E8CB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7AF9740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64A547B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C97D18B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74E99AF" w14:textId="77777777"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D6AC6C3" w14:textId="77777777" w:rsidR="00395FB3" w:rsidRDefault="00395FB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395FB3" w:rsidSect="00796C7E">
          <w:footerReference w:type="default" r:id="rId8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14:paraId="2457E7CE" w14:textId="77777777"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14:paraId="746ACBCC" w14:textId="7777777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B648FD1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E37CB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DF2BAE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9B903F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F99927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7545F6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09AB35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FF9FCFA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14:paraId="4BE6257A" w14:textId="7777777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94E2A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8813E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E2F525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E3938A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39FDBCA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BFB93D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321F5F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EA3A8F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1D53885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6544BF" w:rsidRPr="00500692" w14:paraId="3A46D0C9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88705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第一週</w:t>
            </w:r>
          </w:p>
          <w:p w14:paraId="2EA0B285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8/29-9/2</w:t>
            </w:r>
          </w:p>
          <w:p w14:paraId="65ED5AC7" w14:textId="77777777" w:rsidR="006544BF" w:rsidRPr="00CF4282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(8/30暫定開學日)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0628D" w14:textId="559571B9" w:rsidR="006544BF" w:rsidRPr="002C3B86" w:rsidRDefault="006544BF" w:rsidP="006544BF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 xml:space="preserve">Ha-IV-1 </w:t>
            </w: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商周至隋唐時期國家與社會的重要變遷。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72DD09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0B966290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理解以不同的紀年、歷史分期描述過去的意義。</w:t>
            </w:r>
          </w:p>
          <w:p w14:paraId="3891A865" w14:textId="234FDBF3" w:rsidR="006544BF" w:rsidRPr="002C3B86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F2CF53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第三篇中國與東亞（上）</w:t>
            </w:r>
          </w:p>
          <w:p w14:paraId="30088FF3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第一章商周至隋唐時期的國家與社會</w:t>
            </w:r>
          </w:p>
          <w:p w14:paraId="53872D3A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1.說明中國從部落到國家的發展的意義。</w:t>
            </w:r>
          </w:p>
          <w:p w14:paraId="03DEDCA5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2.指出封建制度的意義。</w:t>
            </w:r>
          </w:p>
          <w:p w14:paraId="17C35FDD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3.介紹商代封建的初步發展。</w:t>
            </w:r>
          </w:p>
          <w:p w14:paraId="3A417DF6" w14:textId="3D41646C" w:rsidR="006544BF" w:rsidRPr="00500692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4.分析周代封建的要素。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8A22AD" w14:textId="10B6537C" w:rsidR="006544BF" w:rsidRPr="00500692" w:rsidRDefault="006544BF" w:rsidP="006544B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613EA9" w14:textId="3DAD8421" w:rsidR="006544BF" w:rsidRPr="00500692" w:rsidRDefault="006544BF" w:rsidP="006544B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F4CB05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14:paraId="481D40FA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25529F92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  <w:p w14:paraId="0451D9E4" w14:textId="6DC07B54" w:rsidR="006544BF" w:rsidRPr="00500692" w:rsidRDefault="006544BF" w:rsidP="006544B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4.課外活動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6B6F40" w14:textId="77777777" w:rsidR="006544BF" w:rsidRPr="00823B45" w:rsidRDefault="006544BF" w:rsidP="006544BF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3997D21A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14:paraId="1516ED48" w14:textId="1063FFD9" w:rsidR="006544BF" w:rsidRPr="00500692" w:rsidRDefault="006544BF" w:rsidP="006544B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99DF8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42FDF87A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243241CE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37133B60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0A0343A5" w14:textId="77D9ACE9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6544BF" w:rsidRPr="00500692" w14:paraId="2F762726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47033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第二週</w:t>
            </w:r>
          </w:p>
          <w:p w14:paraId="10112022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  <w:p w14:paraId="7C0A7664" w14:textId="77777777" w:rsidR="006544BF" w:rsidRPr="0040558A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B2B0C">
              <w:rPr>
                <w:rFonts w:ascii="標楷體" w:eastAsia="標楷體" w:hAnsi="標楷體" w:cs="標楷體" w:hint="eastAsia"/>
                <w:color w:val="FF0000"/>
                <w:szCs w:val="24"/>
              </w:rPr>
              <w:t>9/9中秋節補假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CC374" w14:textId="74CB5B15" w:rsidR="006544BF" w:rsidRPr="00500692" w:rsidRDefault="006544BF" w:rsidP="006544BF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歷</w:t>
            </w: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 xml:space="preserve">Ha-IV-1 </w:t>
            </w: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商周至隋唐時期國家與社會的重要變遷。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7218F5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0C34513D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理解以不同的紀年、歷史分期描述過去的意義。</w:t>
            </w:r>
          </w:p>
          <w:p w14:paraId="4E1D49A8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14:paraId="3F930CFC" w14:textId="549F8A39" w:rsidR="006544BF" w:rsidRPr="009C7D4F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歷1c-IV-2 從多元觀點探究重要歷史事件與人物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在歷史中的作用與意義。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867E88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第三篇中國與東亞（上）</w:t>
            </w:r>
          </w:p>
          <w:p w14:paraId="4DB0E85E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第一章商周至隋唐時期的國家與社會</w:t>
            </w:r>
          </w:p>
          <w:p w14:paraId="07660335" w14:textId="16CF4A7F" w:rsidR="006544BF" w:rsidRPr="00500692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1.介紹東周封建制度衰微的原因與影響。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95ABB1" w14:textId="2969B6A4" w:rsidR="006544BF" w:rsidRPr="002C3B86" w:rsidRDefault="006544BF" w:rsidP="006544B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E8A248" w14:textId="57907683" w:rsidR="006544BF" w:rsidRPr="00500692" w:rsidRDefault="006544BF" w:rsidP="006544B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1F5DA0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14:paraId="3A579B64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4DF1241E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  <w:p w14:paraId="06A67D1A" w14:textId="3703761B" w:rsidR="006544BF" w:rsidRPr="00500692" w:rsidRDefault="006544BF" w:rsidP="006544B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4.課外活動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D6B02B" w14:textId="77777777" w:rsidR="006544BF" w:rsidRPr="00823B45" w:rsidRDefault="006544BF" w:rsidP="006544BF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39312A9A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14:paraId="3C19F2DC" w14:textId="2E3C2CA4" w:rsidR="006544BF" w:rsidRPr="00B25CB1" w:rsidRDefault="006544BF" w:rsidP="006544BF">
            <w:pPr>
              <w:ind w:left="57" w:right="57"/>
              <w:rPr>
                <w:rFonts w:ascii="標楷體" w:eastAsia="標楷體" w:hAnsi="標楷體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9491F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0EC71749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6D50A03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35EDDB4C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A86C667" w14:textId="0102D405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6544BF" w:rsidRPr="00500692" w14:paraId="78058AD3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8AC74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第三週</w:t>
            </w:r>
          </w:p>
          <w:p w14:paraId="478CBB34" w14:textId="77777777" w:rsidR="006544BF" w:rsidRPr="00444D5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9/12-9/16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6844B" w14:textId="648C7C63" w:rsidR="006544BF" w:rsidRPr="00500692" w:rsidRDefault="006544BF" w:rsidP="006544BF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歷Ha-IV-1 商周至隋唐時期國家與社會的重要變遷。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8CC11F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3ED9C1CA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理解以不同的紀年、歷史分期描述過去的意義。</w:t>
            </w:r>
          </w:p>
          <w:p w14:paraId="42EC4237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14:paraId="183E1940" w14:textId="7CB51E08" w:rsidR="006544BF" w:rsidRPr="00500692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歷1c-IV-2 從多元觀點探究重要歷史事件與人物在歷史中的作用與意義。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4E01E1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第三篇中國與東亞（上）</w:t>
            </w:r>
          </w:p>
          <w:p w14:paraId="0AAB0103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第一章商周至隋唐時期的國家與社會</w:t>
            </w:r>
          </w:p>
          <w:p w14:paraId="5D52959F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1.分析法家思想對於秦國統一的影響。</w:t>
            </w:r>
          </w:p>
          <w:p w14:paraId="215B6439" w14:textId="4442E42E" w:rsidR="006544BF" w:rsidRPr="002C3B86" w:rsidRDefault="006544BF" w:rsidP="006544BF">
            <w:pPr>
              <w:pStyle w:val="4123"/>
              <w:tabs>
                <w:tab w:val="clear" w:pos="142"/>
              </w:tabs>
              <w:spacing w:line="240" w:lineRule="auto"/>
              <w:ind w:left="417" w:firstLine="0"/>
              <w:jc w:val="left"/>
              <w:rPr>
                <w:rFonts w:ascii="標楷體" w:eastAsia="標楷體" w:hAnsi="標楷體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</w:rPr>
              <w:t>2.介紹秦代的郡縣制度與統一政策。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20AC7B" w14:textId="5538965F" w:rsidR="006544BF" w:rsidRPr="002C3B86" w:rsidRDefault="006544BF" w:rsidP="006544B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85D95A" w14:textId="76ED964C" w:rsidR="006544BF" w:rsidRPr="00500692" w:rsidRDefault="006544BF" w:rsidP="006544B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ABCF02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14:paraId="41313AB2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18A596A2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  <w:p w14:paraId="43F03666" w14:textId="239081C5" w:rsidR="006544BF" w:rsidRPr="00500692" w:rsidRDefault="006544BF" w:rsidP="006544B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4.課外活動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CF2FE4" w14:textId="77777777" w:rsidR="006544BF" w:rsidRPr="00823B45" w:rsidRDefault="006544BF" w:rsidP="006544BF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1C6D290E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14:paraId="7163C5B0" w14:textId="22CCAEDE" w:rsidR="006544BF" w:rsidRPr="00500692" w:rsidRDefault="006544BF" w:rsidP="006544B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D37A4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102C62E0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11D9EC1E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7043EBF9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1BA3DA97" w14:textId="78C0AEAF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6544BF" w:rsidRPr="00500692" w14:paraId="34AEA4C7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BB4CC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第四週</w:t>
            </w:r>
          </w:p>
          <w:p w14:paraId="61439833" w14:textId="77777777" w:rsidR="006544BF" w:rsidRPr="00500692" w:rsidRDefault="006544BF" w:rsidP="006544B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2CF2A" w14:textId="12FA59E7" w:rsidR="006544BF" w:rsidRPr="00500692" w:rsidRDefault="006544BF" w:rsidP="006544BF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歷Ha-IV-1 商周至隋唐時期國家與社會的重要變遷。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579CCE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212752EB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理解以不同的紀年、歷史分期描述過去的意義。</w:t>
            </w:r>
          </w:p>
          <w:p w14:paraId="2D427B04" w14:textId="7CA4D12B" w:rsidR="006544BF" w:rsidRPr="00500692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的發展歷程與重要歷史變遷。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F9499E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第三篇中國與東亞（上）</w:t>
            </w:r>
          </w:p>
          <w:p w14:paraId="4B8A1AEC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第一章商周至隋唐時期的國家與社會</w:t>
            </w:r>
          </w:p>
          <w:p w14:paraId="6A760C90" w14:textId="0C37B87D" w:rsidR="006544BF" w:rsidRPr="00006ED6" w:rsidRDefault="006544BF" w:rsidP="006544BF">
            <w:pPr>
              <w:ind w:left="57" w:right="57"/>
              <w:rPr>
                <w:rFonts w:ascii="標楷體" w:eastAsia="標楷體" w:hAnsi="標楷體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1.介紹漢代、魏晉南北朝、隋唐時代的人才選拔政策。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CCCE6C" w14:textId="50AD4456" w:rsidR="006544BF" w:rsidRPr="00500692" w:rsidRDefault="006544BF" w:rsidP="006544B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17E478" w14:textId="22238889" w:rsidR="006544BF" w:rsidRPr="00500692" w:rsidRDefault="006544BF" w:rsidP="006544B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39BBD2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14:paraId="69E74F23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69D3E879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  <w:p w14:paraId="40A4A443" w14:textId="018A6658" w:rsidR="006544BF" w:rsidRPr="00500692" w:rsidRDefault="006544BF" w:rsidP="006544B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4.課外活動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84DF2A" w14:textId="77777777" w:rsidR="006544BF" w:rsidRPr="00823B45" w:rsidRDefault="006544BF" w:rsidP="006544BF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073E81EC" w14:textId="457213A4" w:rsidR="006544BF" w:rsidRPr="00500692" w:rsidRDefault="006544BF" w:rsidP="006544B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86786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74585D90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7D0A4E00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0F5F5D66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040AFD93" w14:textId="588ECE39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6544BF" w:rsidRPr="00500692" w14:paraId="1B78F5AE" w14:textId="77777777" w:rsidTr="00D643B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43EDC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第五週</w:t>
            </w:r>
          </w:p>
          <w:p w14:paraId="771C4C38" w14:textId="77777777" w:rsidR="006544BF" w:rsidRPr="0040558A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4F96E" w14:textId="798A3513" w:rsidR="006544BF" w:rsidRPr="00500692" w:rsidRDefault="006544BF" w:rsidP="006544BF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歷Ha-IV-2 商周至隋唐時期民族與文化的互動。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2307F9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48F5AEDA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理解以不同的紀年、歷史分期描述過去的意義。</w:t>
            </w:r>
          </w:p>
          <w:p w14:paraId="1441C168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14:paraId="3B01B8D1" w14:textId="39A56EF3" w:rsidR="006544BF" w:rsidRPr="00500692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歷1c-IV-2 從多元觀點探究重要歷史事件與人物在歷史中的作用與意義。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9E34A6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第三篇中國與東亞（上）</w:t>
            </w:r>
          </w:p>
          <w:p w14:paraId="42568C03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第二章商周至隋唐時期的民族與文化</w:t>
            </w:r>
          </w:p>
          <w:p w14:paraId="0D46226A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1.以圖像說明商周至隋唐以來多元民族的形成。</w:t>
            </w:r>
          </w:p>
          <w:p w14:paraId="56A2EF62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2.分析古代草原民族與農業民族對抗的原因。</w:t>
            </w:r>
          </w:p>
          <w:p w14:paraId="43C66941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3.配合圖片介紹張騫通西域與絲路的開通。</w:t>
            </w:r>
          </w:p>
          <w:p w14:paraId="2DC0B69C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4.分析魏晉南北朝時期漢人南遷的原因。</w:t>
            </w:r>
          </w:p>
          <w:p w14:paraId="4C1C0B2F" w14:textId="552A49E6" w:rsidR="006544BF" w:rsidRPr="001433A8" w:rsidRDefault="006544BF" w:rsidP="006544BF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5.解說中國經濟與文化重心向南遷移的背景。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E5DB12" w14:textId="5261E47B" w:rsidR="006544BF" w:rsidRPr="00500692" w:rsidRDefault="006544BF" w:rsidP="006544B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1228F2" w14:textId="10871A0E" w:rsidR="006544BF" w:rsidRPr="00006ED6" w:rsidRDefault="006544BF" w:rsidP="006544BF">
            <w:pPr>
              <w:ind w:left="57" w:right="57"/>
              <w:jc w:val="left"/>
              <w:rPr>
                <w:rFonts w:ascii="標楷體" w:eastAsia="標楷體" w:hAnsi="標楷體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FF369F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14:paraId="3EDF39B1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46B97281" w14:textId="14B52387" w:rsidR="006544BF" w:rsidRPr="00006ED6" w:rsidRDefault="006544BF" w:rsidP="006544BF">
            <w:pPr>
              <w:ind w:left="57" w:right="57"/>
              <w:rPr>
                <w:rFonts w:ascii="標楷體" w:eastAsia="標楷體" w:hAnsi="標楷體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20BEEC" w14:textId="77777777" w:rsidR="006544BF" w:rsidRPr="00823B45" w:rsidRDefault="006544BF" w:rsidP="006544BF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77492525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14:paraId="536A873E" w14:textId="4C22EC3C" w:rsidR="006544BF" w:rsidRPr="00006ED6" w:rsidRDefault="006544BF" w:rsidP="006544BF">
            <w:pPr>
              <w:ind w:left="57" w:right="57"/>
              <w:rPr>
                <w:rFonts w:ascii="標楷體" w:eastAsia="標楷體" w:hAnsi="標楷體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D93EF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53B1255E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4DF37691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10187657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38D34132" w14:textId="15809D08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6544BF" w:rsidRPr="00500692" w14:paraId="7495E9F5" w14:textId="77777777" w:rsidTr="00D643B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5D7E0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第六週</w:t>
            </w:r>
          </w:p>
          <w:p w14:paraId="65E760AC" w14:textId="77777777" w:rsidR="006544BF" w:rsidRPr="00444D5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10/3-10/7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49E71" w14:textId="021502F1" w:rsidR="006544BF" w:rsidRPr="00500692" w:rsidRDefault="006544BF" w:rsidP="006544BF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歷Ha-IV-2 商周至隋唐時期民族與文化的互動。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1E9284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5EE7D048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理解以不同的紀年、歷史分期描述過去的意義。</w:t>
            </w:r>
          </w:p>
          <w:p w14:paraId="7E2E5483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的發展歷程與重要歷史變遷。</w:t>
            </w:r>
          </w:p>
          <w:p w14:paraId="2CEF4DD6" w14:textId="526D172E" w:rsidR="006544BF" w:rsidRPr="00500692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歷1c-IV-2 從多元觀點探究重要歷史事件與人物在歷史中的作用與意義。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1F27A3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第三篇中國與東亞（上）</w:t>
            </w:r>
          </w:p>
          <w:p w14:paraId="4C406F95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第二章商周至隋唐時期的民族與文化</w:t>
            </w:r>
          </w:p>
          <w:p w14:paraId="5F057906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1.說明北魏的漢化政策與胡漢融合狀況。</w:t>
            </w:r>
          </w:p>
          <w:p w14:paraId="7000C979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2.介紹唐代帝國雄踞東亞的情形。</w:t>
            </w:r>
          </w:p>
          <w:p w14:paraId="693E0F2E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3.介紹越南、朝鮮、與日本在唐代以前與中國的互動。</w:t>
            </w:r>
          </w:p>
          <w:p w14:paraId="0CD94B07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4.說明佛教與伊斯蘭教傳入中國的過程。</w:t>
            </w:r>
          </w:p>
          <w:p w14:paraId="7389DD16" w14:textId="072013ED" w:rsidR="006544BF" w:rsidRPr="00006ED6" w:rsidRDefault="006544BF" w:rsidP="006544BF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5.介紹唐代佛教鼎盛的情形。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F386BD" w14:textId="74A93067" w:rsidR="006544BF" w:rsidRPr="00500692" w:rsidRDefault="006544BF" w:rsidP="006544B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84A9F2" w14:textId="19B2E04C" w:rsidR="006544BF" w:rsidRPr="00006ED6" w:rsidRDefault="006544BF" w:rsidP="006544BF">
            <w:pPr>
              <w:ind w:left="57" w:right="57"/>
              <w:jc w:val="left"/>
              <w:rPr>
                <w:rFonts w:ascii="標楷體" w:eastAsia="標楷體" w:hAnsi="標楷體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538744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14:paraId="65793CBA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6B7885F9" w14:textId="771BA3AD" w:rsidR="006544BF" w:rsidRPr="00006ED6" w:rsidRDefault="006544BF" w:rsidP="006544BF">
            <w:pPr>
              <w:ind w:left="57" w:right="57"/>
              <w:rPr>
                <w:rFonts w:ascii="標楷體" w:eastAsia="標楷體" w:hAnsi="標楷體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632A91" w14:textId="77777777" w:rsidR="006544BF" w:rsidRPr="00823B45" w:rsidRDefault="006544BF" w:rsidP="006544BF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4964ED4B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14:paraId="09B8923A" w14:textId="3FF03063" w:rsidR="006544BF" w:rsidRPr="00006ED6" w:rsidRDefault="006544BF" w:rsidP="006544BF">
            <w:pPr>
              <w:ind w:left="57" w:right="57"/>
              <w:rPr>
                <w:rFonts w:ascii="標楷體" w:eastAsia="標楷體" w:hAnsi="標楷體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D0D25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646E33B5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72C29CEA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2F0AA802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08CE7CC9" w14:textId="46DC16E3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6544BF" w:rsidRPr="00500692" w14:paraId="6E2538F1" w14:textId="77777777" w:rsidTr="00D643B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D4C06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第七週</w:t>
            </w:r>
          </w:p>
          <w:p w14:paraId="689A4AEF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10/10-10/14</w:t>
            </w:r>
          </w:p>
          <w:p w14:paraId="02399AFB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(段考週暫定)</w:t>
            </w:r>
          </w:p>
          <w:p w14:paraId="76FB2EBA" w14:textId="77777777" w:rsidR="006544BF" w:rsidRPr="002C51DD" w:rsidRDefault="006544BF" w:rsidP="006544BF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C8179" w14:textId="0466EB38" w:rsidR="006544BF" w:rsidRPr="00500692" w:rsidRDefault="006544BF" w:rsidP="006544BF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23B45">
              <w:rPr>
                <w:rFonts w:eastAsia="標楷體" w:hint="eastAsia"/>
                <w:bCs/>
                <w:snapToGrid w:val="0"/>
                <w:color w:val="auto"/>
              </w:rPr>
              <w:t>歷Ha-IV-2 商周至隋唐時期民族與文化的互動。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5A7445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582B6C5B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理解以不同的紀年、歷史分期描述過去的意義。</w:t>
            </w:r>
          </w:p>
          <w:p w14:paraId="353FB8BA" w14:textId="14E8D17A" w:rsidR="006544BF" w:rsidRPr="00500692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B8F6CF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第三篇中國與東亞（上）</w:t>
            </w:r>
          </w:p>
          <w:p w14:paraId="4CE13399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第二章商周至隋唐時期的民族與文化（第一次段考）</w:t>
            </w:r>
          </w:p>
          <w:p w14:paraId="76854A99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1.分析草原民族的生活風俗對漢族的影響。</w:t>
            </w:r>
          </w:p>
          <w:p w14:paraId="689E9321" w14:textId="728BBD80" w:rsidR="006544BF" w:rsidRPr="002C3B86" w:rsidRDefault="006544BF" w:rsidP="006544BF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2.配合圖片說明唐以前中國文化對周圍地區的傳布。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7F57D8" w14:textId="75F1C352" w:rsidR="006544BF" w:rsidRPr="00500692" w:rsidRDefault="006544BF" w:rsidP="006544B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59C0CC" w14:textId="56DF0950" w:rsidR="006544BF" w:rsidRPr="00500692" w:rsidRDefault="006544BF" w:rsidP="006544B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752AE3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14:paraId="3AFB24BA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54464F50" w14:textId="4FBCBA60" w:rsidR="006544BF" w:rsidRPr="00006ED6" w:rsidRDefault="006544BF" w:rsidP="006544BF">
            <w:pPr>
              <w:ind w:left="57" w:right="57"/>
              <w:rPr>
                <w:rFonts w:ascii="標楷體" w:eastAsia="標楷體" w:hAnsi="標楷體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46E7AB" w14:textId="77777777" w:rsidR="006544BF" w:rsidRPr="00823B45" w:rsidRDefault="006544BF" w:rsidP="006544BF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39324916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14:paraId="285D9DFC" w14:textId="592AB326" w:rsidR="006544BF" w:rsidRPr="00006ED6" w:rsidRDefault="006544BF" w:rsidP="006544BF">
            <w:pPr>
              <w:ind w:left="57" w:right="57"/>
              <w:rPr>
                <w:rFonts w:ascii="標楷體" w:eastAsia="標楷體" w:hAnsi="標楷體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E0810" w14:textId="42BA43A2" w:rsidR="000341D3" w:rsidRPr="000341D3" w:rsidRDefault="000341D3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  <w:p w14:paraId="46E6D8FA" w14:textId="467CF98A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211EC045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3C2DB8D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556D8ACF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2A8291EF" w14:textId="66731830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6544BF" w:rsidRPr="00500692" w14:paraId="66601AAF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65B75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第八週</w:t>
            </w:r>
          </w:p>
          <w:p w14:paraId="7FEF4C2D" w14:textId="77777777" w:rsidR="006544BF" w:rsidRPr="00065D13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A4ECA" w14:textId="6873E657" w:rsidR="006544BF" w:rsidRPr="00500692" w:rsidRDefault="006544BF" w:rsidP="006544BF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23B45">
              <w:rPr>
                <w:rFonts w:eastAsia="標楷體" w:hint="eastAsia"/>
                <w:color w:val="auto"/>
              </w:rPr>
              <w:t>歷Hb-IV-1 宋、元時期的國際互動。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588FF1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7D96DF72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理解以不同的紀年、歷史分期描述過去的意義。</w:t>
            </w:r>
          </w:p>
          <w:p w14:paraId="200722E2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14:paraId="2FBD595A" w14:textId="4CD2055A" w:rsidR="006544BF" w:rsidRPr="00500692" w:rsidRDefault="006544BF" w:rsidP="006544B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歷1b-IV-1 運用歷史資料，解釋重要歷史人物與事件間的關聯。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2431F3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第三篇中國與東亞（上）</w:t>
            </w:r>
          </w:p>
          <w:p w14:paraId="779D1276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第三章宋元多民族並立的時期</w:t>
            </w:r>
          </w:p>
          <w:p w14:paraId="5FDA3B3E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1.以地圖呈現北亞新興民族的位置。</w:t>
            </w:r>
          </w:p>
          <w:p w14:paraId="521F9576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2.介紹契丹的建國，並以圖片說明燕雲十六州的重要性。</w:t>
            </w:r>
          </w:p>
          <w:p w14:paraId="20B5A4D7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3.說明宋、遼「澶淵之盟」的簽訂與意義。</w:t>
            </w:r>
          </w:p>
          <w:p w14:paraId="73817ED4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4.分析女真的興起與建國。</w:t>
            </w:r>
          </w:p>
          <w:p w14:paraId="0E198D7E" w14:textId="49EB8A18" w:rsidR="006544BF" w:rsidRPr="00006ED6" w:rsidRDefault="006544BF" w:rsidP="006544BF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5.介紹「靖康之禍」，並以岳飛滿江紅為例說明南宋期間的南北局勢。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55CC4E" w14:textId="6C1D96F4" w:rsidR="006544BF" w:rsidRPr="00500692" w:rsidRDefault="006544BF" w:rsidP="006544B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8B8249" w14:textId="4634FF7C" w:rsidR="006544BF" w:rsidRPr="00500692" w:rsidRDefault="006544BF" w:rsidP="006544B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3A00CD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14:paraId="1E3DA0A0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2.分組討論</w:t>
            </w:r>
          </w:p>
          <w:p w14:paraId="4E11FBF7" w14:textId="3D47E02F" w:rsidR="006544BF" w:rsidRPr="00500692" w:rsidRDefault="006544BF" w:rsidP="006544B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3.課外活動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703E8C" w14:textId="77777777" w:rsidR="006544BF" w:rsidRPr="00823B45" w:rsidRDefault="006544BF" w:rsidP="006544BF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321C41AC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14:paraId="22FC1D95" w14:textId="011041E6" w:rsidR="006544BF" w:rsidRPr="00500692" w:rsidRDefault="006544BF" w:rsidP="006544B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CC2EF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4F8F355F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43FF6E0E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392DE22F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3D07915B" w14:textId="304AE969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6544BF" w:rsidRPr="00500692" w14:paraId="0E185831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CA87C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第九週</w:t>
            </w:r>
          </w:p>
          <w:p w14:paraId="050848A9" w14:textId="77777777" w:rsidR="006544BF" w:rsidRPr="00500692" w:rsidRDefault="006544BF" w:rsidP="006544B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823EF" w14:textId="44E92DCC" w:rsidR="006544BF" w:rsidRPr="00500692" w:rsidRDefault="006544BF" w:rsidP="006544BF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23B45">
              <w:rPr>
                <w:rFonts w:eastAsia="標楷體" w:hint="eastAsia"/>
                <w:color w:val="auto"/>
              </w:rPr>
              <w:t>歷Hb-IV-1 宋、元時期的國際互動。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8EBDFB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3F1B1BFA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理解以不同的紀年、歷史分期描述過去的意義。</w:t>
            </w:r>
          </w:p>
          <w:p w14:paraId="0E0D1ED7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14:paraId="63E74590" w14:textId="2864C97E" w:rsidR="006544BF" w:rsidRPr="00500692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歷1b-IV-1 運用歷史資料，解釋重要歷史人物與事件間的關聯。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92A0C5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第三篇中國與東亞（上）</w:t>
            </w:r>
          </w:p>
          <w:p w14:paraId="3D2E6FAC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第三章宋元多民族並立的時期</w:t>
            </w:r>
          </w:p>
          <w:p w14:paraId="397EE59D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1.以圖片介紹鐵木真建立蒙古帝國。</w:t>
            </w:r>
          </w:p>
          <w:p w14:paraId="543B807D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2.配合圖片，介紹蒙古帝國的三次西征與其對歐亞地區的影響。</w:t>
            </w:r>
          </w:p>
          <w:p w14:paraId="09BD2E0E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3.說明元代的建立與對外的擴張行動。</w:t>
            </w:r>
          </w:p>
          <w:p w14:paraId="399C7F1E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4.說明元代種族政策的內涵</w:t>
            </w:r>
          </w:p>
          <w:p w14:paraId="3A6498ED" w14:textId="43C565EF" w:rsidR="006544BF" w:rsidRPr="00500692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5.分析元代的滅亡的原因。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4BA05A" w14:textId="06E458F8" w:rsidR="006544BF" w:rsidRPr="00500692" w:rsidRDefault="006544BF" w:rsidP="006544B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5377E2" w14:textId="0135DF17" w:rsidR="006544BF" w:rsidRPr="00500692" w:rsidRDefault="006544BF" w:rsidP="006544B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BC234A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14:paraId="6EA28E9F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2.分組討論</w:t>
            </w:r>
          </w:p>
          <w:p w14:paraId="0D2AF51E" w14:textId="6D464CB4" w:rsidR="006544BF" w:rsidRPr="00500692" w:rsidRDefault="006544BF" w:rsidP="006544B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3.課外活動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F97D04" w14:textId="77777777" w:rsidR="006544BF" w:rsidRPr="00823B45" w:rsidRDefault="006544BF" w:rsidP="006544BF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4A3DE462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14:paraId="440A3579" w14:textId="436F6CF3" w:rsidR="006544BF" w:rsidRPr="00500692" w:rsidRDefault="006544BF" w:rsidP="006544B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38EF4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177FF6F7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233230C8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57863455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56B237ED" w14:textId="52928C40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6544BF" w:rsidRPr="00500692" w14:paraId="1D21DB2A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C0227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第十週</w:t>
            </w:r>
          </w:p>
          <w:p w14:paraId="1CEB6E68" w14:textId="77777777" w:rsidR="006544BF" w:rsidRPr="00500692" w:rsidRDefault="006544BF" w:rsidP="006544B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75643" w14:textId="5B1B5841" w:rsidR="006544BF" w:rsidRPr="00500692" w:rsidRDefault="006544BF" w:rsidP="006544BF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23B45">
              <w:rPr>
                <w:rFonts w:eastAsia="標楷體" w:hint="eastAsia"/>
                <w:color w:val="auto"/>
              </w:rPr>
              <w:t>歷Hb-IV-2 宋、元時期的商貿與文化交流。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1589C2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2C52B0A5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理解以不同的紀年、歷史分期描述過去的意義。</w:t>
            </w:r>
          </w:p>
          <w:p w14:paraId="41B510F2" w14:textId="7B4F6342" w:rsidR="006544BF" w:rsidRPr="00006ED6" w:rsidRDefault="006544BF" w:rsidP="006544BF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9FD975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第三篇中國與東亞（上）</w:t>
            </w:r>
          </w:p>
          <w:p w14:paraId="2266285C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第三章宋元多民族並立的時期</w:t>
            </w:r>
          </w:p>
          <w:p w14:paraId="44271681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1.分析宋元時期的新農作物的引進對於農業發展的影響。</w:t>
            </w:r>
          </w:p>
          <w:p w14:paraId="2A973ED6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2.說明宋元時期的商業發展與城市生活。</w:t>
            </w:r>
          </w:p>
          <w:p w14:paraId="5A57EE20" w14:textId="075267C5" w:rsidR="006544BF" w:rsidRPr="00006ED6" w:rsidRDefault="006544BF" w:rsidP="006544BF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3.介紹元代的陸路貿易與宋代的海路貿易。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573623" w14:textId="7F63A3BD" w:rsidR="006544BF" w:rsidRPr="00500692" w:rsidRDefault="006544BF" w:rsidP="006544B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C4C7DC" w14:textId="2C8D8C30" w:rsidR="006544BF" w:rsidRPr="00500692" w:rsidRDefault="006544BF" w:rsidP="006544B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47D119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14:paraId="572D86BF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2.分組討論</w:t>
            </w:r>
          </w:p>
          <w:p w14:paraId="5E343988" w14:textId="08971EFD" w:rsidR="006544BF" w:rsidRPr="00500692" w:rsidRDefault="006544BF" w:rsidP="006544B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3.課外活動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8C7BF8" w14:textId="77777777" w:rsidR="006544BF" w:rsidRPr="00823B45" w:rsidRDefault="006544BF" w:rsidP="006544BF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149004EE" w14:textId="307CAB71" w:rsidR="006544BF" w:rsidRPr="00500692" w:rsidRDefault="006544BF" w:rsidP="006544B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9D96E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0FA72077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19951DFE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08AC6BEC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7419CEDD" w14:textId="59B4FD9F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6544BF" w:rsidRPr="00500692" w14:paraId="3145189F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19CDF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第十一週</w:t>
            </w:r>
          </w:p>
          <w:p w14:paraId="084BDCD9" w14:textId="77777777" w:rsidR="006544BF" w:rsidRPr="002C51DD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42F65" w14:textId="0F72A225" w:rsidR="006544BF" w:rsidRPr="00500692" w:rsidRDefault="006544BF" w:rsidP="006544BF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23B45">
              <w:rPr>
                <w:rFonts w:eastAsia="標楷體" w:hint="eastAsia"/>
                <w:color w:val="auto"/>
              </w:rPr>
              <w:t>歷Hb-IV-2 宋、元時期的商貿與文化交流。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C30FB4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453E30F3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理解以不同的紀年、歷史分期描述過去的意義。</w:t>
            </w:r>
          </w:p>
          <w:p w14:paraId="5B7B293B" w14:textId="7DE8BBD5" w:rsidR="006544BF" w:rsidRPr="00006ED6" w:rsidRDefault="006544BF" w:rsidP="006544BF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7AC73F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第三篇中國與東亞（上）</w:t>
            </w:r>
          </w:p>
          <w:p w14:paraId="553AB93E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第三章宋元多民族並立的時期</w:t>
            </w:r>
          </w:p>
          <w:p w14:paraId="48E154F1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1.分析宋代理學的形成與在東亞世界的影響。</w:t>
            </w:r>
          </w:p>
          <w:p w14:paraId="07847E17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2.介紹元代儒學的影響。</w:t>
            </w:r>
          </w:p>
          <w:p w14:paraId="00E5F859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3.說明宋元時期科技三大發明與影響。</w:t>
            </w:r>
          </w:p>
          <w:p w14:paraId="1EE999B9" w14:textId="11752675" w:rsidR="006544BF" w:rsidRPr="00006ED6" w:rsidRDefault="006544BF" w:rsidP="006544BF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4.介紹伊斯蘭文化在宋元時期在中國的傳播。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BB0728" w14:textId="56510BDA" w:rsidR="006544BF" w:rsidRPr="00500692" w:rsidRDefault="006544BF" w:rsidP="006544B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0E3ECE" w14:textId="7E409C1F" w:rsidR="006544BF" w:rsidRPr="00500692" w:rsidRDefault="006544BF" w:rsidP="006544B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B24567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14:paraId="451D48E0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2.分組討論</w:t>
            </w:r>
          </w:p>
          <w:p w14:paraId="298C444C" w14:textId="0F8185A8" w:rsidR="006544BF" w:rsidRPr="00500692" w:rsidRDefault="006544BF" w:rsidP="006544B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3.課外活動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F12E0F" w14:textId="77777777" w:rsidR="006544BF" w:rsidRPr="00823B45" w:rsidRDefault="006544BF" w:rsidP="006544BF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0524F1D4" w14:textId="1D80DFDA" w:rsidR="006544BF" w:rsidRPr="00500692" w:rsidRDefault="006544BF" w:rsidP="006544B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85EF9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660059CF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6825502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4103FC67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755DF9CD" w14:textId="50F6CA9E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6544BF" w:rsidRPr="00500692" w14:paraId="176213A3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E5C03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第十二週</w:t>
            </w:r>
          </w:p>
          <w:p w14:paraId="01ACA72D" w14:textId="77777777" w:rsidR="006544BF" w:rsidRPr="002C51DD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612C8" w14:textId="26C7E904" w:rsidR="006544BF" w:rsidRPr="00500692" w:rsidRDefault="006544BF" w:rsidP="006544BF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23B45">
              <w:rPr>
                <w:rFonts w:eastAsia="標楷體" w:hint="eastAsia"/>
                <w:color w:val="auto"/>
              </w:rPr>
              <w:t>歷Hb-IV-1 明、清時期東亞世界的變動。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42FB38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4AAC7919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</w:t>
            </w:r>
            <w:r w:rsidRPr="00823B45">
              <w:rPr>
                <w:rFonts w:ascii="標楷體" w:eastAsia="標楷體" w:hAnsi="標楷體" w:cs="標楷體" w:hint="eastAsia"/>
                <w:color w:val="auto"/>
              </w:rPr>
              <w:t>歷史分期描述過去的意義。</w:t>
            </w:r>
          </w:p>
          <w:p w14:paraId="55AE812F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14:paraId="335B6DA8" w14:textId="229EBE65" w:rsidR="006544BF" w:rsidRPr="00006ED6" w:rsidRDefault="006544BF" w:rsidP="006544BF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FAE5C2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第三篇中國與東亞（上）</w:t>
            </w:r>
          </w:p>
          <w:p w14:paraId="3A4D1EBD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第四章明清時期東亞世界的變動</w:t>
            </w:r>
          </w:p>
          <w:p w14:paraId="3BA11BA4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1.分析朱元璋建國的過程。</w:t>
            </w:r>
          </w:p>
          <w:p w14:paraId="2EAE3A65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2.介紹明代中國與蒙古、女真的關係。</w:t>
            </w:r>
          </w:p>
          <w:p w14:paraId="6D030A08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3.配合圖片解說明代倭寇、流寇的形成與明代的滅亡。</w:t>
            </w:r>
          </w:p>
          <w:p w14:paraId="558A9F32" w14:textId="28A4D0D7" w:rsidR="006544BF" w:rsidRPr="00006ED6" w:rsidRDefault="006544BF" w:rsidP="006544BF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4.以地圖說明清帝國的建立，並介紹清代的統治政策。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0A20D9" w14:textId="55EC8C5D" w:rsidR="006544BF" w:rsidRPr="00500692" w:rsidRDefault="006544BF" w:rsidP="006544B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9AFCF3" w14:textId="6ED1B7D4" w:rsidR="006544BF" w:rsidRPr="00500692" w:rsidRDefault="006544BF" w:rsidP="006544B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863D5E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14:paraId="7EED3B00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69E6C121" w14:textId="6DFD78F1" w:rsidR="006544BF" w:rsidRPr="00500692" w:rsidRDefault="006544BF" w:rsidP="006544B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3.課外活動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159ED4" w14:textId="77777777" w:rsidR="006544BF" w:rsidRPr="00823B45" w:rsidRDefault="006544BF" w:rsidP="006544BF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487AE66F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14:paraId="548BFA6F" w14:textId="2DE70BBD" w:rsidR="006544BF" w:rsidRPr="00006ED6" w:rsidRDefault="006544BF" w:rsidP="006544BF">
            <w:pPr>
              <w:ind w:left="57" w:right="57"/>
              <w:rPr>
                <w:rFonts w:ascii="標楷體" w:eastAsia="標楷體" w:hAnsi="標楷體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A1C38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65D9398D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5981D2AD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647C2BBC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1913604C" w14:textId="0AA6B2ED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6544BF" w:rsidRPr="00500692" w14:paraId="5C20C164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80765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第十三週</w:t>
            </w:r>
          </w:p>
          <w:p w14:paraId="6B60637D" w14:textId="77777777" w:rsidR="006544BF" w:rsidRPr="00747F05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59C48" w14:textId="382AE997" w:rsidR="006544BF" w:rsidRPr="00500692" w:rsidRDefault="006544BF" w:rsidP="006544BF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23B45">
              <w:rPr>
                <w:rFonts w:eastAsia="標楷體" w:hint="eastAsia"/>
                <w:color w:val="auto"/>
              </w:rPr>
              <w:t>歷Hb-IV-2 明、清時期東亞世界的</w:t>
            </w:r>
            <w:r w:rsidRPr="00823B45">
              <w:rPr>
                <w:rFonts w:eastAsia="標楷體" w:hint="eastAsia"/>
                <w:color w:val="auto"/>
              </w:rPr>
              <w:lastRenderedPageBreak/>
              <w:t>商貿與文化交流。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50283C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社1a-IV-1 發覺生活經驗或社會現象與社會領域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內容知識的關係。</w:t>
            </w:r>
          </w:p>
          <w:p w14:paraId="5B247297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</w:t>
            </w:r>
            <w:r w:rsidRPr="00823B45">
              <w:rPr>
                <w:rFonts w:ascii="標楷體" w:eastAsia="標楷體" w:hAnsi="標楷體" w:cs="標楷體" w:hint="eastAsia"/>
                <w:color w:val="auto"/>
              </w:rPr>
              <w:t>歷史分期描述過去的意義。</w:t>
            </w:r>
          </w:p>
          <w:p w14:paraId="204D012B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14:paraId="7CD96951" w14:textId="4532A131" w:rsidR="006544BF" w:rsidRPr="00500692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5EB515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第三篇中國與東亞（上）</w:t>
            </w:r>
          </w:p>
          <w:p w14:paraId="4655D021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第四章明清時期東亞世界的變動</w:t>
            </w:r>
          </w:p>
          <w:p w14:paraId="651E523C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1.介紹明清時期專業市鎮的興起。</w:t>
            </w:r>
          </w:p>
          <w:p w14:paraId="5745B63D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2.介紹明清時期的商業組織。</w:t>
            </w:r>
          </w:p>
          <w:p w14:paraId="286D3853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3.說明並分析明清的朝貢貿易的運作。</w:t>
            </w:r>
          </w:p>
          <w:p w14:paraId="01168CCA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4.配合圖片，解說鄭和下西洋的意義。</w:t>
            </w:r>
          </w:p>
          <w:p w14:paraId="5923E38B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5.介紹明清海禁政策的實施與民間走私貿易的盛行，並比較明清海禁政策實施原因的差異。</w:t>
            </w:r>
          </w:p>
          <w:p w14:paraId="50DD343F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6.說明東亞地區海商集團的興起。</w:t>
            </w:r>
          </w:p>
          <w:p w14:paraId="512A37A4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7.配合圖片說明歐洲人新航路的發現與影響。</w:t>
            </w:r>
          </w:p>
          <w:p w14:paraId="5BA577DA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8.說明中國銀銅雙本位與全球經濟網絡的形成。</w:t>
            </w:r>
          </w:p>
          <w:p w14:paraId="3BAA4FAC" w14:textId="75F3C7E6" w:rsidR="006544BF" w:rsidRPr="00500692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9.說明美洲作物傳入中國的影響。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BF4E15" w14:textId="2448BD5D" w:rsidR="006544BF" w:rsidRPr="00500692" w:rsidRDefault="006544BF" w:rsidP="006544B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2331E1" w14:textId="1595678A" w:rsidR="006544BF" w:rsidRPr="00500692" w:rsidRDefault="006544BF" w:rsidP="006544B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B1C8F0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14:paraId="027674AF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163D4BB3" w14:textId="15671AB8" w:rsidR="006544BF" w:rsidRPr="00500692" w:rsidRDefault="006544BF" w:rsidP="006544B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3.課外活動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78C0B7" w14:textId="77777777" w:rsidR="006544BF" w:rsidRPr="00823B45" w:rsidRDefault="006544BF" w:rsidP="006544BF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488DC607" w14:textId="4685FBFB" w:rsidR="006544BF" w:rsidRPr="00500692" w:rsidRDefault="006544BF" w:rsidP="006544B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</w:t>
            </w: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09B4F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教學(需另申請授課鐘點費者)</w:t>
            </w:r>
          </w:p>
          <w:p w14:paraId="06F2F859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22E2F39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30D65CB9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01F2D6A2" w14:textId="2AAFF5D5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6544BF" w:rsidRPr="00500692" w14:paraId="289797A8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8108A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第十四週</w:t>
            </w:r>
          </w:p>
          <w:p w14:paraId="1D8F6E9A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14:paraId="2292D626" w14:textId="77777777" w:rsidR="006544BF" w:rsidRPr="002C51DD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E3F3A" w14:textId="3B76B0F0" w:rsidR="006544BF" w:rsidRPr="00500692" w:rsidRDefault="006544BF" w:rsidP="006544BF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23B45">
              <w:rPr>
                <w:rFonts w:eastAsia="標楷體" w:hint="eastAsia"/>
                <w:color w:val="auto"/>
              </w:rPr>
              <w:t>歷Hb-IV-2 明、清時期東亞世界的商貿與文化交流。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6EC8BE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5C180DE5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</w:t>
            </w:r>
            <w:r w:rsidRPr="00823B45">
              <w:rPr>
                <w:rFonts w:ascii="標楷體" w:eastAsia="標楷體" w:hAnsi="標楷體" w:cs="標楷體" w:hint="eastAsia"/>
                <w:color w:val="auto"/>
              </w:rPr>
              <w:t>歷史分期描述過去的意義。</w:t>
            </w:r>
          </w:p>
          <w:p w14:paraId="21D9E11C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14:paraId="673C8296" w14:textId="3E9DBD9F" w:rsidR="006544BF" w:rsidRPr="00500692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805D6B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第三篇中國與東亞（上）</w:t>
            </w:r>
          </w:p>
          <w:p w14:paraId="0B8CB7DA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第四章明清時期東亞世界的變動（第二次段考）</w:t>
            </w:r>
          </w:p>
          <w:p w14:paraId="3075E1D7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1.分析明清時期天主教與西學向東亞的傳播。</w:t>
            </w:r>
          </w:p>
          <w:p w14:paraId="3565BF10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2.說明中國文化對歐洲的輸入。</w:t>
            </w:r>
          </w:p>
          <w:p w14:paraId="1B5F8701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3.分析日本的鎖國政策，以及蘭學對日本的影響。</w:t>
            </w:r>
          </w:p>
          <w:p w14:paraId="176AB1B3" w14:textId="3ACB0210" w:rsidR="006544BF" w:rsidRPr="00500692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4.分析中西文化交流中斷的因素。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2FE782" w14:textId="191AEB58" w:rsidR="006544BF" w:rsidRPr="00500692" w:rsidRDefault="006544BF" w:rsidP="006544B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D14B02" w14:textId="38C3460B" w:rsidR="006544BF" w:rsidRPr="00500692" w:rsidRDefault="006544BF" w:rsidP="006544B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62DAE1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14:paraId="0973BD23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6B374B0A" w14:textId="382BA18F" w:rsidR="006544BF" w:rsidRPr="00500692" w:rsidRDefault="006544BF" w:rsidP="006544B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3.課外活動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E1CD7A" w14:textId="77777777" w:rsidR="006544BF" w:rsidRPr="00823B45" w:rsidRDefault="006544BF" w:rsidP="006544BF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7D94BC0D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14:paraId="4346AB21" w14:textId="4DFF2CF1" w:rsidR="006544BF" w:rsidRPr="00500692" w:rsidRDefault="006544BF" w:rsidP="006544B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A3ADC" w14:textId="34C457C4" w:rsidR="000341D3" w:rsidRDefault="000341D3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  <w:p w14:paraId="36848811" w14:textId="7EC1731E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1564D775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58AA70D4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1DB7603E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091FEB6E" w14:textId="1EF3DB3B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6544BF" w:rsidRPr="00500692" w14:paraId="34C8CE78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1C073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第十五週</w:t>
            </w:r>
          </w:p>
          <w:p w14:paraId="0A60F35E" w14:textId="77777777" w:rsidR="006544BF" w:rsidRPr="00500692" w:rsidRDefault="006544BF" w:rsidP="006544B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50CBA" w14:textId="0C2E1C76" w:rsidR="006544BF" w:rsidRPr="00500692" w:rsidRDefault="006544BF" w:rsidP="006544BF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23B45">
              <w:rPr>
                <w:rFonts w:eastAsia="標楷體" w:hint="eastAsia"/>
                <w:color w:val="auto"/>
              </w:rPr>
              <w:t>歷Ib-IV-1 晚清時期的東西方接觸與衝突。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068CEB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7658FA18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理解以不同的紀年、歷史分期描述過去的意義。</w:t>
            </w:r>
          </w:p>
          <w:p w14:paraId="73A62285" w14:textId="4E7F6C0B" w:rsidR="006544BF" w:rsidRPr="00500692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60CF9F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第三篇中國與東亞（上）</w:t>
            </w:r>
          </w:p>
          <w:p w14:paraId="6209B045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第五章西力衝擊下的東亞世界</w:t>
            </w:r>
          </w:p>
          <w:p w14:paraId="28BC3909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1.說明清帝國時期的通商限制。</w:t>
            </w:r>
          </w:p>
          <w:p w14:paraId="57E4CC4F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2.介紹英國對於清帝國朝貢體制的挑戰。</w:t>
            </w:r>
          </w:p>
          <w:p w14:paraId="4787382F" w14:textId="7F7EDBD2" w:rsidR="006544BF" w:rsidRPr="00500692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3.介紹鴉片戰爭爆發與南京條約的簽訂。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834442" w14:textId="40C4016C" w:rsidR="006544BF" w:rsidRPr="00500692" w:rsidRDefault="006544BF" w:rsidP="006544B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DE6202" w14:textId="3A776912" w:rsidR="006544BF" w:rsidRPr="00500692" w:rsidRDefault="006544BF" w:rsidP="006544B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06B367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1.紙筆測驗</w:t>
            </w:r>
          </w:p>
          <w:p w14:paraId="261D446C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2.分組討論</w:t>
            </w:r>
          </w:p>
          <w:p w14:paraId="0D62ABE4" w14:textId="4BD69A15" w:rsidR="006544BF" w:rsidRPr="00500692" w:rsidRDefault="006544BF" w:rsidP="006544B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3.課外活動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E1EFF9" w14:textId="77777777" w:rsidR="006544BF" w:rsidRPr="00823B45" w:rsidRDefault="006544BF" w:rsidP="006544BF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30BFDCDA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14:paraId="1D68F00B" w14:textId="4B887648" w:rsidR="006544BF" w:rsidRPr="00500692" w:rsidRDefault="006544BF" w:rsidP="006544B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E85E4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0CD35E96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23E06368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7252481F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5DCDA1E6" w14:textId="59A5C811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6544BF" w:rsidRPr="00500692" w14:paraId="5933CCA5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5AA3D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第十六週</w:t>
            </w:r>
          </w:p>
          <w:p w14:paraId="6C809510" w14:textId="77777777" w:rsidR="006544BF" w:rsidRPr="00500692" w:rsidRDefault="006544BF" w:rsidP="006544B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37BC7" w14:textId="47F9294A" w:rsidR="006544BF" w:rsidRPr="00500692" w:rsidRDefault="006544BF" w:rsidP="006544BF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23B45">
              <w:rPr>
                <w:rFonts w:eastAsia="標楷體" w:hint="eastAsia"/>
                <w:color w:val="auto"/>
              </w:rPr>
              <w:t>歷Ib-IV-1 晚清時期的東西方接觸與衝突。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B1D20D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0CD41238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理解以不同的紀年、歷史分期描述過去的意義。</w:t>
            </w:r>
          </w:p>
          <w:p w14:paraId="3ECBAB7C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  <w:p w14:paraId="0110499A" w14:textId="267E9648" w:rsidR="006544BF" w:rsidRPr="00500692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5800A7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第三篇中國與東亞（上）</w:t>
            </w:r>
          </w:p>
          <w:p w14:paraId="081DDEDD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第五章西力衝擊下的東亞世界</w:t>
            </w:r>
          </w:p>
          <w:p w14:paraId="7CFB6FBD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1.說明黑船事件與日本的開港通商。</w:t>
            </w:r>
          </w:p>
          <w:p w14:paraId="54FAB359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2.介紹英法聯軍的背景與結果。</w:t>
            </w:r>
          </w:p>
          <w:p w14:paraId="30BF49C1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3.分析自強運動的現代化措施並舉例說明。</w:t>
            </w:r>
          </w:p>
          <w:p w14:paraId="357D4496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4.說明自強運動時中國對外關係的改變。</w:t>
            </w:r>
          </w:p>
          <w:p w14:paraId="21BCEF4F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5.解釋自強運動的缺失與成果。</w:t>
            </w:r>
          </w:p>
          <w:p w14:paraId="68E45749" w14:textId="683561BE" w:rsidR="006544BF" w:rsidRPr="00500692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6.說明日本明治維新的成效。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F56A28" w14:textId="62F3B121" w:rsidR="006544BF" w:rsidRPr="00500692" w:rsidRDefault="006544BF" w:rsidP="006544B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F64F48" w14:textId="39DF2989" w:rsidR="006544BF" w:rsidRPr="00500692" w:rsidRDefault="006544BF" w:rsidP="006544B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4951D9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1.紙筆測驗</w:t>
            </w:r>
          </w:p>
          <w:p w14:paraId="34D5CCF2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2.分組討論</w:t>
            </w:r>
          </w:p>
          <w:p w14:paraId="2B4C5353" w14:textId="092434F6" w:rsidR="006544BF" w:rsidRPr="00500692" w:rsidRDefault="006544BF" w:rsidP="006544B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3.課外活動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107B10" w14:textId="77777777" w:rsidR="006544BF" w:rsidRPr="00823B45" w:rsidRDefault="006544BF" w:rsidP="006544BF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0C4DE969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14:paraId="2A256CA6" w14:textId="24001765" w:rsidR="006544BF" w:rsidRPr="00500692" w:rsidRDefault="006544BF" w:rsidP="006544B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E44A6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16EC6EAC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75E7236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4D503E29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78C5D971" w14:textId="1A6D7BBF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6544BF" w:rsidRPr="00500692" w14:paraId="6D260A5C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EB4E0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第十七週</w:t>
            </w:r>
          </w:p>
          <w:p w14:paraId="07ADD48A" w14:textId="77777777" w:rsidR="006544BF" w:rsidRPr="008237AB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F5979" w14:textId="7531017C" w:rsidR="006544BF" w:rsidRPr="00500692" w:rsidRDefault="006544BF" w:rsidP="006544BF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23B45">
              <w:rPr>
                <w:rFonts w:eastAsia="標楷體" w:hint="eastAsia"/>
                <w:color w:val="auto"/>
              </w:rPr>
              <w:t>歷Ib-IV-2 甲午戰爭後</w:t>
            </w:r>
            <w:r w:rsidRPr="00823B45">
              <w:rPr>
                <w:rFonts w:eastAsia="標楷體" w:hint="eastAsia"/>
                <w:color w:val="auto"/>
              </w:rPr>
              <w:lastRenderedPageBreak/>
              <w:t>的政治體制變革。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12ED9A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社1a-IV-1 發覺生活經驗或社會現象與社會領域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內容知識的關係。</w:t>
            </w:r>
          </w:p>
          <w:p w14:paraId="15321B05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  <w:p w14:paraId="3E433BD9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歷1a-IV-1 理解以不同的紀年、歷史分期描述過去的意義。</w:t>
            </w:r>
          </w:p>
          <w:p w14:paraId="71D8384B" w14:textId="345BD40A" w:rsidR="006544BF" w:rsidRPr="00500692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E2662A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第三篇中國與東亞（上）</w:t>
            </w:r>
          </w:p>
          <w:p w14:paraId="25762DA1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第五章西力衝擊下的東亞世界</w:t>
            </w:r>
          </w:p>
          <w:p w14:paraId="41C14132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1.介紹甲午戰爭爆發的原因。</w:t>
            </w:r>
          </w:p>
          <w:p w14:paraId="2DEEEE7C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2.說明馬關條約簽訂的結果。</w:t>
            </w:r>
          </w:p>
          <w:p w14:paraId="423FE449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3.介紹戊戌變法推動的背景。</w:t>
            </w:r>
          </w:p>
          <w:p w14:paraId="0EF47E13" w14:textId="2825AB2C" w:rsidR="006544BF" w:rsidRPr="00500692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4.分析戊戌變法失敗的因素。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9556DF" w14:textId="48248AFB" w:rsidR="006544BF" w:rsidRPr="00500692" w:rsidRDefault="006544BF" w:rsidP="006544B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329D28" w14:textId="3CF48A6A" w:rsidR="006544BF" w:rsidRPr="00500692" w:rsidRDefault="006544BF" w:rsidP="006544B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6EC613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14:paraId="30C3A97A" w14:textId="10B177E9" w:rsidR="006544BF" w:rsidRPr="00500692" w:rsidRDefault="006544BF" w:rsidP="006544B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2.課外活動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51D12F" w14:textId="77777777" w:rsidR="006544BF" w:rsidRPr="00823B45" w:rsidRDefault="006544BF" w:rsidP="006544BF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74D299A4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</w:t>
            </w: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和文化，尊重並欣賞其差異。</w:t>
            </w:r>
          </w:p>
          <w:p w14:paraId="4E5D10CE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  <w:p w14:paraId="5D496BA9" w14:textId="635A92B7" w:rsidR="006544BF" w:rsidRPr="00500692" w:rsidRDefault="006544BF" w:rsidP="006544B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DFKaiShu-SB-Estd-BF" w:hint="eastAsia"/>
                <w:color w:val="auto"/>
              </w:rPr>
              <w:t>人J10 了解人權的起源與歷史發展對人權維護的意義。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B5531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教學(需另申請授課鐘點費者)</w:t>
            </w:r>
          </w:p>
          <w:p w14:paraId="41C0030E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7E420A25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468C3A62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64B41F6A" w14:textId="0CA88EB5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6544BF" w:rsidRPr="00500692" w14:paraId="30EF0454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857FE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第十八週</w:t>
            </w:r>
          </w:p>
          <w:p w14:paraId="29048CC2" w14:textId="77777777" w:rsidR="006544BF" w:rsidRPr="00500692" w:rsidRDefault="006544BF" w:rsidP="006544B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8AE04" w14:textId="397765B5" w:rsidR="006544BF" w:rsidRPr="00500692" w:rsidRDefault="006544BF" w:rsidP="006544BF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23B45">
              <w:rPr>
                <w:rFonts w:eastAsia="標楷體" w:hint="eastAsia"/>
                <w:color w:val="auto"/>
              </w:rPr>
              <w:t>歷Ib-IV-2 甲午戰爭後的政治體制變革。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85B42F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085E4A57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  <w:p w14:paraId="2456A839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歷1a-IV-1 理解以不同的紀年、歷史分期描述過去的意義。</w:t>
            </w:r>
          </w:p>
          <w:p w14:paraId="3258AA7E" w14:textId="2B806A86" w:rsidR="006544BF" w:rsidRPr="00500692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836C05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第三篇中國與東亞（上）</w:t>
            </w:r>
          </w:p>
          <w:p w14:paraId="64D3F7BF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第五章西力衝擊下的東亞世界</w:t>
            </w:r>
          </w:p>
          <w:p w14:paraId="32D44503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1.介紹義和團事件與八國聯軍。</w:t>
            </w:r>
          </w:p>
          <w:p w14:paraId="146849C7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2.說明庚子後新政的成果。</w:t>
            </w:r>
          </w:p>
          <w:p w14:paraId="7FE307EB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3.指出日俄戰爭對於中國的影響。</w:t>
            </w:r>
          </w:p>
          <w:p w14:paraId="0E9171DA" w14:textId="43B3BE27" w:rsidR="006544BF" w:rsidRPr="00500692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4.說明皇族內閣的成立與立憲派的轉向。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C97602" w14:textId="6192BAB4" w:rsidR="006544BF" w:rsidRPr="00500692" w:rsidRDefault="006544BF" w:rsidP="006544B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C1254F" w14:textId="551171BE" w:rsidR="006544BF" w:rsidRPr="00500692" w:rsidRDefault="006544BF" w:rsidP="006544B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456483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14:paraId="27C127D6" w14:textId="162DAAF1" w:rsidR="006544BF" w:rsidRPr="00500692" w:rsidRDefault="006544BF" w:rsidP="006544B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2.課外活動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039F9D" w14:textId="77777777" w:rsidR="006544BF" w:rsidRPr="00823B45" w:rsidRDefault="006544BF" w:rsidP="006544BF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330F2F7D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14:paraId="689DA626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人J13 理解戰爭、和平對人類生活的影響。</w:t>
            </w:r>
          </w:p>
          <w:p w14:paraId="3821F1F1" w14:textId="02FBF48C" w:rsidR="006544BF" w:rsidRPr="00500692" w:rsidRDefault="006544BF" w:rsidP="006544B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DFKaiShu-SB-Estd-BF" w:hint="eastAsia"/>
                <w:color w:val="auto"/>
              </w:rPr>
              <w:t>人J10 了解人權的起源與歷史發展對人權維護的意義。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15230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5D1ABF2C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6624F39E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32A2DF2C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094B830B" w14:textId="2D586E9B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6544BF" w:rsidRPr="00500692" w14:paraId="772930CF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5E15B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第十九週</w:t>
            </w:r>
          </w:p>
          <w:p w14:paraId="17234DE8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14:paraId="40707BB2" w14:textId="77777777" w:rsidR="006544BF" w:rsidRPr="00500692" w:rsidRDefault="006544BF" w:rsidP="006544B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64145" w14:textId="3497FF0F" w:rsidR="006544BF" w:rsidRPr="00500692" w:rsidRDefault="006544BF" w:rsidP="006544BF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23B45">
              <w:rPr>
                <w:rFonts w:eastAsia="標楷體" w:hint="eastAsia"/>
                <w:color w:val="auto"/>
              </w:rPr>
              <w:t>歷Ic-IV-1 城市風貌的改變與新媒體的出現。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20B89E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70575AE4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  <w:p w14:paraId="4042B33B" w14:textId="6246C055" w:rsidR="006544BF" w:rsidRPr="00500692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4D5F1C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第三篇中國與東亞（上）</w:t>
            </w:r>
          </w:p>
          <w:p w14:paraId="66469407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第六章晚清社會文化的調適與變遷</w:t>
            </w:r>
          </w:p>
          <w:p w14:paraId="3CA9CF19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1.介紹西方人在租借地引進城市規畫等事業。</w:t>
            </w:r>
          </w:p>
          <w:p w14:paraId="597AC3E7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2.以飲食、服飾、交通、設備、娛樂等各方面，說明晚清社會城市風貌的轉變。</w:t>
            </w:r>
          </w:p>
          <w:p w14:paraId="59E2BCFE" w14:textId="55BA5C3E" w:rsidR="006544BF" w:rsidRPr="00500692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3.以報業與郵政機構的發展，說明清末社會新媒體與通訊事業的興起。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793EF4" w14:textId="6971A2DE" w:rsidR="006544BF" w:rsidRPr="00500692" w:rsidRDefault="006544BF" w:rsidP="006544B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70F8F2" w14:textId="47821183" w:rsidR="006544BF" w:rsidRPr="00500692" w:rsidRDefault="006544BF" w:rsidP="006544B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E6B9E3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14:paraId="25761780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3E7061C4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  <w:p w14:paraId="310B41BE" w14:textId="786374FD" w:rsidR="006544BF" w:rsidRPr="00500692" w:rsidRDefault="006544BF" w:rsidP="006544B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4.課外活動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8C177B" w14:textId="77777777" w:rsidR="006544BF" w:rsidRPr="00823B45" w:rsidRDefault="006544BF" w:rsidP="006544BF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17E5EA19" w14:textId="0B6D900B" w:rsidR="006544BF" w:rsidRPr="00500692" w:rsidRDefault="006544BF" w:rsidP="006544B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BBEFB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601A5383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6D02A87F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1A06FD29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6A526CEA" w14:textId="192ACC76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6544BF" w:rsidRPr="00500692" w14:paraId="5BEEE9AF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2734F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第二十週</w:t>
            </w:r>
          </w:p>
          <w:p w14:paraId="4A4E45C9" w14:textId="77777777" w:rsidR="006544BF" w:rsidRPr="002C51DD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810AE" w14:textId="19F2980C" w:rsidR="006544BF" w:rsidRPr="00500692" w:rsidRDefault="006544BF" w:rsidP="006544BF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23B45">
              <w:rPr>
                <w:rFonts w:eastAsia="標楷體" w:hint="eastAsia"/>
                <w:color w:val="auto"/>
              </w:rPr>
              <w:t>歷Ic-IV-2 家族與婦女角色的轉變。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BFBB49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14:paraId="78809876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  <w:p w14:paraId="7704B9D3" w14:textId="7865E8DD" w:rsidR="006544BF" w:rsidRPr="00500692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A36C2E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第三篇中國與東亞（上）</w:t>
            </w:r>
          </w:p>
          <w:p w14:paraId="307A1154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第六章晚清社會文化的調適與變遷</w:t>
            </w:r>
          </w:p>
          <w:p w14:paraId="55F79DA7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1.說明清末西方思潮的引進與對中國社會的影響。</w:t>
            </w:r>
          </w:p>
          <w:p w14:paraId="0B59D2F6" w14:textId="1767FD37" w:rsidR="006544BF" w:rsidRPr="00500692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2.比較傳統中國社會與清末社會，說明清末對於家族認知的轉變。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FECBDC" w14:textId="0B69EFE4" w:rsidR="006544BF" w:rsidRPr="00500692" w:rsidRDefault="006544BF" w:rsidP="006544B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DF7C02" w14:textId="7A24A72F" w:rsidR="006544BF" w:rsidRPr="00500692" w:rsidRDefault="006544BF" w:rsidP="006544B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2EC077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14:paraId="7B9A81F3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717836B1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  <w:p w14:paraId="64A51E55" w14:textId="2BD72867" w:rsidR="006544BF" w:rsidRPr="00500692" w:rsidRDefault="006544BF" w:rsidP="006544B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4.課外活動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35B3E2" w14:textId="77777777" w:rsidR="006544BF" w:rsidRPr="00823B45" w:rsidRDefault="006544BF" w:rsidP="006544BF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2D899944" w14:textId="3F42D558" w:rsidR="006544BF" w:rsidRPr="00500692" w:rsidRDefault="006544BF" w:rsidP="006544B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F6EB5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3F46D225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1AF8BEB8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53B96B30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12C99F3F" w14:textId="0B52022F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6544BF" w:rsidRPr="00500692" w14:paraId="6F44D2AA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7C872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</w:p>
          <w:p w14:paraId="2F21B081" w14:textId="77777777" w:rsidR="006544BF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14:paraId="3A7D1EB4" w14:textId="77777777" w:rsidR="006544BF" w:rsidRPr="00CF4282" w:rsidRDefault="006544BF" w:rsidP="006544B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lastRenderedPageBreak/>
              <w:t>(段考週暫定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FB10F" w14:textId="642A6E35" w:rsidR="006544BF" w:rsidRPr="00500692" w:rsidRDefault="006544BF" w:rsidP="006544BF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23B45">
              <w:rPr>
                <w:rFonts w:eastAsia="標楷體" w:hint="eastAsia"/>
                <w:color w:val="auto"/>
              </w:rPr>
              <w:lastRenderedPageBreak/>
              <w:t>歷Ic-IV-2 家族與婦女</w:t>
            </w:r>
            <w:r w:rsidRPr="00823B45">
              <w:rPr>
                <w:rFonts w:eastAsia="標楷體" w:hint="eastAsia"/>
                <w:color w:val="auto"/>
              </w:rPr>
              <w:lastRenderedPageBreak/>
              <w:t>角色的轉變。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D2DCBE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社1a-IV-1 發覺生活經驗或社會現象與社會領域</w:t>
            </w: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內容知識的關係。</w:t>
            </w:r>
          </w:p>
          <w:p w14:paraId="166B37AC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  <w:p w14:paraId="2A438260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歷1a-IV-1 理解以不同的紀年、歷史分期描述過去的意義。</w:t>
            </w:r>
          </w:p>
          <w:p w14:paraId="0E088C35" w14:textId="7AED5BE3" w:rsidR="006544BF" w:rsidRPr="00500692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歷1a-IV-2 理解所習得歷史事件的發展歷程與重要歷史變遷。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EB0A73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第三篇中國與東亞（上）</w:t>
            </w:r>
          </w:p>
          <w:p w14:paraId="19FCC8B4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第六章晚清社會文化的調適與變遷（第三次段考）</w:t>
            </w:r>
          </w:p>
          <w:p w14:paraId="11AC5CA9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1.比較傳統中國社會與清末對於婦女的態度，並說明男尊女卑觀念的轉化。</w:t>
            </w:r>
          </w:p>
          <w:p w14:paraId="78F77530" w14:textId="1C6B8CDF" w:rsidR="006544BF" w:rsidRPr="00500692" w:rsidRDefault="006544BF" w:rsidP="006544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2.以工作的參與說明清末社會中婦女地位的提升。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57AB85" w14:textId="650819CE" w:rsidR="006544BF" w:rsidRPr="00500692" w:rsidRDefault="006544BF" w:rsidP="006544B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5BFB89" w14:textId="02D2E907" w:rsidR="006544BF" w:rsidRPr="00500692" w:rsidRDefault="006544BF" w:rsidP="006544B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426850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14:paraId="3EA8BCCD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6A5FD910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  <w:p w14:paraId="71CD9806" w14:textId="7A173DC9" w:rsidR="006544BF" w:rsidRPr="00500692" w:rsidRDefault="006544BF" w:rsidP="006544B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4.課外活動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AA3556" w14:textId="77777777" w:rsidR="006544BF" w:rsidRPr="00823B45" w:rsidRDefault="006544BF" w:rsidP="006544BF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14:paraId="64CD250B" w14:textId="77777777" w:rsidR="006544BF" w:rsidRPr="00823B45" w:rsidRDefault="006544BF" w:rsidP="006544B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</w:t>
            </w:r>
            <w:r w:rsidRPr="00823B45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和文化，尊重並欣賞其差異。</w:t>
            </w:r>
          </w:p>
          <w:p w14:paraId="2D12FA0E" w14:textId="77777777" w:rsidR="006544BF" w:rsidRPr="00823B45" w:rsidRDefault="006544BF" w:rsidP="006544BF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823B4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【性別平等教育】</w:t>
            </w:r>
          </w:p>
          <w:p w14:paraId="4C0FA382" w14:textId="77777777" w:rsidR="006544BF" w:rsidRPr="00823B45" w:rsidRDefault="006544BF" w:rsidP="006544BF">
            <w:pPr>
              <w:spacing w:line="260" w:lineRule="exact"/>
              <w:jc w:val="left"/>
            </w:pPr>
            <w:r w:rsidRPr="00823B45">
              <w:rPr>
                <w:rFonts w:ascii="標楷體" w:eastAsia="標楷體" w:hAnsi="標楷體" w:cs="DFKaiShu-SB-Estd-BF" w:hint="eastAsia"/>
                <w:color w:val="auto"/>
              </w:rPr>
              <w:t>性J11 去除性別刻板與性別偏見的情感表達與溝通，具備與他人平等互動的能力。</w:t>
            </w:r>
          </w:p>
          <w:p w14:paraId="774E158A" w14:textId="0F008374" w:rsidR="006544BF" w:rsidRPr="00500692" w:rsidRDefault="006544BF" w:rsidP="006544B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23B45">
              <w:rPr>
                <w:rFonts w:ascii="標楷體" w:eastAsia="標楷體" w:hAnsi="標楷體" w:cs="DFKaiShu-SB-Estd-BF" w:hint="eastAsia"/>
                <w:color w:val="auto"/>
              </w:rPr>
              <w:t>性J12 省思與他人的性別權力關係，促進平等與良好的互動。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B1505" w14:textId="228FDD2E" w:rsidR="000341D3" w:rsidRDefault="000341D3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線上教學</w:t>
            </w:r>
            <w:bookmarkStart w:id="0" w:name="_GoBack"/>
            <w:bookmarkEnd w:id="0"/>
          </w:p>
          <w:p w14:paraId="50B881CB" w14:textId="6B67C55B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教學(需另申請授課鐘點費者)</w:t>
            </w:r>
          </w:p>
          <w:p w14:paraId="5158389D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4080C024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26580E81" w14:textId="77777777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099D369D" w14:textId="1B313425" w:rsidR="006544BF" w:rsidRPr="00500692" w:rsidRDefault="006544BF" w:rsidP="006544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</w:tbl>
    <w:p w14:paraId="3E52B559" w14:textId="77777777"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七、本課程是否有校外人士協助教學</w:t>
      </w:r>
    </w:p>
    <w:p w14:paraId="0603FF43" w14:textId="22BEF85E" w:rsidR="00E41D93" w:rsidRDefault="006544BF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6544BF">
        <w:rPr>
          <w:rFonts w:ascii="標楷體" w:eastAsia="標楷體" w:hAnsi="標楷體" w:cs="標楷體" w:hint="eastAsia"/>
          <w:color w:val="auto"/>
          <w:sz w:val="24"/>
          <w:szCs w:val="24"/>
          <w:bdr w:val="single" w:sz="4" w:space="0" w:color="auto"/>
        </w:rPr>
        <w:t>v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14:paraId="62645E57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3F8427DE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14:paraId="548B6089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FA3794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3310FD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1FAD27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427295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32878F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875317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14:paraId="1DD929A5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3570B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EEA5B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E18918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7E5514A3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5B6E4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5FE19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20AE7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67AD5C04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F5DBC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BB103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2B761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1BE4F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EADC6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D4CEF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72A3419A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FF493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66D30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7B6B6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93543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D40AD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71813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7C18B3B1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5AB28C27" w14:textId="77777777"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DDDA8" w14:textId="77777777" w:rsidR="00DC4048" w:rsidRDefault="00DC4048">
      <w:r>
        <w:separator/>
      </w:r>
    </w:p>
  </w:endnote>
  <w:endnote w:type="continuationSeparator" w:id="0">
    <w:p w14:paraId="0A923E9E" w14:textId="77777777" w:rsidR="00DC4048" w:rsidRDefault="00DC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14:paraId="49B5DAF4" w14:textId="77777777"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14:paraId="609DA5D8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C8954" w14:textId="77777777" w:rsidR="00DC4048" w:rsidRDefault="00DC4048">
      <w:r>
        <w:separator/>
      </w:r>
    </w:p>
  </w:footnote>
  <w:footnote w:type="continuationSeparator" w:id="0">
    <w:p w14:paraId="58E8A32A" w14:textId="77777777" w:rsidR="00DC4048" w:rsidRDefault="00DC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1D3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95FB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4BF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56BD3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2350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348B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207A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38F3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4048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87E9F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55BB5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105C-4A53-463A-894D-086DDD6F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1495</Words>
  <Characters>8524</Characters>
  <Application>Microsoft Office Word</Application>
  <DocSecurity>0</DocSecurity>
  <Lines>71</Lines>
  <Paragraphs>19</Paragraphs>
  <ScaleCrop>false</ScaleCrop>
  <Company>Hewlett-Packard Company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4</cp:revision>
  <cp:lastPrinted>2018-11-20T02:54:00Z</cp:lastPrinted>
  <dcterms:created xsi:type="dcterms:W3CDTF">2022-06-09T03:47:00Z</dcterms:created>
  <dcterms:modified xsi:type="dcterms:W3CDTF">2022-06-10T00:39:00Z</dcterms:modified>
</cp:coreProperties>
</file>