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w:t>
      </w:r>
      <w:r w:rsidR="00395FB3">
        <w:rPr>
          <w:rFonts w:ascii="標楷體" w:eastAsia="標楷體" w:hAnsi="標楷體" w:cs="標楷體" w:hint="eastAsia"/>
          <w:b/>
          <w:sz w:val="28"/>
          <w:szCs w:val="28"/>
          <w:u w:val="single"/>
        </w:rPr>
        <w:t>1</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3C62BA">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proofErr w:type="gramStart"/>
      <w:r w:rsidR="00395FB3">
        <w:rPr>
          <w:rFonts w:ascii="標楷體" w:eastAsia="標楷體" w:hAnsi="標楷體" w:cs="標楷體" w:hint="eastAsia"/>
          <w:b/>
          <w:sz w:val="28"/>
          <w:szCs w:val="28"/>
          <w:u w:val="single"/>
        </w:rPr>
        <w:t>一</w:t>
      </w:r>
      <w:proofErr w:type="gramEnd"/>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3C62BA">
        <w:rPr>
          <w:rFonts w:ascii="標楷體" w:eastAsia="標楷體" w:hAnsi="標楷體" w:cs="標楷體" w:hint="eastAsia"/>
          <w:b/>
          <w:sz w:val="28"/>
          <w:szCs w:val="28"/>
          <w:u w:val="single"/>
        </w:rPr>
        <w:t>蔡明偉</w:t>
      </w:r>
      <w:proofErr w:type="gramStart"/>
      <w:r w:rsidR="00967DBF" w:rsidRPr="001E290D">
        <w:rPr>
          <w:rFonts w:ascii="標楷體" w:eastAsia="標楷體" w:hAnsi="標楷體" w:cs="標楷體" w:hint="eastAsia"/>
          <w:b/>
          <w:sz w:val="28"/>
          <w:szCs w:val="28"/>
          <w:u w:val="single"/>
        </w:rPr>
        <w:t>＿＿</w:t>
      </w:r>
      <w:proofErr w:type="gramEnd"/>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3C62BA" w:rsidRPr="003C62BA">
        <w:rPr>
          <w:rFonts w:ascii="標楷體" w:eastAsia="標楷體" w:hAnsi="標楷體" w:cs="標楷體"/>
          <w:color w:val="auto"/>
          <w:sz w:val="28"/>
          <w:szCs w:val="28"/>
        </w:rPr>
        <w:sym w:font="Wingdings 2" w:char="F0A2"/>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C62BA">
        <w:rPr>
          <w:rFonts w:ascii="標楷體" w:eastAsia="標楷體" w:hAnsi="標楷體" w:cs="標楷體"/>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3C62BA">
        <w:rPr>
          <w:rFonts w:ascii="標楷體" w:eastAsia="標楷體" w:hAnsi="標楷體" w:cs="標楷體"/>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C51BEC" w:rsidP="00285A39">
            <w:pPr>
              <w:spacing w:line="240" w:lineRule="atLeast"/>
              <w:jc w:val="center"/>
              <w:rPr>
                <w:rFonts w:ascii="標楷體" w:eastAsia="標楷體" w:hAnsi="標楷體" w:cs="標楷體"/>
                <w:color w:val="auto"/>
                <w:sz w:val="24"/>
                <w:szCs w:val="24"/>
              </w:rPr>
            </w:pPr>
            <w:r>
              <w:rPr>
                <w:rFonts w:ascii="標楷體" w:eastAsia="標楷體"/>
                <w:noProof/>
                <w:sz w:val="24"/>
                <w:szCs w:val="24"/>
              </w:rPr>
              <mc:AlternateContent>
                <mc:Choice Requires="wps">
                  <w:drawing>
                    <wp:anchor distT="0" distB="0" distL="114300" distR="114300" simplePos="0" relativeHeight="251663360" behindDoc="0" locked="0" layoutInCell="1" allowOverlap="1">
                      <wp:simplePos x="0" y="0"/>
                      <wp:positionH relativeFrom="column">
                        <wp:posOffset>2465705</wp:posOffset>
                      </wp:positionH>
                      <wp:positionV relativeFrom="paragraph">
                        <wp:posOffset>-118110</wp:posOffset>
                      </wp:positionV>
                      <wp:extent cx="457200" cy="6200775"/>
                      <wp:effectExtent l="4762" t="33338" r="23813" b="23812"/>
                      <wp:wrapNone/>
                      <wp:docPr id="7" name="左大括弧 7"/>
                      <wp:cNvGraphicFramePr/>
                      <a:graphic xmlns:a="http://schemas.openxmlformats.org/drawingml/2006/main">
                        <a:graphicData uri="http://schemas.microsoft.com/office/word/2010/wordprocessingShape">
                          <wps:wsp>
                            <wps:cNvSpPr/>
                            <wps:spPr>
                              <a:xfrm rot="5400000">
                                <a:off x="5233987" y="2328863"/>
                                <a:ext cx="457200" cy="6200775"/>
                              </a:xfrm>
                              <a:prstGeom prst="leftBrace">
                                <a:avLst>
                                  <a:gd name="adj1" fmla="val 0"/>
                                  <a:gd name="adj2" fmla="val 5015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863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7" o:spid="_x0000_s1026" type="#_x0000_t87" style="position:absolute;margin-left:194.15pt;margin-top:-9.3pt;width:36pt;height:48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" adj="0,10833" strokecolor="black [3200]" strokeweight=".5pt">
                      <v:stroke joinstyle="miter"/>
                    </v:shape>
                  </w:pict>
                </mc:Fallback>
              </mc:AlternateContent>
            </w:r>
            <w:r w:rsidR="00F6602E">
              <w:rPr>
                <w:rFonts w:ascii="標楷體" w:eastAsia="標楷體" w:hAnsi="標楷體" w:cs="標楷體" w:hint="eastAsia"/>
                <w:color w:val="auto"/>
                <w:sz w:val="24"/>
                <w:szCs w:val="24"/>
              </w:rPr>
              <w:t>學習</w:t>
            </w:r>
            <w:r w:rsidR="00F6602E"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3C62BA" w:rsidP="00B62FC1">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3C62BA" w:rsidP="00B5253C">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3C62BA" w:rsidP="003D2C05">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3C62BA" w:rsidP="00033334">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3C62BA" w:rsidP="00B15D5D">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3C62BA" w:rsidP="001918A5">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3C62BA" w:rsidP="00871317">
            <w:pPr>
              <w:autoSpaceDE w:val="0"/>
              <w:autoSpaceDN w:val="0"/>
              <w:adjustRightInd w:val="0"/>
              <w:rPr>
                <w:rFonts w:ascii="標楷體" w:eastAsia="標楷體" w:hAnsi="標楷體" w:cs="新細明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4C19F2" w:rsidP="00110487">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3C62BA" w:rsidP="001D3382">
            <w:pPr>
              <w:autoSpaceDE w:val="0"/>
              <w:autoSpaceDN w:val="0"/>
              <w:adjustRightInd w:val="0"/>
              <w:rPr>
                <w:rFonts w:ascii="標楷體" w:eastAsia="標楷體" w:hAnsi="標楷體" w:cs="標楷體"/>
                <w:color w:val="auto"/>
                <w:sz w:val="24"/>
                <w:szCs w:val="24"/>
              </w:rPr>
            </w:pPr>
            <w:r w:rsidRPr="00B62288">
              <w:rPr>
                <w:rFonts w:ascii="標楷體" w:eastAsia="標楷體" w:hAnsi="標楷體" w:cs="新細明體" w:hint="eastAsia"/>
                <w:bCs/>
                <w:color w:val="auto"/>
                <w:sz w:val="28"/>
                <w:szCs w:val="28"/>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藝-J-A1 參與藝術活動，增進美感知能。</w:t>
            </w:r>
          </w:p>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藝-J-A2 嘗試設計思考，探索藝術實踐解決問題的途徑。</w:t>
            </w:r>
          </w:p>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藝-J-A3 嘗試規劃與執行藝術活動，因應情境需求發揮創意。</w:t>
            </w:r>
          </w:p>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藝-J-B1 應用藝術符號，以表達觀點與風格。</w:t>
            </w:r>
          </w:p>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藝-J-B2 思辨科技資訊、媒體與藝術的關係，進行創作與鑑賞。</w:t>
            </w:r>
          </w:p>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藝-J-B3 善用多元感官，探索理解藝術與生活的關聯，以展現美感意識。</w:t>
            </w:r>
          </w:p>
          <w:p w:rsidR="003C62BA" w:rsidRPr="003C62BA"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藝-J-C2 透過藝術實踐，建立利他與合群的知能，培養團隊合作與溝通協調的能力。</w:t>
            </w:r>
          </w:p>
          <w:p w:rsidR="00F6602E" w:rsidRPr="00B62FC1" w:rsidRDefault="003C62BA" w:rsidP="003C62BA">
            <w:pPr>
              <w:rPr>
                <w:rFonts w:ascii="標楷體" w:eastAsia="標楷體" w:hAnsi="標楷體" w:cs="標楷體"/>
                <w:color w:val="auto"/>
                <w:sz w:val="24"/>
                <w:szCs w:val="24"/>
              </w:rPr>
            </w:pPr>
            <w:r w:rsidRPr="003C62BA">
              <w:rPr>
                <w:rFonts w:ascii="標楷體" w:eastAsia="標楷體" w:hAnsi="標楷體" w:cs="標楷體" w:hint="eastAsia"/>
                <w:color w:val="auto"/>
                <w:sz w:val="24"/>
                <w:szCs w:val="24"/>
              </w:rPr>
              <w:t>藝-J-C3 理解在地及全球藝術與文化的多元與差異。</w:t>
            </w:r>
          </w:p>
        </w:tc>
      </w:tr>
    </w:tbl>
    <w:p w:rsidR="00940293" w:rsidRDefault="00C51BEC"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r>
        <w:rPr>
          <w:rFonts w:ascii="標楷體" w:eastAsia="標楷體" w:hAnsi="標楷體" w:cs="標楷體" w:hint="eastAsia"/>
          <w:noProof/>
          <w:sz w:val="24"/>
          <w:szCs w:val="24"/>
        </w:rPr>
        <mc:AlternateContent>
          <mc:Choice Requires="wps">
            <w:drawing>
              <wp:anchor distT="0" distB="0" distL="114300" distR="114300" simplePos="0" relativeHeight="251665408" behindDoc="0" locked="0" layoutInCell="1" allowOverlap="1" wp14:anchorId="4F4417B9" wp14:editId="024EFADD">
                <wp:simplePos x="0" y="0"/>
                <wp:positionH relativeFrom="column">
                  <wp:posOffset>4095750</wp:posOffset>
                </wp:positionH>
                <wp:positionV relativeFrom="paragraph">
                  <wp:posOffset>113665</wp:posOffset>
                </wp:positionV>
                <wp:extent cx="1257300" cy="298450"/>
                <wp:effectExtent l="0" t="0" r="19050" b="25400"/>
                <wp:wrapNone/>
                <wp:docPr id="5" name="文字方塊 5"/>
                <wp:cNvGraphicFramePr/>
                <a:graphic xmlns:a="http://schemas.openxmlformats.org/drawingml/2006/main">
                  <a:graphicData uri="http://schemas.microsoft.com/office/word/2010/wordprocessingShape">
                    <wps:wsp>
                      <wps:cNvSpPr txBox="1"/>
                      <wps:spPr>
                        <a:xfrm>
                          <a:off x="0" y="0"/>
                          <a:ext cx="1257300" cy="298450"/>
                        </a:xfrm>
                        <a:prstGeom prst="rect">
                          <a:avLst/>
                        </a:prstGeom>
                        <a:solidFill>
                          <a:sysClr val="window" lastClr="FFFFFF"/>
                        </a:solidFill>
                        <a:ln w="6350">
                          <a:solidFill>
                            <a:schemeClr val="tx1"/>
                          </a:solidFill>
                        </a:ln>
                      </wps:spPr>
                      <wps:txbx>
                        <w:txbxContent>
                          <w:p w:rsidR="00863E5F" w:rsidRPr="00D47F62" w:rsidRDefault="00863E5F" w:rsidP="00C51BEC">
                            <w:pPr>
                              <w:rPr>
                                <w:sz w:val="24"/>
                                <w:szCs w:val="24"/>
                              </w:rPr>
                            </w:pPr>
                            <w:r>
                              <w:rPr>
                                <w:rFonts w:hint="eastAsia"/>
                                <w:sz w:val="24"/>
                                <w:szCs w:val="24"/>
                              </w:rPr>
                              <w:t>九上</w:t>
                            </w:r>
                            <w:r w:rsidRPr="00D47F62">
                              <w:rPr>
                                <w:rFonts w:hint="eastAsia"/>
                                <w:sz w:val="24"/>
                                <w:szCs w:val="24"/>
                              </w:rPr>
                              <w:t>藝術領域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4417B9" id="_x0000_t202" coordsize="21600,21600" o:spt="202" path="m,l,21600r21600,l21600,xe">
                <v:stroke joinstyle="miter"/>
                <v:path gradientshapeok="t" o:connecttype="rect"/>
              </v:shapetype>
              <v:shape id="文字方塊 5" o:spid="_x0000_s1026" type="#_x0000_t202" style="position:absolute;left:0;text-align:left;margin-left:322.5pt;margin-top:8.95pt;width:99pt;height:2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" fillcolor="window" strokecolor="black [3213]" strokeweight=".5pt">
                <v:textbox>
                  <w:txbxContent>
                    <w:p w:rsidR="00863E5F" w:rsidRPr="00D47F62" w:rsidRDefault="00863E5F" w:rsidP="00C51BEC">
                      <w:pPr>
                        <w:rPr>
                          <w:sz w:val="24"/>
                          <w:szCs w:val="24"/>
                        </w:rPr>
                      </w:pPr>
                      <w:r>
                        <w:rPr>
                          <w:rFonts w:hint="eastAsia"/>
                          <w:sz w:val="24"/>
                          <w:szCs w:val="24"/>
                        </w:rPr>
                        <w:t>九上</w:t>
                      </w:r>
                      <w:r w:rsidRPr="00D47F62">
                        <w:rPr>
                          <w:rFonts w:hint="eastAsia"/>
                          <w:sz w:val="24"/>
                          <w:szCs w:val="24"/>
                        </w:rPr>
                        <w:t>藝術領域</w:t>
                      </w:r>
                    </w:p>
                  </w:txbxContent>
                </v:textbox>
              </v:shape>
            </w:pict>
          </mc:Fallback>
        </mc:AlternateContent>
      </w:r>
    </w:p>
    <w:p w:rsidR="00D37619" w:rsidRDefault="00433109" w:rsidP="00970152">
      <w:pPr>
        <w:pBdr>
          <w:top w:val="nil"/>
          <w:left w:val="nil"/>
          <w:bottom w:val="nil"/>
          <w:right w:val="nil"/>
          <w:between w:val="nil"/>
        </w:pBdr>
        <w:spacing w:line="360" w:lineRule="auto"/>
        <w:ind w:firstLine="0"/>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970152" w:rsidRDefault="00970152" w:rsidP="00A238E9">
      <w:pPr>
        <w:rPr>
          <w:rFonts w:ascii="標楷體" w:eastAsia="標楷體"/>
          <w:sz w:val="24"/>
          <w:szCs w:val="24"/>
        </w:rPr>
      </w:pPr>
    </w:p>
    <w:p w:rsidR="00970152" w:rsidRDefault="00970152" w:rsidP="00A238E9">
      <w:pPr>
        <w:rPr>
          <w:rFonts w:ascii="標楷體" w:eastAsia="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661312" behindDoc="0" locked="0" layoutInCell="1" allowOverlap="1">
                <wp:simplePos x="0" y="0"/>
                <wp:positionH relativeFrom="margin">
                  <wp:posOffset>466725</wp:posOffset>
                </wp:positionH>
                <wp:positionV relativeFrom="paragraph">
                  <wp:posOffset>6350</wp:posOffset>
                </wp:positionV>
                <wp:extent cx="2790825" cy="1171575"/>
                <wp:effectExtent l="0" t="0" r="9525" b="9525"/>
                <wp:wrapNone/>
                <wp:docPr id="2" name="文字方塊 2"/>
                <wp:cNvGraphicFramePr/>
                <a:graphic xmlns:a="http://schemas.openxmlformats.org/drawingml/2006/main">
                  <a:graphicData uri="http://schemas.microsoft.com/office/word/2010/wordprocessingShape">
                    <wps:wsp>
                      <wps:cNvSpPr txBox="1"/>
                      <wps:spPr>
                        <a:xfrm>
                          <a:off x="0" y="0"/>
                          <a:ext cx="2790825" cy="1171575"/>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863E5F" w:rsidRPr="00627F4C" w:rsidTr="008F3CA2">
                              <w:tc>
                                <w:tcPr>
                                  <w:tcW w:w="852"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627F4C">
                                    <w:rPr>
                                      <w:rFonts w:ascii="新細明體" w:eastAsia="新細明體" w:hAnsi="新細明體" w:hint="eastAsia"/>
                                      <w:snapToGrid w:val="0"/>
                                      <w:kern w:val="0"/>
                                      <w:sz w:val="22"/>
                                    </w:rPr>
                                    <w:t>科目</w:t>
                                  </w: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627F4C">
                                    <w:rPr>
                                      <w:rFonts w:ascii="新細明體" w:eastAsia="新細明體" w:hAnsi="新細明體" w:hint="eastAsia"/>
                                      <w:snapToGrid w:val="0"/>
                                      <w:kern w:val="0"/>
                                      <w:sz w:val="22"/>
                                    </w:rPr>
                                    <w:t>視覺藝術</w:t>
                                  </w:r>
                                </w:p>
                              </w:tc>
                            </w:tr>
                            <w:tr w:rsidR="00863E5F" w:rsidRPr="00627F4C" w:rsidTr="008F3CA2">
                              <w:tc>
                                <w:tcPr>
                                  <w:tcW w:w="852" w:type="dxa"/>
                                  <w:vMerge w:val="restart"/>
                                  <w:shd w:val="clear" w:color="auto" w:fill="auto"/>
                                </w:tcPr>
                                <w:p w:rsidR="00863E5F" w:rsidRPr="00627F4C" w:rsidRDefault="00863E5F" w:rsidP="00970152">
                                  <w:pPr>
                                    <w:pStyle w:val="10"/>
                                    <w:jc w:val="left"/>
                                    <w:rPr>
                                      <w:rFonts w:ascii="新細明體" w:eastAsia="新細明體" w:hAnsi="新細明體"/>
                                      <w:snapToGrid w:val="0"/>
                                      <w:kern w:val="0"/>
                                      <w:sz w:val="22"/>
                                    </w:rPr>
                                  </w:pPr>
                                  <w:proofErr w:type="gramStart"/>
                                  <w:r w:rsidRPr="00627F4C">
                                    <w:rPr>
                                      <w:rFonts w:ascii="新細明體" w:eastAsia="新細明體" w:hAnsi="新細明體" w:hint="eastAsia"/>
                                      <w:snapToGrid w:val="0"/>
                                      <w:kern w:val="0"/>
                                      <w:sz w:val="22"/>
                                    </w:rPr>
                                    <w:t>課次</w:t>
                                  </w:r>
                                  <w:proofErr w:type="gramEnd"/>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第一課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動動表心意</w:t>
                                  </w:r>
                                </w:p>
                              </w:tc>
                            </w:tr>
                            <w:tr w:rsidR="00863E5F" w:rsidRPr="00627F4C" w:rsidTr="008F3CA2">
                              <w:tc>
                                <w:tcPr>
                                  <w:tcW w:w="852" w:type="dxa"/>
                                  <w:vMerge/>
                                  <w:shd w:val="clear" w:color="auto" w:fill="auto"/>
                                </w:tcPr>
                                <w:p w:rsidR="00863E5F" w:rsidRPr="00627F4C"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第二課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當代藝術的魅力</w:t>
                                  </w:r>
                                </w:p>
                              </w:tc>
                            </w:tr>
                            <w:tr w:rsidR="00863E5F" w:rsidRPr="00627F4C" w:rsidTr="008F3CA2">
                              <w:tc>
                                <w:tcPr>
                                  <w:tcW w:w="852" w:type="dxa"/>
                                  <w:vMerge/>
                                  <w:shd w:val="clear" w:color="auto" w:fill="auto"/>
                                </w:tcPr>
                                <w:p w:rsidR="00863E5F" w:rsidRPr="00627F4C"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第三課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生活傳藝</w:t>
                                  </w:r>
                                </w:p>
                              </w:tc>
                            </w:tr>
                            <w:tr w:rsidR="00863E5F" w:rsidRPr="00627F4C" w:rsidTr="008F3CA2">
                              <w:tc>
                                <w:tcPr>
                                  <w:tcW w:w="852" w:type="dxa"/>
                                  <w:vMerge/>
                                  <w:shd w:val="clear" w:color="auto" w:fill="auto"/>
                                </w:tcPr>
                                <w:p w:rsidR="00863E5F" w:rsidRPr="00627F4C"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第四課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時空膠囊</w:t>
                                  </w:r>
                                </w:p>
                              </w:tc>
                            </w:tr>
                          </w:tbl>
                          <w:p w:rsidR="00863E5F" w:rsidRDefault="00863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36.75pt;margin-top:.5pt;width:219.75pt;height:9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863E5F" w:rsidRPr="00627F4C" w:rsidTr="008F3CA2">
                        <w:tc>
                          <w:tcPr>
                            <w:tcW w:w="852"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627F4C">
                              <w:rPr>
                                <w:rFonts w:ascii="新細明體" w:eastAsia="新細明體" w:hAnsi="新細明體" w:hint="eastAsia"/>
                                <w:snapToGrid w:val="0"/>
                                <w:kern w:val="0"/>
                                <w:sz w:val="22"/>
                              </w:rPr>
                              <w:t>科目</w:t>
                            </w: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627F4C">
                              <w:rPr>
                                <w:rFonts w:ascii="新細明體" w:eastAsia="新細明體" w:hAnsi="新細明體" w:hint="eastAsia"/>
                                <w:snapToGrid w:val="0"/>
                                <w:kern w:val="0"/>
                                <w:sz w:val="22"/>
                              </w:rPr>
                              <w:t>視覺藝術</w:t>
                            </w:r>
                          </w:p>
                        </w:tc>
                      </w:tr>
                      <w:tr w:rsidR="00863E5F" w:rsidRPr="00627F4C" w:rsidTr="008F3CA2">
                        <w:tc>
                          <w:tcPr>
                            <w:tcW w:w="852" w:type="dxa"/>
                            <w:vMerge w:val="restart"/>
                            <w:shd w:val="clear" w:color="auto" w:fill="auto"/>
                          </w:tcPr>
                          <w:p w:rsidR="00863E5F" w:rsidRPr="00627F4C" w:rsidRDefault="00863E5F" w:rsidP="00970152">
                            <w:pPr>
                              <w:pStyle w:val="10"/>
                              <w:jc w:val="left"/>
                              <w:rPr>
                                <w:rFonts w:ascii="新細明體" w:eastAsia="新細明體" w:hAnsi="新細明體"/>
                                <w:snapToGrid w:val="0"/>
                                <w:kern w:val="0"/>
                                <w:sz w:val="22"/>
                              </w:rPr>
                            </w:pPr>
                            <w:proofErr w:type="gramStart"/>
                            <w:r w:rsidRPr="00627F4C">
                              <w:rPr>
                                <w:rFonts w:ascii="新細明體" w:eastAsia="新細明體" w:hAnsi="新細明體" w:hint="eastAsia"/>
                                <w:snapToGrid w:val="0"/>
                                <w:kern w:val="0"/>
                                <w:sz w:val="22"/>
                              </w:rPr>
                              <w:t>課次</w:t>
                            </w:r>
                            <w:proofErr w:type="gramEnd"/>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第一課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動動表心意</w:t>
                            </w:r>
                          </w:p>
                        </w:tc>
                      </w:tr>
                      <w:tr w:rsidR="00863E5F" w:rsidRPr="00627F4C" w:rsidTr="008F3CA2">
                        <w:tc>
                          <w:tcPr>
                            <w:tcW w:w="852" w:type="dxa"/>
                            <w:vMerge/>
                            <w:shd w:val="clear" w:color="auto" w:fill="auto"/>
                          </w:tcPr>
                          <w:p w:rsidR="00863E5F" w:rsidRPr="00627F4C"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第二課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當代藝術的魅力</w:t>
                            </w:r>
                          </w:p>
                        </w:tc>
                      </w:tr>
                      <w:tr w:rsidR="00863E5F" w:rsidRPr="00627F4C" w:rsidTr="008F3CA2">
                        <w:tc>
                          <w:tcPr>
                            <w:tcW w:w="852" w:type="dxa"/>
                            <w:vMerge/>
                            <w:shd w:val="clear" w:color="auto" w:fill="auto"/>
                          </w:tcPr>
                          <w:p w:rsidR="00863E5F" w:rsidRPr="00627F4C"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第三課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生活傳藝</w:t>
                            </w:r>
                          </w:p>
                        </w:tc>
                      </w:tr>
                      <w:tr w:rsidR="00863E5F" w:rsidRPr="00627F4C" w:rsidTr="008F3CA2">
                        <w:tc>
                          <w:tcPr>
                            <w:tcW w:w="852" w:type="dxa"/>
                            <w:vMerge/>
                            <w:shd w:val="clear" w:color="auto" w:fill="auto"/>
                          </w:tcPr>
                          <w:p w:rsidR="00863E5F" w:rsidRPr="00627F4C"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627F4C" w:rsidRDefault="00863E5F" w:rsidP="00970152">
                            <w:pPr>
                              <w:pStyle w:val="10"/>
                              <w:jc w:val="left"/>
                              <w:rPr>
                                <w:rFonts w:ascii="新細明體" w:eastAsia="新細明體" w:hAnsi="新細明體"/>
                                <w:snapToGrid w:val="0"/>
                                <w:kern w:val="0"/>
                                <w:sz w:val="22"/>
                              </w:rPr>
                            </w:pPr>
                            <w:r w:rsidRPr="00C51BEC">
                              <w:rPr>
                                <w:rFonts w:ascii="新細明體" w:eastAsia="新細明體" w:hAnsi="新細明體" w:hint="eastAsia"/>
                                <w:snapToGrid w:val="0"/>
                                <w:kern w:val="0"/>
                                <w:sz w:val="22"/>
                              </w:rPr>
                              <w:t>第四課</w:t>
                            </w:r>
                            <w:r>
                              <w:rPr>
                                <w:rFonts w:ascii="新細明體" w:eastAsia="新細明體" w:hAnsi="新細明體" w:hint="eastAsia"/>
                                <w:snapToGrid w:val="0"/>
                                <w:kern w:val="0"/>
                                <w:sz w:val="22"/>
                              </w:rPr>
                              <w:t xml:space="preserve"> </w:t>
                            </w:r>
                            <w:r w:rsidRPr="00C51BEC">
                              <w:rPr>
                                <w:rFonts w:ascii="新細明體" w:eastAsia="新細明體" w:hAnsi="新細明體" w:hint="eastAsia"/>
                                <w:snapToGrid w:val="0"/>
                                <w:kern w:val="0"/>
                                <w:sz w:val="22"/>
                              </w:rPr>
                              <w:t>時空膠囊</w:t>
                            </w:r>
                          </w:p>
                        </w:tc>
                      </w:tr>
                    </w:tbl>
                    <w:p w:rsidR="00863E5F" w:rsidRDefault="00863E5F"/>
                  </w:txbxContent>
                </v:textbox>
                <w10:wrap anchorx="margin"/>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margin">
                  <wp:posOffset>3463925</wp:posOffset>
                </wp:positionH>
                <wp:positionV relativeFrom="paragraph">
                  <wp:posOffset>6350</wp:posOffset>
                </wp:positionV>
                <wp:extent cx="2743200" cy="12096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2743200" cy="1209675"/>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863E5F" w:rsidRPr="0071490A" w:rsidTr="008F3CA2">
                              <w:tc>
                                <w:tcPr>
                                  <w:tcW w:w="852"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71490A">
                                    <w:rPr>
                                      <w:rFonts w:ascii="新細明體" w:eastAsia="新細明體" w:hAnsi="新細明體" w:hint="eastAsia"/>
                                      <w:snapToGrid w:val="0"/>
                                      <w:kern w:val="0"/>
                                      <w:sz w:val="22"/>
                                    </w:rPr>
                                    <w:t>科目</w:t>
                                  </w: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71490A">
                                    <w:rPr>
                                      <w:rFonts w:ascii="新細明體" w:eastAsia="新細明體" w:hAnsi="新細明體" w:hint="eastAsia"/>
                                      <w:snapToGrid w:val="0"/>
                                      <w:kern w:val="0"/>
                                      <w:sz w:val="22"/>
                                    </w:rPr>
                                    <w:t>音樂</w:t>
                                  </w:r>
                                </w:p>
                              </w:tc>
                            </w:tr>
                            <w:tr w:rsidR="00863E5F" w:rsidRPr="0071490A" w:rsidTr="008F3CA2">
                              <w:tc>
                                <w:tcPr>
                                  <w:tcW w:w="852" w:type="dxa"/>
                                  <w:vMerge w:val="restart"/>
                                  <w:shd w:val="clear" w:color="auto" w:fill="auto"/>
                                </w:tcPr>
                                <w:p w:rsidR="00863E5F" w:rsidRPr="0071490A" w:rsidRDefault="00863E5F" w:rsidP="00970152">
                                  <w:pPr>
                                    <w:pStyle w:val="10"/>
                                    <w:jc w:val="left"/>
                                    <w:rPr>
                                      <w:rFonts w:ascii="新細明體" w:eastAsia="新細明體" w:hAnsi="新細明體"/>
                                      <w:snapToGrid w:val="0"/>
                                      <w:kern w:val="0"/>
                                      <w:sz w:val="22"/>
                                    </w:rPr>
                                  </w:pPr>
                                  <w:proofErr w:type="gramStart"/>
                                  <w:r w:rsidRPr="0071490A">
                                    <w:rPr>
                                      <w:rFonts w:ascii="新細明體" w:eastAsia="新細明體" w:hAnsi="新細明體" w:hint="eastAsia"/>
                                      <w:snapToGrid w:val="0"/>
                                      <w:kern w:val="0"/>
                                      <w:sz w:val="22"/>
                                    </w:rPr>
                                    <w:t>課次</w:t>
                                  </w:r>
                                  <w:proofErr w:type="gramEnd"/>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第五課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從國民到現代</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第六課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跟著爵士樂搖擺</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第七課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我的青春主題曲</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第八課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我們的拾光寶盒</w:t>
                                  </w:r>
                                </w:p>
                              </w:tc>
                            </w:tr>
                          </w:tbl>
                          <w:p w:rsidR="00863E5F" w:rsidRPr="00970152" w:rsidRDefault="00863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272.75pt;margin-top:.5pt;width:3in;height: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863E5F" w:rsidRPr="0071490A" w:rsidTr="008F3CA2">
                        <w:tc>
                          <w:tcPr>
                            <w:tcW w:w="852"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71490A">
                              <w:rPr>
                                <w:rFonts w:ascii="新細明體" w:eastAsia="新細明體" w:hAnsi="新細明體" w:hint="eastAsia"/>
                                <w:snapToGrid w:val="0"/>
                                <w:kern w:val="0"/>
                                <w:sz w:val="22"/>
                              </w:rPr>
                              <w:t>科目</w:t>
                            </w: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71490A">
                              <w:rPr>
                                <w:rFonts w:ascii="新細明體" w:eastAsia="新細明體" w:hAnsi="新細明體" w:hint="eastAsia"/>
                                <w:snapToGrid w:val="0"/>
                                <w:kern w:val="0"/>
                                <w:sz w:val="22"/>
                              </w:rPr>
                              <w:t>音樂</w:t>
                            </w:r>
                          </w:p>
                        </w:tc>
                      </w:tr>
                      <w:tr w:rsidR="00863E5F" w:rsidRPr="0071490A" w:rsidTr="008F3CA2">
                        <w:tc>
                          <w:tcPr>
                            <w:tcW w:w="852" w:type="dxa"/>
                            <w:vMerge w:val="restart"/>
                            <w:shd w:val="clear" w:color="auto" w:fill="auto"/>
                          </w:tcPr>
                          <w:p w:rsidR="00863E5F" w:rsidRPr="0071490A" w:rsidRDefault="00863E5F" w:rsidP="00970152">
                            <w:pPr>
                              <w:pStyle w:val="10"/>
                              <w:jc w:val="left"/>
                              <w:rPr>
                                <w:rFonts w:ascii="新細明體" w:eastAsia="新細明體" w:hAnsi="新細明體"/>
                                <w:snapToGrid w:val="0"/>
                                <w:kern w:val="0"/>
                                <w:sz w:val="22"/>
                              </w:rPr>
                            </w:pPr>
                            <w:proofErr w:type="gramStart"/>
                            <w:r w:rsidRPr="0071490A">
                              <w:rPr>
                                <w:rFonts w:ascii="新細明體" w:eastAsia="新細明體" w:hAnsi="新細明體" w:hint="eastAsia"/>
                                <w:snapToGrid w:val="0"/>
                                <w:kern w:val="0"/>
                                <w:sz w:val="22"/>
                              </w:rPr>
                              <w:t>課次</w:t>
                            </w:r>
                            <w:proofErr w:type="gramEnd"/>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第五課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從國民到現代</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第六課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跟著爵士樂搖擺</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第七課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我的青春主題曲</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第八課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我們的拾光寶盒</w:t>
                            </w:r>
                          </w:p>
                        </w:tc>
                      </w:tr>
                    </w:tbl>
                    <w:p w:rsidR="00863E5F" w:rsidRPr="00970152" w:rsidRDefault="00863E5F"/>
                  </w:txbxContent>
                </v:textbox>
                <w10:wrap anchorx="margin"/>
              </v:shape>
            </w:pict>
          </mc:Fallback>
        </mc:AlternateContent>
      </w:r>
      <w:r>
        <w:rPr>
          <w:rFonts w:ascii="標楷體" w:eastAsia="標楷體" w:hAnsi="標楷體" w:cs="新細明體"/>
          <w:noProof/>
          <w:color w:val="FF0000"/>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6452235</wp:posOffset>
                </wp:positionH>
                <wp:positionV relativeFrom="paragraph">
                  <wp:posOffset>6350</wp:posOffset>
                </wp:positionV>
                <wp:extent cx="2924175" cy="1066800"/>
                <wp:effectExtent l="0" t="0" r="9525" b="0"/>
                <wp:wrapNone/>
                <wp:docPr id="3" name="文字方塊 3"/>
                <wp:cNvGraphicFramePr/>
                <a:graphic xmlns:a="http://schemas.openxmlformats.org/drawingml/2006/main">
                  <a:graphicData uri="http://schemas.microsoft.com/office/word/2010/wordprocessingShape">
                    <wps:wsp>
                      <wps:cNvSpPr txBox="1"/>
                      <wps:spPr>
                        <a:xfrm>
                          <a:off x="0" y="0"/>
                          <a:ext cx="2924175" cy="106680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863E5F" w:rsidRPr="0071490A" w:rsidTr="008F3CA2">
                              <w:tc>
                                <w:tcPr>
                                  <w:tcW w:w="852"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71490A">
                                    <w:rPr>
                                      <w:rFonts w:ascii="新細明體" w:eastAsia="新細明體" w:hAnsi="新細明體" w:hint="eastAsia"/>
                                      <w:snapToGrid w:val="0"/>
                                      <w:kern w:val="0"/>
                                      <w:sz w:val="22"/>
                                    </w:rPr>
                                    <w:t>科目</w:t>
                                  </w: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表演藝術</w:t>
                                  </w:r>
                                </w:p>
                              </w:tc>
                            </w:tr>
                            <w:tr w:rsidR="00863E5F" w:rsidRPr="0071490A" w:rsidTr="008F3CA2">
                              <w:tc>
                                <w:tcPr>
                                  <w:tcW w:w="852" w:type="dxa"/>
                                  <w:vMerge w:val="restart"/>
                                  <w:shd w:val="clear" w:color="auto" w:fill="auto"/>
                                </w:tcPr>
                                <w:p w:rsidR="00863E5F" w:rsidRPr="0071490A" w:rsidRDefault="00863E5F" w:rsidP="00970152">
                                  <w:pPr>
                                    <w:pStyle w:val="10"/>
                                    <w:jc w:val="left"/>
                                    <w:rPr>
                                      <w:rFonts w:ascii="新細明體" w:eastAsia="新細明體" w:hAnsi="新細明體"/>
                                      <w:snapToGrid w:val="0"/>
                                      <w:kern w:val="0"/>
                                      <w:sz w:val="22"/>
                                    </w:rPr>
                                  </w:pPr>
                                  <w:proofErr w:type="gramStart"/>
                                  <w:r w:rsidRPr="0071490A">
                                    <w:rPr>
                                      <w:rFonts w:ascii="新細明體" w:eastAsia="新細明體" w:hAnsi="新細明體" w:hint="eastAsia"/>
                                      <w:snapToGrid w:val="0"/>
                                      <w:kern w:val="0"/>
                                      <w:sz w:val="22"/>
                                    </w:rPr>
                                    <w:t>課次</w:t>
                                  </w:r>
                                  <w:proofErr w:type="gramEnd"/>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第九課</w:t>
                                  </w:r>
                                  <w:r>
                                    <w:rPr>
                                      <w:rFonts w:ascii="新細明體" w:eastAsia="新細明體" w:hAnsi="新細明體" w:hint="eastAsia"/>
                                      <w:snapToGrid w:val="0"/>
                                      <w:kern w:val="0"/>
                                      <w:sz w:val="22"/>
                                    </w:rPr>
                                    <w:t xml:space="preserve"> </w:t>
                                  </w:r>
                                  <w:r>
                                    <w:rPr>
                                      <w:rFonts w:ascii="新細明體" w:eastAsia="新細明體" w:hAnsi="新細明體"/>
                                      <w:snapToGrid w:val="0"/>
                                      <w:kern w:val="0"/>
                                      <w:sz w:val="22"/>
                                    </w:rPr>
                                    <w:t xml:space="preserve">  </w:t>
                                  </w:r>
                                  <w:r w:rsidRPr="00365C9B">
                                    <w:rPr>
                                      <w:rFonts w:ascii="新細明體" w:eastAsia="新細明體" w:hAnsi="新細明體" w:hint="eastAsia"/>
                                      <w:snapToGrid w:val="0"/>
                                      <w:kern w:val="0"/>
                                      <w:sz w:val="22"/>
                                    </w:rPr>
                                    <w:t>「偶」像大觀園</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第十課</w:t>
                                  </w:r>
                                  <w:r>
                                    <w:rPr>
                                      <w:rFonts w:ascii="新細明體" w:eastAsia="新細明體" w:hAnsi="新細明體" w:hint="eastAsia"/>
                                      <w:snapToGrid w:val="0"/>
                                      <w:kern w:val="0"/>
                                      <w:sz w:val="22"/>
                                    </w:rPr>
                                    <w:t xml:space="preserve"> </w:t>
                                  </w:r>
                                  <w:r>
                                    <w:rPr>
                                      <w:rFonts w:ascii="新細明體" w:eastAsia="新細明體" w:hAnsi="新細明體"/>
                                      <w:snapToGrid w:val="0"/>
                                      <w:kern w:val="0"/>
                                      <w:sz w:val="22"/>
                                    </w:rPr>
                                    <w:t xml:space="preserve">    </w:t>
                                  </w:r>
                                  <w:r w:rsidRPr="00365C9B">
                                    <w:rPr>
                                      <w:rFonts w:ascii="新細明體" w:eastAsia="新細明體" w:hAnsi="新細明體" w:hint="eastAsia"/>
                                      <w:snapToGrid w:val="0"/>
                                      <w:kern w:val="0"/>
                                      <w:sz w:val="22"/>
                                    </w:rPr>
                                    <w:t>反骨藝術新浪潮</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第十一課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編導造夢說故事</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第十二課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立於藝術現自我</w:t>
                                  </w:r>
                                </w:p>
                              </w:tc>
                            </w:tr>
                          </w:tbl>
                          <w:p w:rsidR="00863E5F" w:rsidRPr="00970152" w:rsidRDefault="00863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 o:spid="_x0000_s1029" type="#_x0000_t202" style="position:absolute;left:0;text-align:left;margin-left:508.05pt;margin-top:.5pt;width:230.2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863E5F" w:rsidRPr="0071490A" w:rsidTr="008F3CA2">
                        <w:tc>
                          <w:tcPr>
                            <w:tcW w:w="852"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71490A">
                              <w:rPr>
                                <w:rFonts w:ascii="新細明體" w:eastAsia="新細明體" w:hAnsi="新細明體" w:hint="eastAsia"/>
                                <w:snapToGrid w:val="0"/>
                                <w:kern w:val="0"/>
                                <w:sz w:val="22"/>
                              </w:rPr>
                              <w:t>科目</w:t>
                            </w: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Pr>
                                <w:rFonts w:ascii="新細明體" w:eastAsia="新細明體" w:hAnsi="新細明體" w:hint="eastAsia"/>
                                <w:snapToGrid w:val="0"/>
                                <w:kern w:val="0"/>
                                <w:sz w:val="22"/>
                              </w:rPr>
                              <w:t>表演藝術</w:t>
                            </w:r>
                          </w:p>
                        </w:tc>
                      </w:tr>
                      <w:tr w:rsidR="00863E5F" w:rsidRPr="0071490A" w:rsidTr="008F3CA2">
                        <w:tc>
                          <w:tcPr>
                            <w:tcW w:w="852" w:type="dxa"/>
                            <w:vMerge w:val="restart"/>
                            <w:shd w:val="clear" w:color="auto" w:fill="auto"/>
                          </w:tcPr>
                          <w:p w:rsidR="00863E5F" w:rsidRPr="0071490A" w:rsidRDefault="00863E5F" w:rsidP="00970152">
                            <w:pPr>
                              <w:pStyle w:val="10"/>
                              <w:jc w:val="left"/>
                              <w:rPr>
                                <w:rFonts w:ascii="新細明體" w:eastAsia="新細明體" w:hAnsi="新細明體"/>
                                <w:snapToGrid w:val="0"/>
                                <w:kern w:val="0"/>
                                <w:sz w:val="22"/>
                              </w:rPr>
                            </w:pPr>
                            <w:proofErr w:type="gramStart"/>
                            <w:r w:rsidRPr="0071490A">
                              <w:rPr>
                                <w:rFonts w:ascii="新細明體" w:eastAsia="新細明體" w:hAnsi="新細明體" w:hint="eastAsia"/>
                                <w:snapToGrid w:val="0"/>
                                <w:kern w:val="0"/>
                                <w:sz w:val="22"/>
                              </w:rPr>
                              <w:t>課次</w:t>
                            </w:r>
                            <w:proofErr w:type="gramEnd"/>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第九課</w:t>
                            </w:r>
                            <w:r>
                              <w:rPr>
                                <w:rFonts w:ascii="新細明體" w:eastAsia="新細明體" w:hAnsi="新細明體" w:hint="eastAsia"/>
                                <w:snapToGrid w:val="0"/>
                                <w:kern w:val="0"/>
                                <w:sz w:val="22"/>
                              </w:rPr>
                              <w:t xml:space="preserve"> </w:t>
                            </w:r>
                            <w:r>
                              <w:rPr>
                                <w:rFonts w:ascii="新細明體" w:eastAsia="新細明體" w:hAnsi="新細明體"/>
                                <w:snapToGrid w:val="0"/>
                                <w:kern w:val="0"/>
                                <w:sz w:val="22"/>
                              </w:rPr>
                              <w:t xml:space="preserve">  </w:t>
                            </w:r>
                            <w:r w:rsidRPr="00365C9B">
                              <w:rPr>
                                <w:rFonts w:ascii="新細明體" w:eastAsia="新細明體" w:hAnsi="新細明體" w:hint="eastAsia"/>
                                <w:snapToGrid w:val="0"/>
                                <w:kern w:val="0"/>
                                <w:sz w:val="22"/>
                              </w:rPr>
                              <w:t>「偶」像大觀園</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第十課</w:t>
                            </w:r>
                            <w:r>
                              <w:rPr>
                                <w:rFonts w:ascii="新細明體" w:eastAsia="新細明體" w:hAnsi="新細明體" w:hint="eastAsia"/>
                                <w:snapToGrid w:val="0"/>
                                <w:kern w:val="0"/>
                                <w:sz w:val="22"/>
                              </w:rPr>
                              <w:t xml:space="preserve"> </w:t>
                            </w:r>
                            <w:r>
                              <w:rPr>
                                <w:rFonts w:ascii="新細明體" w:eastAsia="新細明體" w:hAnsi="新細明體"/>
                                <w:snapToGrid w:val="0"/>
                                <w:kern w:val="0"/>
                                <w:sz w:val="22"/>
                              </w:rPr>
                              <w:t xml:space="preserve">    </w:t>
                            </w:r>
                            <w:r w:rsidRPr="00365C9B">
                              <w:rPr>
                                <w:rFonts w:ascii="新細明體" w:eastAsia="新細明體" w:hAnsi="新細明體" w:hint="eastAsia"/>
                                <w:snapToGrid w:val="0"/>
                                <w:kern w:val="0"/>
                                <w:sz w:val="22"/>
                              </w:rPr>
                              <w:t>反骨藝術新浪潮</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第十一課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編導造夢說故事</w:t>
                            </w:r>
                          </w:p>
                        </w:tc>
                      </w:tr>
                      <w:tr w:rsidR="00863E5F" w:rsidRPr="0071490A" w:rsidTr="008F3CA2">
                        <w:tc>
                          <w:tcPr>
                            <w:tcW w:w="852" w:type="dxa"/>
                            <w:vMerge/>
                            <w:shd w:val="clear" w:color="auto" w:fill="auto"/>
                          </w:tcPr>
                          <w:p w:rsidR="00863E5F" w:rsidRPr="0071490A" w:rsidRDefault="00863E5F" w:rsidP="00970152">
                            <w:pPr>
                              <w:pStyle w:val="10"/>
                              <w:jc w:val="left"/>
                              <w:rPr>
                                <w:rFonts w:ascii="新細明體" w:eastAsia="新細明體" w:hAnsi="新細明體"/>
                                <w:snapToGrid w:val="0"/>
                                <w:kern w:val="0"/>
                                <w:sz w:val="22"/>
                              </w:rPr>
                            </w:pPr>
                          </w:p>
                        </w:tc>
                        <w:tc>
                          <w:tcPr>
                            <w:tcW w:w="3118" w:type="dxa"/>
                            <w:shd w:val="clear" w:color="auto" w:fill="auto"/>
                          </w:tcPr>
                          <w:p w:rsidR="00863E5F" w:rsidRPr="0071490A" w:rsidRDefault="00863E5F" w:rsidP="00970152">
                            <w:pPr>
                              <w:pStyle w:val="10"/>
                              <w:jc w:val="left"/>
                              <w:rPr>
                                <w:rFonts w:ascii="新細明體" w:eastAsia="新細明體" w:hAnsi="新細明體"/>
                                <w:snapToGrid w:val="0"/>
                                <w:kern w:val="0"/>
                                <w:sz w:val="22"/>
                              </w:rPr>
                            </w:pPr>
                            <w:r w:rsidRPr="00365C9B">
                              <w:rPr>
                                <w:rFonts w:ascii="新細明體" w:eastAsia="新細明體" w:hAnsi="新細明體" w:hint="eastAsia"/>
                                <w:snapToGrid w:val="0"/>
                                <w:kern w:val="0"/>
                                <w:sz w:val="22"/>
                              </w:rPr>
                              <w:t>第十二課</w:t>
                            </w:r>
                            <w:r>
                              <w:rPr>
                                <w:rFonts w:ascii="新細明體" w:eastAsia="新細明體" w:hAnsi="新細明體" w:hint="eastAsia"/>
                                <w:snapToGrid w:val="0"/>
                                <w:kern w:val="0"/>
                                <w:sz w:val="22"/>
                              </w:rPr>
                              <w:t xml:space="preserve"> </w:t>
                            </w:r>
                            <w:r w:rsidRPr="00365C9B">
                              <w:rPr>
                                <w:rFonts w:ascii="新細明體" w:eastAsia="新細明體" w:hAnsi="新細明體" w:hint="eastAsia"/>
                                <w:snapToGrid w:val="0"/>
                                <w:kern w:val="0"/>
                                <w:sz w:val="22"/>
                              </w:rPr>
                              <w:t>立於藝術現自我</w:t>
                            </w:r>
                          </w:p>
                        </w:tc>
                      </w:tr>
                    </w:tbl>
                    <w:p w:rsidR="00863E5F" w:rsidRPr="00970152" w:rsidRDefault="00863E5F"/>
                  </w:txbxContent>
                </v:textbox>
              </v:shape>
            </w:pict>
          </mc:Fallback>
        </mc:AlternateContent>
      </w:r>
    </w:p>
    <w:p w:rsidR="00970152" w:rsidRDefault="00970152" w:rsidP="00A238E9">
      <w:pPr>
        <w:rPr>
          <w:rFonts w:ascii="標楷體" w:eastAsia="標楷體"/>
          <w:sz w:val="24"/>
          <w:szCs w:val="24"/>
        </w:rPr>
      </w:pPr>
    </w:p>
    <w:p w:rsidR="00970152" w:rsidRDefault="00970152" w:rsidP="00A238E9">
      <w:pPr>
        <w:rPr>
          <w:rFonts w:ascii="標楷體" w:eastAsia="標楷體"/>
          <w:sz w:val="24"/>
          <w:szCs w:val="24"/>
        </w:rPr>
      </w:pPr>
    </w:p>
    <w:p w:rsidR="00970152" w:rsidRDefault="00970152" w:rsidP="00A238E9">
      <w:pPr>
        <w:rPr>
          <w:rFonts w:ascii="標楷體" w:eastAsia="標楷體"/>
          <w:sz w:val="24"/>
          <w:szCs w:val="24"/>
        </w:rPr>
      </w:pPr>
    </w:p>
    <w:p w:rsidR="00970152" w:rsidRDefault="00970152" w:rsidP="00A238E9">
      <w:pPr>
        <w:rPr>
          <w:rFonts w:ascii="標楷體" w:eastAsia="標楷體"/>
          <w:sz w:val="24"/>
          <w:szCs w:val="24"/>
        </w:rPr>
      </w:pPr>
    </w:p>
    <w:p w:rsidR="00A238E9" w:rsidRPr="0078482F" w:rsidRDefault="00A238E9" w:rsidP="00365C9B">
      <w:pPr>
        <w:ind w:firstLine="0"/>
        <w:rPr>
          <w:rFonts w:ascii="標楷體" w:eastAsia="標楷體"/>
        </w:rPr>
      </w:pPr>
      <w:r>
        <w:rPr>
          <w:rFonts w:ascii="標楷體" w:eastAsia="標楷體" w:hint="eastAsia"/>
          <w:sz w:val="24"/>
          <w:szCs w:val="24"/>
        </w:rPr>
        <w:lastRenderedPageBreak/>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8F3CA2">
        <w:trPr>
          <w:trHeight w:val="416"/>
        </w:trPr>
        <w:tc>
          <w:tcPr>
            <w:tcW w:w="1271" w:type="dxa"/>
            <w:vAlign w:val="center"/>
          </w:tcPr>
          <w:p w:rsidR="00A238E9" w:rsidRPr="00BF73D8" w:rsidRDefault="00A238E9" w:rsidP="008F3CA2">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8F3CA2">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8F3CA2">
            <w:pPr>
              <w:spacing w:line="0" w:lineRule="atLeast"/>
              <w:jc w:val="center"/>
              <w:rPr>
                <w:rFonts w:eastAsia="標楷體"/>
              </w:rPr>
            </w:pPr>
            <w:r w:rsidRPr="00BF73D8">
              <w:rPr>
                <w:rFonts w:eastAsia="標楷體"/>
              </w:rPr>
              <w:t>素養指標</w:t>
            </w:r>
          </w:p>
        </w:tc>
      </w:tr>
      <w:tr w:rsidR="00A238E9" w:rsidRPr="00BF73D8" w:rsidTr="008F3CA2">
        <w:trPr>
          <w:trHeight w:val="210"/>
        </w:trPr>
        <w:tc>
          <w:tcPr>
            <w:tcW w:w="1271"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8F3CA2">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8F3CA2">
            <w:pPr>
              <w:spacing w:line="0" w:lineRule="atLeast"/>
              <w:jc w:val="center"/>
              <w:rPr>
                <w:rFonts w:eastAsia="標楷體"/>
              </w:rPr>
            </w:pPr>
            <w:r w:rsidRPr="00BF73D8">
              <w:rPr>
                <w:rFonts w:eastAsia="標楷體"/>
              </w:rPr>
              <w:t>健康</w:t>
            </w:r>
          </w:p>
        </w:tc>
      </w:tr>
      <w:tr w:rsidR="00A238E9" w:rsidRPr="00BF73D8" w:rsidTr="008F3CA2">
        <w:trPr>
          <w:trHeight w:val="405"/>
        </w:trPr>
        <w:tc>
          <w:tcPr>
            <w:tcW w:w="1271" w:type="dxa"/>
            <w:vMerge/>
            <w:vAlign w:val="center"/>
          </w:tcPr>
          <w:p w:rsidR="00A238E9" w:rsidRPr="00BF73D8" w:rsidRDefault="00A238E9" w:rsidP="008F3CA2">
            <w:pPr>
              <w:spacing w:line="0" w:lineRule="atLeast"/>
              <w:jc w:val="center"/>
              <w:rPr>
                <w:rFonts w:eastAsia="標楷體"/>
              </w:rPr>
            </w:pPr>
          </w:p>
        </w:tc>
        <w:tc>
          <w:tcPr>
            <w:tcW w:w="1276" w:type="dxa"/>
            <w:vMerge/>
            <w:vAlign w:val="center"/>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330"/>
        </w:trPr>
        <w:tc>
          <w:tcPr>
            <w:tcW w:w="1271" w:type="dxa"/>
            <w:vMerge/>
            <w:vAlign w:val="center"/>
          </w:tcPr>
          <w:p w:rsidR="00A238E9" w:rsidRPr="00BF73D8" w:rsidRDefault="00A238E9" w:rsidP="008F3CA2">
            <w:pPr>
              <w:spacing w:line="0" w:lineRule="atLeast"/>
              <w:jc w:val="center"/>
              <w:rPr>
                <w:rFonts w:eastAsia="標楷體"/>
              </w:rPr>
            </w:pPr>
          </w:p>
        </w:tc>
        <w:tc>
          <w:tcPr>
            <w:tcW w:w="1276" w:type="dxa"/>
            <w:vMerge/>
            <w:vAlign w:val="center"/>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150"/>
        </w:trPr>
        <w:tc>
          <w:tcPr>
            <w:tcW w:w="1271"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8F3CA2">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8F3CA2">
            <w:pPr>
              <w:spacing w:line="0" w:lineRule="atLeast"/>
              <w:jc w:val="center"/>
              <w:rPr>
                <w:rFonts w:eastAsia="標楷體"/>
              </w:rPr>
            </w:pPr>
            <w:r w:rsidRPr="00BF73D8">
              <w:rPr>
                <w:rFonts w:eastAsia="標楷體"/>
              </w:rPr>
              <w:t>卓越</w:t>
            </w:r>
          </w:p>
        </w:tc>
      </w:tr>
      <w:tr w:rsidR="00A238E9" w:rsidRPr="00BF73D8" w:rsidTr="008F3CA2">
        <w:trPr>
          <w:trHeight w:val="465"/>
        </w:trPr>
        <w:tc>
          <w:tcPr>
            <w:tcW w:w="1271" w:type="dxa"/>
            <w:vMerge/>
            <w:vAlign w:val="center"/>
          </w:tcPr>
          <w:p w:rsidR="00A238E9" w:rsidRPr="00BF73D8" w:rsidRDefault="00A238E9" w:rsidP="008F3CA2">
            <w:pPr>
              <w:spacing w:line="0" w:lineRule="atLeast"/>
              <w:jc w:val="center"/>
              <w:rPr>
                <w:rFonts w:eastAsia="標楷體"/>
              </w:rPr>
            </w:pPr>
          </w:p>
        </w:tc>
        <w:tc>
          <w:tcPr>
            <w:tcW w:w="1276" w:type="dxa"/>
            <w:vMerge/>
            <w:vAlign w:val="center"/>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382"/>
        </w:trPr>
        <w:tc>
          <w:tcPr>
            <w:tcW w:w="1271" w:type="dxa"/>
            <w:vMerge/>
            <w:vAlign w:val="center"/>
          </w:tcPr>
          <w:p w:rsidR="00A238E9" w:rsidRPr="00BF73D8" w:rsidRDefault="00A238E9" w:rsidP="008F3CA2">
            <w:pPr>
              <w:spacing w:line="0" w:lineRule="atLeast"/>
              <w:jc w:val="center"/>
              <w:rPr>
                <w:rFonts w:eastAsia="標楷體"/>
              </w:rPr>
            </w:pPr>
          </w:p>
        </w:tc>
        <w:tc>
          <w:tcPr>
            <w:tcW w:w="1276" w:type="dxa"/>
            <w:vMerge/>
            <w:vAlign w:val="center"/>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264"/>
        </w:trPr>
        <w:tc>
          <w:tcPr>
            <w:tcW w:w="1271"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8F3CA2">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8F3CA2">
            <w:pPr>
              <w:spacing w:line="0" w:lineRule="atLeast"/>
              <w:jc w:val="center"/>
              <w:rPr>
                <w:rFonts w:eastAsia="標楷體"/>
              </w:rPr>
            </w:pPr>
            <w:r w:rsidRPr="00BF73D8">
              <w:rPr>
                <w:rFonts w:eastAsia="標楷體"/>
              </w:rPr>
              <w:t>學習</w:t>
            </w:r>
          </w:p>
        </w:tc>
      </w:tr>
      <w:tr w:rsidR="00A238E9" w:rsidRPr="00BF73D8" w:rsidTr="008F3CA2">
        <w:trPr>
          <w:trHeight w:val="345"/>
        </w:trPr>
        <w:tc>
          <w:tcPr>
            <w:tcW w:w="1271" w:type="dxa"/>
            <w:vMerge/>
            <w:vAlign w:val="center"/>
          </w:tcPr>
          <w:p w:rsidR="00A238E9" w:rsidRPr="00BF73D8" w:rsidRDefault="00A238E9" w:rsidP="008F3CA2">
            <w:pPr>
              <w:spacing w:line="0" w:lineRule="atLeast"/>
              <w:jc w:val="center"/>
              <w:rPr>
                <w:rFonts w:eastAsia="標楷體"/>
              </w:rPr>
            </w:pPr>
          </w:p>
        </w:tc>
        <w:tc>
          <w:tcPr>
            <w:tcW w:w="1276" w:type="dxa"/>
            <w:vMerge/>
            <w:vAlign w:val="center"/>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382"/>
        </w:trPr>
        <w:tc>
          <w:tcPr>
            <w:tcW w:w="1271" w:type="dxa"/>
            <w:vMerge/>
            <w:vAlign w:val="center"/>
          </w:tcPr>
          <w:p w:rsidR="00A238E9" w:rsidRPr="00BF73D8" w:rsidRDefault="00A238E9" w:rsidP="008F3CA2">
            <w:pPr>
              <w:spacing w:line="0" w:lineRule="atLeast"/>
              <w:jc w:val="center"/>
              <w:rPr>
                <w:rFonts w:eastAsia="標楷體"/>
              </w:rPr>
            </w:pPr>
          </w:p>
        </w:tc>
        <w:tc>
          <w:tcPr>
            <w:tcW w:w="1276" w:type="dxa"/>
            <w:vMerge/>
            <w:vAlign w:val="center"/>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255"/>
        </w:trPr>
        <w:tc>
          <w:tcPr>
            <w:tcW w:w="1271"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8F3CA2">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8F3CA2">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8F3CA2">
            <w:pPr>
              <w:spacing w:line="0" w:lineRule="atLeast"/>
              <w:jc w:val="center"/>
              <w:rPr>
                <w:rFonts w:eastAsia="標楷體"/>
              </w:rPr>
            </w:pPr>
            <w:r w:rsidRPr="00BF73D8">
              <w:rPr>
                <w:rFonts w:eastAsia="標楷體"/>
              </w:rPr>
              <w:t>勇敢</w:t>
            </w:r>
          </w:p>
        </w:tc>
      </w:tr>
      <w:tr w:rsidR="00A238E9" w:rsidRPr="00BF73D8" w:rsidTr="008F3CA2">
        <w:trPr>
          <w:trHeight w:val="360"/>
        </w:trPr>
        <w:tc>
          <w:tcPr>
            <w:tcW w:w="1271" w:type="dxa"/>
            <w:vMerge/>
          </w:tcPr>
          <w:p w:rsidR="00A238E9" w:rsidRPr="00BF73D8" w:rsidRDefault="00A238E9" w:rsidP="008F3CA2">
            <w:pPr>
              <w:spacing w:line="0" w:lineRule="atLeast"/>
              <w:jc w:val="center"/>
              <w:rPr>
                <w:rFonts w:eastAsia="標楷體"/>
              </w:rPr>
            </w:pPr>
          </w:p>
        </w:tc>
        <w:tc>
          <w:tcPr>
            <w:tcW w:w="1276" w:type="dxa"/>
            <w:vMerge/>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r w:rsidR="00A238E9" w:rsidRPr="00BF73D8" w:rsidTr="008F3CA2">
        <w:trPr>
          <w:trHeight w:val="322"/>
        </w:trPr>
        <w:tc>
          <w:tcPr>
            <w:tcW w:w="1271" w:type="dxa"/>
            <w:vMerge/>
          </w:tcPr>
          <w:p w:rsidR="00A238E9" w:rsidRPr="00BF73D8" w:rsidRDefault="00A238E9" w:rsidP="008F3CA2">
            <w:pPr>
              <w:spacing w:line="0" w:lineRule="atLeast"/>
              <w:jc w:val="center"/>
              <w:rPr>
                <w:rFonts w:eastAsia="標楷體"/>
              </w:rPr>
            </w:pPr>
          </w:p>
        </w:tc>
        <w:tc>
          <w:tcPr>
            <w:tcW w:w="1276" w:type="dxa"/>
            <w:vMerge/>
          </w:tcPr>
          <w:p w:rsidR="00A238E9" w:rsidRPr="00BF73D8" w:rsidRDefault="00A238E9" w:rsidP="008F3CA2">
            <w:pPr>
              <w:spacing w:line="0" w:lineRule="atLeast"/>
              <w:jc w:val="center"/>
              <w:rPr>
                <w:rFonts w:eastAsia="標楷體"/>
              </w:rPr>
            </w:pPr>
          </w:p>
        </w:tc>
        <w:tc>
          <w:tcPr>
            <w:tcW w:w="1275" w:type="dxa"/>
            <w:vAlign w:val="center"/>
          </w:tcPr>
          <w:p w:rsidR="00A238E9" w:rsidRPr="00BF73D8" w:rsidRDefault="00A238E9" w:rsidP="008F3CA2">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c>
          <w:tcPr>
            <w:tcW w:w="1290" w:type="dxa"/>
            <w:vAlign w:val="center"/>
          </w:tcPr>
          <w:p w:rsidR="00A238E9" w:rsidRPr="00BF73D8" w:rsidRDefault="00A238E9" w:rsidP="008F3CA2">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C51BEC" w:rsidP="008F3CA2">
            <w:pPr>
              <w:spacing w:line="0" w:lineRule="atLeast"/>
              <w:jc w:val="center"/>
              <w:rPr>
                <w:rFonts w:eastAsia="標楷體"/>
              </w:rPr>
            </w:pPr>
            <w:r>
              <w:rPr>
                <w:rFonts w:eastAsia="標楷體"/>
              </w:rPr>
              <w:sym w:font="Wingdings 2" w:char="F050"/>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395FB3" w:rsidRDefault="00395FB3" w:rsidP="001948DA">
      <w:pPr>
        <w:spacing w:line="0" w:lineRule="atLeast"/>
        <w:rPr>
          <w:rFonts w:ascii="標楷體" w:eastAsia="標楷體" w:hAnsi="標楷體" w:cs="標楷體"/>
          <w:sz w:val="24"/>
          <w:szCs w:val="24"/>
        </w:rPr>
        <w:sectPr w:rsidR="00395FB3" w:rsidSect="00796C7E">
          <w:footerReference w:type="default" r:id="rId8"/>
          <w:pgSz w:w="16839" w:h="11907" w:orient="landscape" w:code="9"/>
          <w:pgMar w:top="851" w:right="1134" w:bottom="851" w:left="1134" w:header="0" w:footer="0" w:gutter="0"/>
          <w:cols w:space="720"/>
          <w:docGrid w:linePitch="272"/>
        </w:sect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315"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3280"/>
        <w:gridCol w:w="642"/>
        <w:gridCol w:w="2268"/>
        <w:gridCol w:w="1417"/>
        <w:gridCol w:w="1559"/>
        <w:gridCol w:w="1784"/>
      </w:tblGrid>
      <w:tr w:rsidR="004C5DAB" w:rsidRPr="002026C7" w:rsidTr="00FA0D33">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3280"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642"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FA0D33">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3280"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642"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345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3456B" w:rsidRDefault="0053456B" w:rsidP="0053456B">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53456B" w:rsidRDefault="0053456B" w:rsidP="0053456B">
            <w:pPr>
              <w:jc w:val="center"/>
              <w:rPr>
                <w:rFonts w:ascii="標楷體" w:eastAsia="標楷體" w:hAnsi="標楷體" w:cs="標楷體"/>
                <w:color w:val="auto"/>
                <w:szCs w:val="24"/>
              </w:rPr>
            </w:pPr>
            <w:r>
              <w:rPr>
                <w:rFonts w:ascii="標楷體" w:eastAsia="標楷體" w:hAnsi="標楷體" w:cs="標楷體" w:hint="eastAsia"/>
                <w:color w:val="auto"/>
                <w:szCs w:val="24"/>
              </w:rPr>
              <w:t>8/29-9/2</w:t>
            </w:r>
          </w:p>
          <w:p w:rsidR="0053456B" w:rsidRPr="00CF4282" w:rsidRDefault="0053456B" w:rsidP="0053456B">
            <w:pPr>
              <w:jc w:val="center"/>
              <w:rPr>
                <w:rFonts w:ascii="標楷體" w:eastAsia="標楷體" w:hAnsi="標楷體" w:cs="標楷體"/>
                <w:color w:val="auto"/>
                <w:szCs w:val="24"/>
              </w:rPr>
            </w:pPr>
            <w:r w:rsidRPr="009E0325">
              <w:rPr>
                <w:rFonts w:ascii="標楷體" w:eastAsia="標楷體" w:hAnsi="標楷體" w:cs="標楷體" w:hint="eastAsia"/>
                <w:color w:val="FF0000"/>
                <w:sz w:val="18"/>
                <w:szCs w:val="18"/>
              </w:rPr>
              <w:t>(8/30暫定開學日)</w:t>
            </w:r>
          </w:p>
        </w:tc>
        <w:tc>
          <w:tcPr>
            <w:tcW w:w="1418" w:type="dxa"/>
            <w:tcBorders>
              <w:top w:val="single" w:sz="8" w:space="0" w:color="000000"/>
              <w:left w:val="single" w:sz="8" w:space="0" w:color="000000"/>
              <w:bottom w:val="single" w:sz="8" w:space="0" w:color="000000"/>
              <w:right w:val="single" w:sz="8" w:space="0" w:color="000000"/>
            </w:tcBorders>
          </w:tcPr>
          <w:p w:rsidR="0053456B" w:rsidRPr="007D7F3C" w:rsidRDefault="0053456B" w:rsidP="007D7F3C">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視A-Ⅳ-2 傳統藝術、當代藝術、視覺文化。</w:t>
            </w:r>
          </w:p>
          <w:p w:rsidR="0053456B" w:rsidRPr="007D7F3C" w:rsidRDefault="0053456B" w:rsidP="007D7F3C">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視E-Ⅳ-1 色彩理論、造形表現、符號意涵。</w:t>
            </w:r>
          </w:p>
          <w:p w:rsidR="0053456B" w:rsidRPr="007D7F3C" w:rsidRDefault="0053456B" w:rsidP="007D7F3C">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視E-Ⅳ-2 平面、立體及複合媒材的表現技法。</w:t>
            </w:r>
          </w:p>
          <w:p w:rsidR="0053456B" w:rsidRPr="007D7F3C" w:rsidRDefault="0053456B" w:rsidP="007D7F3C">
            <w:pPr>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3456B" w:rsidRPr="007D7F3C" w:rsidRDefault="0053456B" w:rsidP="007D7F3C">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視1-Ⅳ-1 能使用構成要素和形式原理，表達情感與想法。</w:t>
            </w:r>
          </w:p>
          <w:p w:rsidR="0053456B" w:rsidRPr="007D7F3C" w:rsidRDefault="0053456B" w:rsidP="007D7F3C">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視1-Ⅳ-2 能使用多元媒材與技法，表現個人或社群的觀點。</w:t>
            </w:r>
          </w:p>
          <w:p w:rsidR="0053456B" w:rsidRPr="007D7F3C" w:rsidRDefault="0053456B" w:rsidP="007D7F3C">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視2-Ⅳ-1 能體驗藝術作品，並接受多元的觀點。</w:t>
            </w:r>
          </w:p>
          <w:p w:rsidR="0053456B" w:rsidRPr="007D7F3C" w:rsidRDefault="0053456B" w:rsidP="007D7F3C">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視2-Ⅳ-3 能理解藝術產物的功能與價值，以拓展多元視野。</w:t>
            </w:r>
          </w:p>
          <w:p w:rsidR="0053456B" w:rsidRPr="007D7F3C" w:rsidRDefault="0053456B" w:rsidP="007D7F3C">
            <w:pPr>
              <w:ind w:firstLine="0"/>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56B" w:rsidRDefault="0053456B" w:rsidP="0053456B">
            <w:pPr>
              <w:snapToGrid w:val="0"/>
              <w:ind w:firstLine="0"/>
              <w:rPr>
                <w:rFonts w:ascii="新細明體" w:eastAsia="新細明體" w:hAnsi="新細明體"/>
                <w:snapToGrid w:val="0"/>
                <w:color w:val="FF0000"/>
                <w:sz w:val="18"/>
                <w:szCs w:val="18"/>
              </w:rPr>
            </w:pPr>
            <w:r w:rsidRPr="00FA0D33">
              <w:rPr>
                <w:rFonts w:ascii="新細明體" w:eastAsia="新細明體" w:hAnsi="新細明體" w:hint="eastAsia"/>
                <w:snapToGrid w:val="0"/>
                <w:color w:val="FF0000"/>
                <w:sz w:val="18"/>
                <w:szCs w:val="18"/>
              </w:rPr>
              <w:t>第一課 動動表心意</w:t>
            </w:r>
          </w:p>
          <w:p w:rsidR="00FB4647" w:rsidRPr="00FA0D33" w:rsidRDefault="00FB4647" w:rsidP="005345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1.教師利用課本說明課文內容，引導學生觀察跨頁插圖，說明漫畫和動畫的優勢，可以表現平常不易見到的事物，或是說明某些抽象概念。</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2.引導學生討論分享自己看過的漫畫或動畫，各有哪些特色？</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3.教師利用圖1-1說明適當的角色設計，如何協助傳達故事背景和情意。</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4.教師利用課本說明課文內容，利用丁丁歷險記中的角色臉部和十字定位法，引導學生觀察角色臉部特色。</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5.教師以臉部表情列表為範例，說明可利用列表，創造各種角色臉部和表情。</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6.教師利用課本說明課文內容，配合角色肢體動作範例，引導學生觀察繪製角色肢體動作的要點，像是：身體比例結構、幾何形體的運用、身體的中軸線位置等。</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7.教師利用圖1-10以及藝術小百科，說明漫畫分格和效果線。</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8.教師利用圖1-11以及藝術小百科，說明連續畫面、景物大小、對話框等表現方法。</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9.教師利用《賽馬馳騁》說明動畫的原理。</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10.教師利用圖1-13，說明手塚治</w:t>
            </w:r>
            <w:proofErr w:type="gramStart"/>
            <w:r w:rsidRPr="00FA0D33">
              <w:rPr>
                <w:rFonts w:ascii="新細明體" w:hAnsi="新細明體" w:cs="新細明體"/>
                <w:sz w:val="18"/>
                <w:szCs w:val="18"/>
              </w:rPr>
              <w:t>虫</w:t>
            </w:r>
            <w:proofErr w:type="gramEnd"/>
            <w:r w:rsidRPr="00FA0D33">
              <w:rPr>
                <w:rFonts w:ascii="新細明體" w:hAnsi="新細明體" w:cs="新細明體"/>
                <w:sz w:val="18"/>
                <w:szCs w:val="18"/>
              </w:rPr>
              <w:t>將漫畫改編為動畫時，採用的製作流程規範。</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11.教師利用圖1-14，請學生觀察</w:t>
            </w:r>
            <w:proofErr w:type="gramStart"/>
            <w:r w:rsidRPr="00FA0D33">
              <w:rPr>
                <w:rFonts w:ascii="新細明體" w:hAnsi="新細明體" w:cs="新細明體"/>
                <w:sz w:val="18"/>
                <w:szCs w:val="18"/>
              </w:rPr>
              <w:t>動畫影格中的</w:t>
            </w:r>
            <w:proofErr w:type="gramEnd"/>
            <w:r w:rsidRPr="00FA0D33">
              <w:rPr>
                <w:rFonts w:ascii="新細明體" w:hAnsi="新細明體" w:cs="新細明體"/>
                <w:sz w:val="18"/>
                <w:szCs w:val="18"/>
              </w:rPr>
              <w:t>形變和位移。</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12.教師利用圖1-14~16，說明動畫的作品類型與製作方式相關，並介紹幾種動畫的製作方式，包括手繪動畫、黏土動畫、3D動畫、VR動畫等。</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lastRenderedPageBreak/>
              <w:t>13.教師引導學生討論分享，對於幾種動畫的作品類型，有什麼感覺？喜歡哪一種類型？觀察作品後有哪些發現？</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14.教師利用圖1-17~19，說明讓動畫表現更自然的方法，包括動靜對比創造的動態感、重複動作帶來自然感、浮誇可以增添戲劇張力、時間的</w:t>
            </w:r>
            <w:proofErr w:type="gramStart"/>
            <w:r w:rsidRPr="00FA0D33">
              <w:rPr>
                <w:rFonts w:ascii="新細明體" w:hAnsi="新細明體" w:cs="新細明體"/>
                <w:sz w:val="18"/>
                <w:szCs w:val="18"/>
              </w:rPr>
              <w:t>漸慢或漸快</w:t>
            </w:r>
            <w:proofErr w:type="gramEnd"/>
            <w:r w:rsidRPr="00FA0D33">
              <w:rPr>
                <w:rFonts w:ascii="新細明體" w:hAnsi="新細明體" w:cs="新細明體"/>
                <w:sz w:val="18"/>
                <w:szCs w:val="18"/>
              </w:rPr>
              <w:t>可以表現節奏感等。</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15.教師播放短篇動畫《死神訓練班》，說明敘事方式和起承轉合的故事鋪陳。</w:t>
            </w:r>
          </w:p>
          <w:p w:rsidR="0053456B" w:rsidRPr="00FA0D33" w:rsidRDefault="0053456B" w:rsidP="0053456B">
            <w:pPr>
              <w:snapToGrid w:val="0"/>
              <w:ind w:firstLine="0"/>
              <w:rPr>
                <w:rFonts w:asciiTheme="minorEastAsia" w:hAnsiTheme="minorEastAsia"/>
                <w:sz w:val="18"/>
                <w:szCs w:val="18"/>
              </w:rPr>
            </w:pPr>
            <w:r w:rsidRPr="00FA0D33">
              <w:rPr>
                <w:rFonts w:ascii="新細明體" w:hAnsi="新細明體" w:cs="新細明體"/>
                <w:sz w:val="18"/>
                <w:szCs w:val="18"/>
              </w:rPr>
              <w:t>16.教師利用圖片1-20，說明繪製動畫的過程，包括角色、場景、構圖、</w:t>
            </w:r>
            <w:proofErr w:type="gramStart"/>
            <w:r w:rsidRPr="00FA0D33">
              <w:rPr>
                <w:rFonts w:ascii="新細明體" w:hAnsi="新細明體" w:cs="新細明體"/>
                <w:sz w:val="18"/>
                <w:szCs w:val="18"/>
              </w:rPr>
              <w:t>分鏡圖和彩</w:t>
            </w:r>
            <w:proofErr w:type="gramEnd"/>
            <w:r w:rsidRPr="00FA0D33">
              <w:rPr>
                <w:rFonts w:ascii="新細明體" w:hAnsi="新細明體" w:cs="新細明體"/>
                <w:sz w:val="18"/>
                <w:szCs w:val="18"/>
              </w:rPr>
              <w:t>圖等。</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56B" w:rsidRPr="00500692" w:rsidRDefault="00D805CC" w:rsidP="00D805CC">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56B" w:rsidRPr="0053456B" w:rsidRDefault="003B0EA8" w:rsidP="003B0EA8">
            <w:pPr>
              <w:rPr>
                <w:rFonts w:ascii="標楷體" w:eastAsia="標楷體" w:hAnsi="標楷體" w:cs="標楷體"/>
                <w:color w:val="FF0000"/>
                <w:sz w:val="18"/>
                <w:szCs w:val="18"/>
              </w:rPr>
            </w:pPr>
            <w:r w:rsidRPr="003B0EA8">
              <w:rPr>
                <w:rFonts w:ascii="新細明體" w:hAnsi="新細明體" w:cs="新細明體" w:hint="eastAsia"/>
                <w:snapToGrid w:val="0"/>
                <w:sz w:val="18"/>
                <w:szCs w:val="18"/>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96F84" w:rsidRPr="00A96F84" w:rsidRDefault="00A96F84" w:rsidP="0081266B">
            <w:pPr>
              <w:snapToGrid w:val="0"/>
              <w:ind w:firstLine="0"/>
              <w:jc w:val="center"/>
              <w:rPr>
                <w:rFonts w:asciiTheme="minorEastAsia" w:hAnsiTheme="minorEastAsia"/>
                <w:sz w:val="18"/>
                <w:szCs w:val="18"/>
              </w:rPr>
            </w:pPr>
            <w:r w:rsidRPr="00A96F84">
              <w:rPr>
                <w:rFonts w:ascii="新細明體" w:hAnsi="新細明體" w:cs="新細明體"/>
                <w:sz w:val="18"/>
                <w:szCs w:val="18"/>
              </w:rPr>
              <w:t>1.教師評量</w:t>
            </w:r>
          </w:p>
          <w:p w:rsidR="00A96F84" w:rsidRPr="00A96F84" w:rsidRDefault="00A96F84" w:rsidP="0081266B">
            <w:pPr>
              <w:snapToGrid w:val="0"/>
              <w:ind w:firstLine="0"/>
              <w:jc w:val="center"/>
              <w:rPr>
                <w:rFonts w:asciiTheme="minorEastAsia" w:hAnsiTheme="minorEastAsia"/>
                <w:sz w:val="18"/>
                <w:szCs w:val="18"/>
              </w:rPr>
            </w:pPr>
            <w:r w:rsidRPr="00A96F84">
              <w:rPr>
                <w:rFonts w:ascii="新細明體" w:hAnsi="新細明體" w:cs="新細明體"/>
                <w:sz w:val="18"/>
                <w:szCs w:val="18"/>
              </w:rPr>
              <w:t>2.態度評量</w:t>
            </w:r>
          </w:p>
          <w:p w:rsidR="00A96F84" w:rsidRPr="00A96F84" w:rsidRDefault="00A96F84" w:rsidP="0081266B">
            <w:pPr>
              <w:snapToGrid w:val="0"/>
              <w:ind w:firstLine="0"/>
              <w:jc w:val="center"/>
              <w:rPr>
                <w:rFonts w:asciiTheme="minorEastAsia" w:hAnsiTheme="minorEastAsia"/>
                <w:sz w:val="18"/>
                <w:szCs w:val="18"/>
              </w:rPr>
            </w:pPr>
            <w:r w:rsidRPr="00A96F84">
              <w:rPr>
                <w:rFonts w:ascii="新細明體" w:hAnsi="新細明體" w:cs="新細明體"/>
                <w:sz w:val="18"/>
                <w:szCs w:val="18"/>
              </w:rPr>
              <w:t>3.發表評量</w:t>
            </w:r>
          </w:p>
          <w:p w:rsidR="00A96F84" w:rsidRPr="00A96F84" w:rsidRDefault="00A96F84" w:rsidP="0081266B">
            <w:pPr>
              <w:snapToGrid w:val="0"/>
              <w:ind w:firstLine="0"/>
              <w:jc w:val="center"/>
              <w:rPr>
                <w:rFonts w:asciiTheme="minorEastAsia" w:hAnsiTheme="minorEastAsia"/>
                <w:sz w:val="18"/>
                <w:szCs w:val="18"/>
              </w:rPr>
            </w:pPr>
            <w:r w:rsidRPr="00A96F84">
              <w:rPr>
                <w:rFonts w:ascii="新細明體" w:hAnsi="新細明體" w:cs="新細明體"/>
                <w:sz w:val="18"/>
                <w:szCs w:val="18"/>
              </w:rPr>
              <w:t>4.討論評量</w:t>
            </w:r>
          </w:p>
          <w:p w:rsidR="0053456B" w:rsidRPr="00500692" w:rsidRDefault="00A96F84" w:rsidP="0081266B">
            <w:pPr>
              <w:ind w:firstLine="0"/>
              <w:jc w:val="center"/>
              <w:rPr>
                <w:rFonts w:ascii="標楷體" w:eastAsia="標楷體" w:hAnsi="標楷體" w:cs="標楷體"/>
                <w:color w:val="FF0000"/>
                <w:sz w:val="24"/>
                <w:szCs w:val="24"/>
              </w:rPr>
            </w:pPr>
            <w:r w:rsidRPr="00A96F84">
              <w:rPr>
                <w:rFonts w:ascii="新細明體" w:hAnsi="新細明體" w:cs="新細明體"/>
                <w:sz w:val="18"/>
                <w:szCs w:val="18"/>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【生命教育】</w:t>
            </w:r>
          </w:p>
          <w:p w:rsidR="0053456B" w:rsidRPr="0052708D" w:rsidRDefault="00B61F1E" w:rsidP="00B61F1E">
            <w:pPr>
              <w:snapToGrid w:val="0"/>
              <w:ind w:firstLine="0"/>
              <w:rPr>
                <w:rFonts w:asciiTheme="minorEastAsia" w:hAnsiTheme="minorEastAsia"/>
                <w:sz w:val="16"/>
                <w:szCs w:val="16"/>
              </w:rPr>
            </w:pPr>
            <w:r w:rsidRPr="00B61F1E">
              <w:rPr>
                <w:rFonts w:ascii="新細明體" w:hAnsi="新細明體" w:cs="新細明體"/>
                <w:sz w:val="18"/>
                <w:szCs w:val="18"/>
              </w:rPr>
              <w:t>生J3 反思生老病死與人生常的現象，探索人生的目的、價值與意義。</w:t>
            </w:r>
          </w:p>
        </w:tc>
        <w:tc>
          <w:tcPr>
            <w:tcW w:w="1784" w:type="dxa"/>
            <w:tcBorders>
              <w:top w:val="single" w:sz="8" w:space="0" w:color="000000"/>
              <w:bottom w:val="single" w:sz="8" w:space="0" w:color="000000"/>
              <w:right w:val="single" w:sz="8" w:space="0" w:color="000000"/>
            </w:tcBorders>
          </w:tcPr>
          <w:p w:rsidR="0053456B" w:rsidRDefault="0053456B"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53456B"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0053456B" w:rsidRPr="00500692">
              <w:rPr>
                <w:rFonts w:ascii="標楷體" w:eastAsia="標楷體" w:hAnsi="標楷體" w:cs="標楷體" w:hint="eastAsia"/>
                <w:sz w:val="24"/>
                <w:szCs w:val="24"/>
              </w:rPr>
              <w:t>實施跨領域或</w:t>
            </w:r>
            <w:r w:rsidR="0053456B">
              <w:rPr>
                <w:rFonts w:ascii="標楷體" w:eastAsia="標楷體" w:hAnsi="標楷體" w:cs="標楷體" w:hint="eastAsia"/>
                <w:sz w:val="24"/>
                <w:szCs w:val="24"/>
              </w:rPr>
              <w:t>跨</w:t>
            </w:r>
            <w:r w:rsidR="0053456B" w:rsidRPr="00500692">
              <w:rPr>
                <w:rFonts w:ascii="標楷體" w:eastAsia="標楷體" w:hAnsi="標楷體" w:cs="標楷體" w:hint="eastAsia"/>
                <w:sz w:val="24"/>
                <w:szCs w:val="24"/>
              </w:rPr>
              <w:t>科目</w:t>
            </w:r>
            <w:r w:rsidR="0053456B" w:rsidRPr="00500692">
              <w:rPr>
                <w:rFonts w:ascii="標楷體" w:eastAsia="標楷體" w:hAnsi="標楷體" w:cs="標楷體"/>
                <w:sz w:val="24"/>
                <w:szCs w:val="24"/>
              </w:rPr>
              <w:t>協同</w:t>
            </w:r>
            <w:r w:rsidR="0053456B" w:rsidRPr="00500692">
              <w:rPr>
                <w:rFonts w:ascii="標楷體" w:eastAsia="標楷體" w:hAnsi="標楷體" w:cs="標楷體" w:hint="eastAsia"/>
                <w:sz w:val="24"/>
                <w:szCs w:val="24"/>
              </w:rPr>
              <w:t>教學(需另申請授課鐘點費)</w:t>
            </w:r>
          </w:p>
          <w:p w:rsidR="0053456B" w:rsidRPr="00500692" w:rsidRDefault="0053456B"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3456B" w:rsidRPr="00500692" w:rsidRDefault="00404B24" w:rsidP="00404B24">
            <w:pPr>
              <w:adjustRightInd w:val="0"/>
              <w:snapToGrid w:val="0"/>
              <w:spacing w:line="0" w:lineRule="atLeast"/>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w:t>
            </w:r>
            <w:r w:rsidRPr="00404B24">
              <w:rPr>
                <w:rFonts w:ascii="標楷體" w:eastAsia="標楷體" w:hAnsi="標楷體" w:cs="標楷體" w:hint="eastAsia"/>
                <w:sz w:val="24"/>
                <w:szCs w:val="24"/>
                <w:u w:val="single"/>
              </w:rPr>
              <w:t>國文</w:t>
            </w:r>
            <w:r>
              <w:rPr>
                <w:rFonts w:ascii="標楷體" w:eastAsia="標楷體" w:hAnsi="標楷體" w:cs="標楷體" w:hint="eastAsia"/>
                <w:sz w:val="24"/>
                <w:szCs w:val="24"/>
                <w:u w:val="single"/>
              </w:rPr>
              <w:t xml:space="preserve"> </w:t>
            </w:r>
            <w:proofErr w:type="gramStart"/>
            <w:r w:rsidR="0053456B" w:rsidRPr="00500692">
              <w:rPr>
                <w:rFonts w:ascii="標楷體" w:eastAsia="標楷體" w:hAnsi="標楷體" w:cs="標楷體" w:hint="eastAsia"/>
                <w:sz w:val="24"/>
                <w:szCs w:val="24"/>
                <w:u w:val="single"/>
              </w:rPr>
              <w:t>＿</w:t>
            </w:r>
            <w:proofErr w:type="gramEnd"/>
            <w:r w:rsidR="0053456B" w:rsidRPr="00500692">
              <w:rPr>
                <w:rFonts w:ascii="標楷體" w:eastAsia="標楷體" w:hAnsi="標楷體" w:cs="標楷體" w:hint="eastAsia"/>
                <w:sz w:val="24"/>
                <w:szCs w:val="24"/>
                <w:u w:val="single"/>
              </w:rPr>
              <w:t xml:space="preserve">        </w:t>
            </w:r>
          </w:p>
          <w:p w:rsidR="0053456B" w:rsidRPr="00500692" w:rsidRDefault="0053456B"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3456B" w:rsidRPr="00500692" w:rsidRDefault="0053456B" w:rsidP="00404B24">
            <w:pPr>
              <w:adjustRightInd w:val="0"/>
              <w:snapToGrid w:val="0"/>
              <w:spacing w:line="0" w:lineRule="atLeast"/>
              <w:ind w:hanging="7"/>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r w:rsidR="00404B24">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
        </w:tc>
      </w:tr>
      <w:tr w:rsidR="008126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81266B" w:rsidRDefault="0081266B" w:rsidP="0081266B">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9</w:t>
            </w:r>
          </w:p>
          <w:p w:rsidR="0081266B" w:rsidRPr="0040558A" w:rsidRDefault="0081266B" w:rsidP="0081266B">
            <w:pPr>
              <w:jc w:val="center"/>
              <w:rPr>
                <w:rFonts w:ascii="標楷體" w:eastAsia="標楷體" w:hAnsi="標楷體" w:cs="標楷體"/>
                <w:color w:val="auto"/>
                <w:szCs w:val="24"/>
              </w:rPr>
            </w:pPr>
            <w:r w:rsidRPr="004B2B0C">
              <w:rPr>
                <w:rFonts w:ascii="標楷體" w:eastAsia="標楷體" w:hAnsi="標楷體" w:cs="標楷體" w:hint="eastAsia"/>
                <w:color w:val="FF0000"/>
                <w:szCs w:val="24"/>
              </w:rPr>
              <w:t>9/9中秋節補假</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視A-Ⅳ-2 傳統藝術、當代藝術、視覺文化。</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視E-Ⅳ-1 色彩理論、造形表現、符號意涵。</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視E-Ⅳ-2 平面、立體及複合媒材的表現技法。</w:t>
            </w:r>
          </w:p>
          <w:p w:rsidR="0081266B" w:rsidRPr="007D7F3C" w:rsidRDefault="0081266B" w:rsidP="0081266B">
            <w:pPr>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視1-Ⅳ-1 能使用構成要素和形式原理，表達情感與想法。</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視1-Ⅳ-2 能使用多元媒材與技法，表現個人或社群的觀點。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視2-Ⅳ-1 能體驗藝術作品，並接受多元的觀點。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視2-Ⅳ-3 能理解藝術產物的功能與價值，以拓展多元視野。</w:t>
            </w:r>
          </w:p>
          <w:p w:rsidR="0081266B" w:rsidRPr="007D7F3C" w:rsidRDefault="0081266B" w:rsidP="0081266B">
            <w:pPr>
              <w:ind w:firstLine="0"/>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FA0D33" w:rsidRDefault="0081266B" w:rsidP="0081266B">
            <w:pPr>
              <w:snapToGrid w:val="0"/>
              <w:ind w:firstLine="0"/>
              <w:rPr>
                <w:rFonts w:ascii="新細明體" w:hAnsi="新細明體" w:cs="新細明體"/>
                <w:color w:val="FF0000"/>
                <w:sz w:val="18"/>
                <w:szCs w:val="18"/>
              </w:rPr>
            </w:pPr>
            <w:r w:rsidRPr="00FA0D33">
              <w:rPr>
                <w:rFonts w:ascii="新細明體" w:hAnsi="新細明體" w:cs="新細明體" w:hint="eastAsia"/>
                <w:color w:val="FF0000"/>
                <w:sz w:val="18"/>
                <w:szCs w:val="18"/>
              </w:rPr>
              <w:t>第一課 動動表心意</w:t>
            </w:r>
          </w:p>
          <w:p w:rsidR="0081266B" w:rsidRDefault="0081266B" w:rsidP="0081266B">
            <w:pPr>
              <w:snapToGrid w:val="0"/>
              <w:ind w:firstLine="0"/>
              <w:rPr>
                <w:rFonts w:ascii="新細明體" w:hAnsi="新細明體" w:cs="新細明體"/>
                <w:color w:val="FF0000"/>
                <w:sz w:val="18"/>
                <w:szCs w:val="18"/>
              </w:rPr>
            </w:pPr>
            <w:r w:rsidRPr="00FA0D33">
              <w:rPr>
                <w:rFonts w:ascii="新細明體" w:hAnsi="新細明體" w:cs="新細明體" w:hint="eastAsia"/>
                <w:color w:val="FF0000"/>
                <w:sz w:val="18"/>
                <w:szCs w:val="18"/>
              </w:rPr>
              <w:t>第二課當代藝術的魅力</w:t>
            </w:r>
          </w:p>
          <w:p w:rsidR="0081266B" w:rsidRPr="00FA0D33" w:rsidRDefault="0081266B" w:rsidP="0081266B">
            <w:pPr>
              <w:snapToGrid w:val="0"/>
              <w:ind w:firstLine="0"/>
              <w:rPr>
                <w:rFonts w:ascii="新細明體" w:hAnsi="新細明體" w:cs="新細明體"/>
                <w:color w:val="FF0000"/>
                <w:sz w:val="18"/>
                <w:szCs w:val="18"/>
              </w:rPr>
            </w:pPr>
            <w:r w:rsidRPr="00FB4647">
              <w:rPr>
                <w:rFonts w:ascii="新細明體" w:hAnsi="新細明體" w:cs="新細明體" w:hint="eastAsia"/>
                <w:sz w:val="18"/>
                <w:szCs w:val="18"/>
              </w:rPr>
              <w:t>活動內容：</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1.教師藉由範例教材或提問，引導學生進行小組創意思考：動畫作品要送給誰？想對他說的話是什麼？故事的開頭和結尾（起、合）、意外或轉折</w:t>
            </w:r>
            <w:proofErr w:type="gramStart"/>
            <w:r w:rsidRPr="00FA0D33">
              <w:rPr>
                <w:rFonts w:ascii="新細明體" w:hAnsi="新細明體" w:cs="新細明體"/>
                <w:sz w:val="18"/>
                <w:szCs w:val="18"/>
              </w:rPr>
              <w:t>（</w:t>
            </w:r>
            <w:proofErr w:type="gramEnd"/>
            <w:r w:rsidRPr="00FA0D33">
              <w:rPr>
                <w:rFonts w:ascii="新細明體" w:hAnsi="新細明體" w:cs="新細明體"/>
                <w:sz w:val="18"/>
                <w:szCs w:val="18"/>
              </w:rPr>
              <w:t>承、轉分別為何？</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2.請各小組決定動畫表現方式，畫出起承轉合的關鍵畫面。</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3.學生利用課堂時間，使用學習單完成</w:t>
            </w:r>
            <w:proofErr w:type="gramStart"/>
            <w:r w:rsidRPr="00FA0D33">
              <w:rPr>
                <w:rFonts w:ascii="新細明體" w:hAnsi="新細明體" w:cs="新細明體"/>
                <w:sz w:val="18"/>
                <w:szCs w:val="18"/>
              </w:rPr>
              <w:t>分鏡圖</w:t>
            </w:r>
            <w:proofErr w:type="gramEnd"/>
            <w:r w:rsidRPr="00FA0D33">
              <w:rPr>
                <w:rFonts w:ascii="新細明體" w:hAnsi="新細明體" w:cs="新細明體"/>
                <w:sz w:val="18"/>
                <w:szCs w:val="18"/>
              </w:rPr>
              <w:t>，再進行動畫製作，使用Stop Motion Studio製作5秒鐘以上的動畫。</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4.教師於課堂中個別指導，適時進行口頭引導或實作示範。</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5.創作完成後，請學生展示完成的作品，並說明創作理念，分享創作過程。</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6.教師利用課本說明課文內容，引導學生觀察跨頁插圖，說明當代藝術媒材的突破與創新。</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7.引導學生討論分享自己看過當代藝術作品，或是課本中的當代藝術品各有哪些特色？</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8.教師利用課本說明課文內容，並和學生討論達達藝術的背景脈絡。</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lastRenderedPageBreak/>
              <w:t>9.利用杜象、畢卡索以及莫瑞吉奧．卡</w:t>
            </w:r>
            <w:proofErr w:type="gramStart"/>
            <w:r w:rsidRPr="00FA0D33">
              <w:rPr>
                <w:rFonts w:ascii="新細明體" w:hAnsi="新細明體" w:cs="新細明體"/>
                <w:sz w:val="18"/>
                <w:szCs w:val="18"/>
              </w:rPr>
              <w:t>特</w:t>
            </w:r>
            <w:proofErr w:type="gramEnd"/>
            <w:r w:rsidRPr="00FA0D33">
              <w:rPr>
                <w:rFonts w:ascii="新細明體" w:hAnsi="新細明體" w:cs="新細明體"/>
                <w:sz w:val="18"/>
                <w:szCs w:val="18"/>
              </w:rPr>
              <w:t>蘭的現成物創作，引導學生思考其背後的創作內涵。</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10.補充達達主義的源起和成立宗旨。</w:t>
            </w:r>
          </w:p>
          <w:p w:rsidR="0081266B" w:rsidRPr="00FA0D33" w:rsidRDefault="0081266B" w:rsidP="0081266B">
            <w:pPr>
              <w:snapToGrid w:val="0"/>
              <w:ind w:firstLine="0"/>
              <w:rPr>
                <w:rFonts w:asciiTheme="minorEastAsia" w:hAnsiTheme="minorEastAsia"/>
                <w:sz w:val="18"/>
                <w:szCs w:val="18"/>
              </w:rPr>
            </w:pPr>
            <w:r w:rsidRPr="00FA0D33">
              <w:rPr>
                <w:rFonts w:ascii="新細明體" w:hAnsi="新細明體" w:cs="新細明體"/>
                <w:sz w:val="18"/>
                <w:szCs w:val="18"/>
              </w:rPr>
              <w:t>11.教師利用課本說明課文內容，旨在透過當代藝術創作中的多元媒材，讓學生體會藝術家多樣的表現形式。教師說明集合藝術的背景脈絡，並藉由提問引導學生思考。</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2C3B86" w:rsidRDefault="0081266B" w:rsidP="0081266B">
            <w:pPr>
              <w:ind w:leftChars="100" w:left="200" w:firstLine="0"/>
              <w:jc w:val="left"/>
              <w:rPr>
                <w:rFonts w:ascii="標楷體" w:eastAsia="標楷體" w:hAnsi="標楷體" w:cs="標楷體"/>
                <w:color w:val="auto"/>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92" w:hanging="7"/>
              <w:jc w:val="left"/>
              <w:rPr>
                <w:rFonts w:ascii="標楷體" w:eastAsia="標楷體" w:hAnsi="標楷體" w:cs="標楷體"/>
                <w:color w:val="FF0000"/>
                <w:sz w:val="18"/>
                <w:szCs w:val="18"/>
              </w:rPr>
            </w:pPr>
            <w:r w:rsidRPr="003B0EA8">
              <w:rPr>
                <w:rFonts w:ascii="新細明體" w:hAnsi="新細明體" w:cs="新細明體"/>
                <w:snapToGrid w:val="0"/>
                <w:sz w:val="18"/>
                <w:szCs w:val="18"/>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2.態度評量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3.發表評量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4.討論評量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【生命教育】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生J3 反思生老病死與人生常的現象，探索人生的目的、價值與意義。</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【戶外教育】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戶J5 在團隊活動中，養成相互合作與互動的良好態度與技能。</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環J15 認識產品的生命週期，探討其生態足跡、水足跡及碳足跡。</w:t>
            </w:r>
          </w:p>
          <w:p w:rsidR="0081266B" w:rsidRPr="00B61F1E" w:rsidRDefault="0081266B" w:rsidP="00B61F1E">
            <w:pPr>
              <w:ind w:left="57" w:right="57"/>
              <w:rPr>
                <w:rFonts w:ascii="標楷體" w:eastAsia="標楷體" w:hAnsi="標楷體"/>
                <w:sz w:val="18"/>
                <w:szCs w:val="18"/>
              </w:rPr>
            </w:pPr>
          </w:p>
        </w:tc>
        <w:tc>
          <w:tcPr>
            <w:tcW w:w="1784" w:type="dxa"/>
            <w:tcBorders>
              <w:top w:val="single" w:sz="8" w:space="0" w:color="000000"/>
              <w:bottom w:val="single" w:sz="8" w:space="0" w:color="000000"/>
              <w:right w:val="single" w:sz="8" w:space="0" w:color="000000"/>
            </w:tcBorders>
          </w:tcPr>
          <w:p w:rsidR="00404B24"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404B24"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404B24" w:rsidRPr="00500692" w:rsidRDefault="00404B24"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04B24" w:rsidRPr="00500692" w:rsidRDefault="00404B24" w:rsidP="00404B24">
            <w:pPr>
              <w:adjustRightInd w:val="0"/>
              <w:snapToGrid w:val="0"/>
              <w:spacing w:line="0" w:lineRule="atLeast"/>
              <w:ind w:firstLine="0"/>
              <w:rPr>
                <w:rFonts w:ascii="標楷體" w:eastAsia="標楷體" w:hAnsi="標楷體" w:cs="標楷體"/>
                <w:sz w:val="24"/>
                <w:szCs w:val="24"/>
                <w:u w:val="single"/>
              </w:rPr>
            </w:pPr>
            <w:r w:rsidRPr="00404B24">
              <w:rPr>
                <w:rFonts w:ascii="標楷體" w:eastAsia="標楷體" w:hAnsi="標楷體" w:cs="標楷體" w:hint="eastAsia"/>
                <w:sz w:val="24"/>
                <w:szCs w:val="24"/>
                <w:u w:val="single"/>
              </w:rPr>
              <w:t>國文</w:t>
            </w:r>
            <w:r>
              <w:rPr>
                <w:rFonts w:ascii="標楷體" w:eastAsia="標楷體" w:hAnsi="標楷體" w:cs="標楷體" w:hint="eastAsia"/>
                <w:sz w:val="24"/>
                <w:szCs w:val="24"/>
                <w:u w:val="single"/>
              </w:rPr>
              <w:t xml:space="preserve">、自然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404B24" w:rsidRPr="00500692" w:rsidRDefault="00404B24"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404B24" w:rsidP="00404B2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各</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節</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81266B" w:rsidRPr="00444D5F" w:rsidRDefault="0081266B" w:rsidP="0081266B">
            <w:pPr>
              <w:jc w:val="center"/>
              <w:rPr>
                <w:rFonts w:ascii="標楷體" w:eastAsia="標楷體" w:hAnsi="標楷體" w:cs="標楷體"/>
                <w:color w:val="auto"/>
                <w:szCs w:val="24"/>
              </w:rPr>
            </w:pPr>
            <w:r>
              <w:rPr>
                <w:rFonts w:ascii="標楷體" w:eastAsia="標楷體" w:hAnsi="標楷體" w:cs="標楷體" w:hint="eastAsia"/>
                <w:color w:val="auto"/>
                <w:szCs w:val="24"/>
              </w:rPr>
              <w:t>9/12-9/16</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視A-Ⅳ-2 傳統藝術、當代藝術、視覺文化。</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視E-Ⅳ-2 平面、立體及複合媒材的表現技法。</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視1-Ⅳ-2 能使用多元媒材與技法，表現個人或社群的觀點。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視2-Ⅳ-1 能體驗藝術作品，並接受多元的觀點。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視2-Ⅳ-3 能理解藝術產物的功能與價值，以拓展多元視野。</w:t>
            </w:r>
          </w:p>
          <w:p w:rsidR="0081266B" w:rsidRPr="007D7F3C" w:rsidRDefault="0081266B" w:rsidP="0081266B">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color w:val="FF0000"/>
                <w:sz w:val="18"/>
                <w:szCs w:val="18"/>
              </w:rPr>
            </w:pPr>
            <w:r w:rsidRPr="00F10087">
              <w:rPr>
                <w:rFonts w:ascii="新細明體" w:hAnsi="新細明體" w:cs="新細明體" w:hint="eastAsia"/>
                <w:color w:val="FF0000"/>
                <w:sz w:val="18"/>
                <w:szCs w:val="18"/>
              </w:rPr>
              <w:t>第二課當代藝術的魅力</w:t>
            </w:r>
          </w:p>
          <w:p w:rsidR="0081266B" w:rsidRDefault="0081266B" w:rsidP="008126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1.教師利用達敏赫斯特、梅丁衍的作品以及藝術小百科，說明著重創作背後理念的觀念藝術。</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2.教師利用劉柏麟、石晉華的作品以及藝術小百科，說明行為藝術的內涵。</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3.教師引導學生討論分享，對於幾種當代藝術的作品類型，有什麼感覺？喜歡哪一種類型的當代藝術？觀察作品後有哪些發現？藝術家為什麼用這樣的方式來表現？藝術家試圖傳達什麼價值和信念？</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4.引導學生討論分享自己看過當代藝術作品，或是課本中的當代藝術品各有哪些特色？</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5.教師利用課本說明課文內容，並和學生討論裝置藝術的背景脈絡。</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6.利用</w:t>
            </w:r>
            <w:proofErr w:type="gramStart"/>
            <w:r w:rsidRPr="00F10087">
              <w:rPr>
                <w:rFonts w:ascii="新細明體" w:hAnsi="新細明體" w:cs="新細明體"/>
                <w:sz w:val="18"/>
                <w:szCs w:val="18"/>
              </w:rPr>
              <w:t>托馬斯‧</w:t>
            </w:r>
            <w:proofErr w:type="gramEnd"/>
            <w:r w:rsidRPr="00F10087">
              <w:rPr>
                <w:rFonts w:ascii="新細明體" w:hAnsi="新細明體" w:cs="新細明體"/>
                <w:sz w:val="18"/>
                <w:szCs w:val="18"/>
              </w:rPr>
              <w:t>薩拉切諾、蔡國強以及艾曼紐</w:t>
            </w:r>
            <w:proofErr w:type="gramStart"/>
            <w:r w:rsidRPr="00F10087">
              <w:rPr>
                <w:rFonts w:ascii="新細明體" w:hAnsi="新細明體" w:cs="新細明體"/>
                <w:sz w:val="18"/>
                <w:szCs w:val="18"/>
              </w:rPr>
              <w:t>‧莫</w:t>
            </w:r>
            <w:proofErr w:type="gramEnd"/>
            <w:r w:rsidRPr="00F10087">
              <w:rPr>
                <w:rFonts w:ascii="新細明體" w:hAnsi="新細明體" w:cs="新細明體"/>
                <w:sz w:val="18"/>
                <w:szCs w:val="18"/>
              </w:rPr>
              <w:t>侯等人的裝置藝術創作，引導學生思考其背後的創作內涵。</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7.教師利用課本說明課文內容，藉由不同類型的表現大眾文化的藝術，從中認識藝術家與觀者、社會溝通的方式。</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2C3B86" w:rsidRDefault="0081266B" w:rsidP="0081266B">
            <w:pPr>
              <w:ind w:leftChars="100" w:left="200" w:firstLine="0"/>
              <w:jc w:val="left"/>
              <w:rPr>
                <w:rFonts w:ascii="標楷體" w:eastAsia="標楷體" w:hAnsi="標楷體" w:cs="標楷體"/>
                <w:color w:val="auto"/>
                <w:sz w:val="24"/>
                <w:szCs w:val="24"/>
              </w:rPr>
            </w:pPr>
            <w:r w:rsidRPr="00D805CC">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92" w:hanging="7"/>
              <w:jc w:val="left"/>
              <w:rPr>
                <w:rFonts w:ascii="標楷體" w:eastAsia="標楷體" w:hAnsi="標楷體" w:cs="標楷體"/>
                <w:color w:val="FF0000"/>
                <w:sz w:val="18"/>
                <w:szCs w:val="18"/>
              </w:rPr>
            </w:pPr>
            <w:r w:rsidRPr="003B0EA8">
              <w:rPr>
                <w:rFonts w:ascii="新細明體" w:hAnsi="新細明體" w:cs="新細明體"/>
                <w:snapToGrid w:val="0"/>
                <w:sz w:val="18"/>
                <w:szCs w:val="18"/>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2.態度評量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3.實作評量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4.發表評量</w:t>
            </w:r>
          </w:p>
          <w:p w:rsidR="0081266B" w:rsidRPr="00500692" w:rsidRDefault="0081266B" w:rsidP="0081266B">
            <w:pPr>
              <w:ind w:left="-22" w:hanging="7"/>
              <w:jc w:val="center"/>
              <w:rPr>
                <w:rFonts w:ascii="標楷體" w:eastAsia="標楷體" w:hAnsi="標楷體" w:cs="標楷體"/>
                <w:color w:val="FF0000"/>
                <w:sz w:val="24"/>
                <w:szCs w:val="24"/>
              </w:rPr>
            </w:pPr>
            <w:r>
              <w:rPr>
                <w:rFonts w:ascii="新細明體" w:hAnsi="新細明體" w:cs="新細明體" w:hint="eastAsia"/>
                <w:sz w:val="18"/>
                <w:szCs w:val="18"/>
              </w:rPr>
              <w:t xml:space="preserve"> </w:t>
            </w:r>
            <w:r w:rsidRPr="0081266B">
              <w:rPr>
                <w:rFonts w:ascii="新細明體" w:hAnsi="新細明體" w:cs="新細明體"/>
                <w:sz w:val="18"/>
                <w:szCs w:val="18"/>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【戶外教育】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戶J5 在團隊活動中，養成相互合作與互動的良好態度與技能。</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環J15 認識產品的生命週期，探討其生態足跡、水足跡及碳足跡。</w:t>
            </w:r>
          </w:p>
          <w:p w:rsidR="0081266B" w:rsidRPr="00B61F1E" w:rsidRDefault="0081266B" w:rsidP="0081266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404B24"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404B24"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404B24" w:rsidRPr="00500692" w:rsidRDefault="00404B24"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04B24" w:rsidRPr="00500692" w:rsidRDefault="00404B24" w:rsidP="00404B24">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自然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404B24" w:rsidRPr="00500692" w:rsidRDefault="00404B24"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81266B" w:rsidRPr="00500692" w:rsidRDefault="0081266B" w:rsidP="0081266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w:t>
            </w:r>
            <w:r>
              <w:rPr>
                <w:rFonts w:ascii="標楷體" w:eastAsia="標楷體" w:hAnsi="標楷體" w:cs="標楷體" w:hint="eastAsia"/>
                <w:color w:val="auto"/>
                <w:szCs w:val="24"/>
              </w:rPr>
              <w:t>19</w:t>
            </w: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視A-Ⅳ-1 藝術常識、藝術鑑賞方法。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視A-Ⅳ-2 傳統藝術、當代藝術、視覺文化。</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lastRenderedPageBreak/>
              <w:t>視A-Ⅳ-3 在地及各族群藝術、全球藝術。</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視E-Ⅳ-2 平面、立體及複合媒材的表現技法。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視P-Ⅳ-1 公共藝術、在地及各族群藝文活動、藝術薪傳。</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視1-Ⅳ-1 能使用構成要素和形式原理，表達情感與想法。</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視1-Ⅳ-2 能使用多元媒材與技法，表現個人或社群的觀點。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視2-Ⅳ-1 能體驗藝術作品，並接受多元的觀點。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視2-Ⅳ-2 能理解視覺符號的意義，並表達多元的觀點。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視2-Ⅳ-3 能理解藝術產物的功能與價值，以拓展多元視野。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視3-Ⅳ-1 能透過多元藝文活動的參與，培養對在地藝文環境的關注態度。</w:t>
            </w:r>
          </w:p>
          <w:p w:rsidR="0081266B" w:rsidRPr="007D7F3C" w:rsidRDefault="0081266B" w:rsidP="0081266B">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F10087" w:rsidRDefault="0081266B" w:rsidP="0081266B">
            <w:pPr>
              <w:snapToGrid w:val="0"/>
              <w:ind w:firstLine="0"/>
              <w:rPr>
                <w:rFonts w:ascii="新細明體" w:hAnsi="新細明體" w:cs="新細明體"/>
                <w:color w:val="FF0000"/>
                <w:sz w:val="18"/>
                <w:szCs w:val="18"/>
              </w:rPr>
            </w:pPr>
            <w:r w:rsidRPr="00F10087">
              <w:rPr>
                <w:rFonts w:ascii="新細明體" w:hAnsi="新細明體" w:cs="新細明體" w:hint="eastAsia"/>
                <w:color w:val="FF0000"/>
                <w:sz w:val="18"/>
                <w:szCs w:val="18"/>
              </w:rPr>
              <w:lastRenderedPageBreak/>
              <w:t>第二課當代藝術的魅力</w:t>
            </w:r>
          </w:p>
          <w:p w:rsidR="0081266B" w:rsidRDefault="0081266B" w:rsidP="0081266B">
            <w:pPr>
              <w:snapToGrid w:val="0"/>
              <w:ind w:firstLine="0"/>
              <w:rPr>
                <w:rFonts w:ascii="新細明體" w:hAnsi="新細明體" w:cs="新細明體"/>
                <w:color w:val="FF0000"/>
                <w:sz w:val="18"/>
                <w:szCs w:val="18"/>
              </w:rPr>
            </w:pPr>
            <w:r w:rsidRPr="00F10087">
              <w:rPr>
                <w:rFonts w:ascii="新細明體" w:hAnsi="新細明體" w:cs="新細明體" w:hint="eastAsia"/>
                <w:color w:val="FF0000"/>
                <w:sz w:val="18"/>
                <w:szCs w:val="18"/>
              </w:rPr>
              <w:t>第三課生活傳藝</w:t>
            </w:r>
          </w:p>
          <w:p w:rsidR="0081266B" w:rsidRPr="00F10087" w:rsidRDefault="0081266B" w:rsidP="0081266B">
            <w:pPr>
              <w:snapToGrid w:val="0"/>
              <w:ind w:firstLine="0"/>
              <w:rPr>
                <w:rFonts w:ascii="新細明體" w:hAnsi="新細明體" w:cs="新細明體"/>
                <w:color w:val="FF0000"/>
                <w:sz w:val="18"/>
                <w:szCs w:val="18"/>
              </w:rPr>
            </w:pPr>
            <w:r w:rsidRPr="00FB4647">
              <w:rPr>
                <w:rFonts w:ascii="新細明體" w:hAnsi="新細明體" w:cs="新細明體" w:hint="eastAsia"/>
                <w:sz w:val="18"/>
                <w:szCs w:val="18"/>
              </w:rPr>
              <w:t>活動內容：</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1.教師藉由範例教材或提問，引導學生進行小組創作主題討論，並進行議題闡述。</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2.請各小組決定表現形式和創</w:t>
            </w:r>
            <w:proofErr w:type="gramStart"/>
            <w:r w:rsidRPr="00F10087">
              <w:rPr>
                <w:rFonts w:ascii="新細明體" w:hAnsi="新細明體" w:cs="新細明體"/>
                <w:sz w:val="18"/>
                <w:szCs w:val="18"/>
              </w:rPr>
              <w:t>作媒</w:t>
            </w:r>
            <w:proofErr w:type="gramEnd"/>
            <w:r w:rsidRPr="00F10087">
              <w:rPr>
                <w:rFonts w:ascii="新細明體" w:hAnsi="新細明體" w:cs="新細明體"/>
                <w:sz w:val="18"/>
                <w:szCs w:val="18"/>
              </w:rPr>
              <w:t>材。</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lastRenderedPageBreak/>
              <w:t>3.學生利用課堂時間，完成工作分配。</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4.教師於課堂中個別指導，適時進行口頭引導或實作示範。</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5.創作完成後，請學生展示完成的作品，並說明創作理念，分享創作過程。</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6.教師利用課本說明課文內容，引導學生觀察跨頁插圖，說明民俗藝術的意義，回想自己的生活周遭，是否有發現民俗藝術的蹤影。</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7.引導學生討論分享自己看過的民俗藝術，有哪些特色？</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8.進行「藝術探索：探訪在地民俗藝術」。</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9.教師說明課文內容，利用剪紙、</w:t>
            </w:r>
            <w:proofErr w:type="gramStart"/>
            <w:r w:rsidRPr="00F10087">
              <w:rPr>
                <w:rFonts w:ascii="新細明體" w:hAnsi="新細明體" w:cs="新細明體"/>
                <w:sz w:val="18"/>
                <w:szCs w:val="18"/>
              </w:rPr>
              <w:t>紙傘</w:t>
            </w:r>
            <w:proofErr w:type="gramEnd"/>
            <w:r w:rsidRPr="00F10087">
              <w:rPr>
                <w:rFonts w:ascii="新細明體" w:hAnsi="新細明體" w:cs="新細明體"/>
                <w:sz w:val="18"/>
                <w:szCs w:val="18"/>
              </w:rPr>
              <w:t>、竹篾、木雕、剪黏等藝術，引導學生欣賞民俗藝術之美。</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10.教師說明課文內容，介紹傳統民俗工藝，解釋其功用，比較與現代的不同。</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11.進行「藝術探索：民俗工藝大調查」。</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12.教師介紹臺灣常見的民俗藝術中，吉祥圖案的造形與意涵：</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(1)傳統神話與神</w:t>
            </w:r>
            <w:proofErr w:type="gramStart"/>
            <w:r w:rsidRPr="00F10087">
              <w:rPr>
                <w:rFonts w:ascii="新細明體" w:hAnsi="新細明體" w:cs="新細明體"/>
                <w:sz w:val="18"/>
                <w:szCs w:val="18"/>
              </w:rPr>
              <w:t>祇</w:t>
            </w:r>
            <w:proofErr w:type="gramEnd"/>
            <w:r w:rsidRPr="00F10087">
              <w:rPr>
                <w:rFonts w:ascii="新細明體" w:hAnsi="新細明體" w:cs="新細明體"/>
                <w:sz w:val="18"/>
                <w:szCs w:val="18"/>
              </w:rPr>
              <w:t>信仰：如龍、鳳、麒麟(此三者為祥瑞)，以及關公或稱關聖帝君(武神及財神)、文昌帝君(文運及功名)、媽祖(保佑航海平安)、天官(賜福)、麻姑(獻壽)等。</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(2)文字與符號：</w:t>
            </w:r>
            <w:proofErr w:type="gramStart"/>
            <w:r w:rsidRPr="00F10087">
              <w:rPr>
                <w:rFonts w:ascii="新細明體" w:hAnsi="新細明體" w:cs="新細明體"/>
                <w:sz w:val="18"/>
                <w:szCs w:val="18"/>
              </w:rPr>
              <w:t>如壽字</w:t>
            </w:r>
            <w:proofErr w:type="gramEnd"/>
            <w:r w:rsidRPr="00F10087">
              <w:rPr>
                <w:rFonts w:ascii="新細明體" w:hAnsi="新細明體" w:cs="新細明體"/>
                <w:sz w:val="18"/>
                <w:szCs w:val="18"/>
              </w:rPr>
              <w:t>、卍字(萬福)、如意紋、八卦(鎮邪)等。</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(3)典故：如梅蘭竹菊(四君子)、松竹梅(歲寒三友)，象徵美好的品德與人格。</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(4)諧音：</w:t>
            </w:r>
            <w:proofErr w:type="gramStart"/>
            <w:r w:rsidRPr="00F10087">
              <w:rPr>
                <w:rFonts w:ascii="新細明體" w:hAnsi="新細明體" w:cs="新細明體"/>
                <w:sz w:val="18"/>
                <w:szCs w:val="18"/>
              </w:rPr>
              <w:t>如瓶</w:t>
            </w:r>
            <w:proofErr w:type="gramEnd"/>
            <w:r w:rsidRPr="00F10087">
              <w:rPr>
                <w:rFonts w:ascii="新細明體" w:hAnsi="新細明體" w:cs="新細明體"/>
                <w:sz w:val="18"/>
                <w:szCs w:val="18"/>
              </w:rPr>
              <w:t>(平安)、魚(有餘)、蝙蝠或蝴蝶(福)、鹿(祿)、冠(官)、橘或雞(吉)等。</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13.寓意：如石榴或蓮蓬(多子多孫)、瓜藤(子孫綿延)、牡丹(富貴)，</w:t>
            </w:r>
            <w:proofErr w:type="gramStart"/>
            <w:r w:rsidRPr="00F10087">
              <w:rPr>
                <w:rFonts w:ascii="新細明體" w:hAnsi="新細明體" w:cs="新細明體"/>
                <w:sz w:val="18"/>
                <w:szCs w:val="18"/>
              </w:rPr>
              <w:t>以及鶴、</w:t>
            </w:r>
            <w:proofErr w:type="gramEnd"/>
            <w:r w:rsidRPr="00F10087">
              <w:rPr>
                <w:rFonts w:ascii="新細明體" w:hAnsi="新細明體" w:cs="新細明體"/>
                <w:sz w:val="18"/>
                <w:szCs w:val="18"/>
              </w:rPr>
              <w:t>龜、松、柏、桃(長壽)。</w:t>
            </w:r>
          </w:p>
          <w:p w:rsidR="0081266B" w:rsidRPr="00F10087" w:rsidRDefault="0081266B" w:rsidP="0081266B">
            <w:pPr>
              <w:snapToGrid w:val="0"/>
              <w:ind w:firstLine="0"/>
              <w:rPr>
                <w:rFonts w:asciiTheme="minorEastAsia" w:hAnsiTheme="minorEastAsia"/>
                <w:sz w:val="18"/>
                <w:szCs w:val="18"/>
              </w:rPr>
            </w:pPr>
            <w:r w:rsidRPr="00F10087">
              <w:rPr>
                <w:rFonts w:ascii="新細明體" w:hAnsi="新細明體" w:cs="新細明體"/>
                <w:sz w:val="18"/>
                <w:szCs w:val="18"/>
              </w:rPr>
              <w:t>14.進行「藝術探索：剪紙藝術大考驗」。</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92" w:hanging="7"/>
              <w:jc w:val="left"/>
              <w:rPr>
                <w:rFonts w:ascii="標楷體" w:eastAsia="標楷體" w:hAnsi="標楷體" w:cs="標楷體"/>
                <w:color w:val="FF0000"/>
                <w:sz w:val="18"/>
                <w:szCs w:val="18"/>
              </w:rPr>
            </w:pPr>
            <w:r w:rsidRPr="003B0EA8">
              <w:rPr>
                <w:rFonts w:ascii="新細明體" w:hAnsi="新細明體" w:cs="新細明體"/>
                <w:snapToGrid w:val="0"/>
                <w:sz w:val="18"/>
                <w:szCs w:val="18"/>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2.學生互評</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3.實作評量</w:t>
            </w:r>
          </w:p>
          <w:p w:rsidR="0081266B" w:rsidRPr="0081266B" w:rsidRDefault="0081266B" w:rsidP="0081266B">
            <w:pPr>
              <w:snapToGrid w:val="0"/>
              <w:ind w:firstLine="0"/>
              <w:jc w:val="center"/>
              <w:rPr>
                <w:rFonts w:asciiTheme="minorEastAsia" w:hAnsiTheme="minorEastAsia"/>
                <w:sz w:val="18"/>
                <w:szCs w:val="18"/>
              </w:rPr>
            </w:pPr>
            <w:r>
              <w:rPr>
                <w:rFonts w:ascii="新細明體" w:hAnsi="新細明體" w:cs="新細明體" w:hint="eastAsia"/>
                <w:sz w:val="18"/>
                <w:szCs w:val="18"/>
              </w:rPr>
              <w:t xml:space="preserve">    </w:t>
            </w:r>
            <w:r w:rsidRPr="0081266B">
              <w:rPr>
                <w:rFonts w:ascii="新細明體" w:hAnsi="新細明體" w:cs="新細明體"/>
                <w:sz w:val="18"/>
                <w:szCs w:val="18"/>
              </w:rPr>
              <w:t>4.學習單評量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5.態度評量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6.發表評量</w:t>
            </w:r>
          </w:p>
          <w:p w:rsidR="0081266B" w:rsidRPr="0081266B" w:rsidRDefault="0081266B" w:rsidP="0081266B">
            <w:pPr>
              <w:ind w:left="-22" w:hanging="7"/>
              <w:jc w:val="center"/>
              <w:rPr>
                <w:rFonts w:ascii="標楷體" w:eastAsia="標楷體" w:hAnsi="標楷體" w:cs="標楷體"/>
                <w:color w:val="FF0000"/>
                <w:sz w:val="18"/>
                <w:szCs w:val="18"/>
              </w:rPr>
            </w:pPr>
            <w:r w:rsidRPr="0081266B">
              <w:rPr>
                <w:rFonts w:ascii="新細明體" w:hAnsi="新細明體" w:cs="新細明體"/>
                <w:sz w:val="18"/>
                <w:szCs w:val="18"/>
              </w:rPr>
              <w:lastRenderedPageBreak/>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lastRenderedPageBreak/>
              <w:t>【戶外教育】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戶J5 在團隊活動中，養成相互合作與互動的良好態度與技能。</w:t>
            </w:r>
          </w:p>
          <w:p w:rsidR="00B61F1E" w:rsidRPr="00B61F1E" w:rsidRDefault="00B61F1E" w:rsidP="00B61F1E">
            <w:pPr>
              <w:snapToGrid w:val="0"/>
              <w:ind w:firstLine="0"/>
              <w:rPr>
                <w:rFonts w:asciiTheme="minorEastAsia" w:hAnsiTheme="minorEastAsia"/>
                <w:sz w:val="18"/>
                <w:szCs w:val="18"/>
              </w:rPr>
            </w:pP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lastRenderedPageBreak/>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環J3 經由環境美學與自然文學了解自然環境的倫理價值。</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環J15 認識產品的生命週期，探討其生態足跡、水足跡及碳足跡。</w:t>
            </w:r>
          </w:p>
          <w:p w:rsidR="0081266B" w:rsidRPr="00B61F1E" w:rsidRDefault="0081266B" w:rsidP="0081266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404B24"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lastRenderedPageBreak/>
              <w:t>□</w:t>
            </w:r>
            <w:proofErr w:type="gramStart"/>
            <w:r>
              <w:rPr>
                <w:rFonts w:ascii="標楷體" w:eastAsia="標楷體" w:hAnsi="標楷體" w:cs="標楷體" w:hint="eastAsia"/>
                <w:sz w:val="24"/>
                <w:szCs w:val="24"/>
              </w:rPr>
              <w:t>線上教學</w:t>
            </w:r>
            <w:proofErr w:type="gramEnd"/>
          </w:p>
          <w:p w:rsidR="00404B24"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404B24" w:rsidRPr="00500692" w:rsidRDefault="00404B24"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04B24" w:rsidRPr="00500692" w:rsidRDefault="00404B24" w:rsidP="00404B24">
            <w:pPr>
              <w:adjustRightInd w:val="0"/>
              <w:snapToGrid w:val="0"/>
              <w:spacing w:line="0" w:lineRule="atLeast"/>
              <w:ind w:firstLine="0"/>
              <w:rPr>
                <w:rFonts w:ascii="標楷體" w:eastAsia="標楷體" w:hAnsi="標楷體" w:cs="標楷體"/>
                <w:sz w:val="24"/>
                <w:szCs w:val="24"/>
                <w:u w:val="single"/>
              </w:rPr>
            </w:pPr>
            <w:r w:rsidRPr="00404B24">
              <w:rPr>
                <w:rFonts w:ascii="標楷體" w:eastAsia="標楷體" w:hAnsi="標楷體" w:cs="標楷體" w:hint="eastAsia"/>
                <w:sz w:val="24"/>
                <w:szCs w:val="24"/>
                <w:u w:val="single"/>
              </w:rPr>
              <w:t>自然</w:t>
            </w:r>
            <w:r>
              <w:rPr>
                <w:rFonts w:ascii="標楷體" w:eastAsia="標楷體" w:hAnsi="標楷體" w:cs="標楷體" w:hint="eastAsia"/>
                <w:sz w:val="24"/>
                <w:szCs w:val="24"/>
                <w:u w:val="single"/>
              </w:rPr>
              <w:t>、社會</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404B24" w:rsidRPr="00500692" w:rsidRDefault="00404B24"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404B24" w:rsidP="00404B2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各</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節</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81266B">
        <w:trPr>
          <w:trHeight w:val="164"/>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81266B" w:rsidRPr="0040558A" w:rsidRDefault="0081266B" w:rsidP="0081266B">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9</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30</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視A-Ⅳ-1 藝術常識、藝術鑑賞方法。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視A-Ⅳ-2 傳統藝術、當代藝術、視覺文化。</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視A-Ⅳ-3 在地及各族群藝術、全球藝術。</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視E-Ⅳ-2 平面、立體及複合媒材的表現技法。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視P-Ⅳ-1 公共藝術、在地及各族群藝文活動、藝術薪傳。</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視P-Ⅳ-3 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視1-Ⅳ-1 能使用構成要素和形式原理，表達情感與想法。</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視2-Ⅳ-2 能理解視覺符號的意義，並表達多元的觀點。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視2-Ⅳ-3 能理解藝術產物的功能與價值，以拓展多元視野。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視3-Ⅳ-1 能透過多元藝文活動的參與，培養對在地藝文環境的關注態度。</w:t>
            </w:r>
          </w:p>
          <w:p w:rsidR="0081266B" w:rsidRPr="007D7F3C" w:rsidRDefault="0081266B" w:rsidP="0081266B">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color w:val="FF0000"/>
                <w:sz w:val="18"/>
                <w:szCs w:val="18"/>
              </w:rPr>
            </w:pPr>
            <w:r w:rsidRPr="00F10087">
              <w:rPr>
                <w:rFonts w:ascii="新細明體" w:hAnsi="新細明體" w:cs="新細明體" w:hint="eastAsia"/>
                <w:color w:val="FF0000"/>
                <w:sz w:val="18"/>
                <w:szCs w:val="18"/>
              </w:rPr>
              <w:t>第三課生活傳藝</w:t>
            </w:r>
          </w:p>
          <w:p w:rsidR="0081266B" w:rsidRPr="00041B86" w:rsidRDefault="0081266B" w:rsidP="0081266B">
            <w:pPr>
              <w:snapToGrid w:val="0"/>
              <w:ind w:firstLine="0"/>
              <w:rPr>
                <w:rFonts w:ascii="新細明體" w:hAnsi="新細明體" w:cs="新細明體"/>
                <w:color w:val="FF0000"/>
                <w:sz w:val="18"/>
                <w:szCs w:val="18"/>
              </w:rPr>
            </w:pPr>
            <w:r w:rsidRPr="00FB4647">
              <w:rPr>
                <w:rFonts w:ascii="新細明體" w:hAnsi="新細明體" w:cs="新細明體" w:hint="eastAsia"/>
                <w:sz w:val="18"/>
                <w:szCs w:val="18"/>
              </w:rPr>
              <w:t>活動內容：</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1.仔細觀察與分析P.52~53中的作品，其分別融入臺灣民俗藝術中的哪些特色？在造形或媒材上有何改變？色彩的運用如何？設計者掌握的幽默感與趣味性為何？分析其與民俗藝術異同之處。</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2.教師介紹以民俗藝術特色所延伸出的時尚商品，或海報設計案例。</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3.仔細觀察與分析P.54~55中的作品，其分別融入臺灣民俗藝術中的哪些特色？在造形或媒材上有何改變？色彩的運用如何？設計者掌握的幽默感與趣味性為何？分析其與民俗藝術異同之處。</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4.進行「藝術探索：文化新創意」</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請學生上網搜尋《霹靂布袋戲》的影像</w:t>
            </w:r>
            <w:proofErr w:type="gramStart"/>
            <w:r w:rsidRPr="00041B86">
              <w:rPr>
                <w:rFonts w:ascii="新細明體" w:hAnsi="新細明體" w:cs="新細明體"/>
                <w:sz w:val="18"/>
                <w:szCs w:val="18"/>
              </w:rPr>
              <w:t>或文創商品</w:t>
            </w:r>
            <w:proofErr w:type="gramEnd"/>
            <w:r w:rsidRPr="00041B86">
              <w:rPr>
                <w:rFonts w:ascii="新細明體" w:hAnsi="新細明體" w:cs="新細明體"/>
                <w:sz w:val="18"/>
                <w:szCs w:val="18"/>
              </w:rPr>
              <w:t>，或海報設計相關之蒐集案例，進行傳統與現代融合創意之分析。</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5.解說剪紙創作的原理與步驟。</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(1)構思祈福與吉祥主題。</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(2)設計圖案與造形。</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(3)準備色紙，以不同</w:t>
            </w:r>
            <w:proofErr w:type="gramStart"/>
            <w:r w:rsidRPr="00041B86">
              <w:rPr>
                <w:rFonts w:ascii="新細明體" w:hAnsi="新細明體" w:cs="新細明體"/>
                <w:sz w:val="18"/>
                <w:szCs w:val="18"/>
              </w:rPr>
              <w:t>摺</w:t>
            </w:r>
            <w:proofErr w:type="gramEnd"/>
            <w:r w:rsidRPr="00041B86">
              <w:rPr>
                <w:rFonts w:ascii="新細明體" w:hAnsi="新細明體" w:cs="新細明體"/>
                <w:sz w:val="18"/>
                <w:szCs w:val="18"/>
              </w:rPr>
              <w:t>法摺紙，將設計好的草圖描於摺好的紙上。</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(4)剪紙完成後展開，搭配適合的底色即完成。</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(5)鼓勵學生將完成的作品製作為可用物件，為自己的生活增添吉祥寓意與愉悅的氣氛。</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6.學生利用課堂時間，完成具有創意的剪紙作品。</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7.教師於課堂中個別指導，適時進行口頭引導或實作示範。</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8.創作完成後，請學生展示完成的作品，並說明創作理念，分享創作過程。</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(1)將完成的作品陳列於教室中，供學生互相觀摩、鑑賞。</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(2鼓勵學生自由發表，說明自己的創作理念與感想，讓學生自我評鑑。</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lastRenderedPageBreak/>
              <w:t>(3)師生共同欣賞、比較、講評，發表鑑賞心得。</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(4)評鑑出作品的優點及有待改進的地方。</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006ED6" w:rsidRDefault="0081266B" w:rsidP="0081266B">
            <w:pPr>
              <w:ind w:left="57" w:right="57"/>
              <w:rPr>
                <w:rFonts w:ascii="標楷體" w:eastAsia="標楷體" w:hAnsi="標楷體"/>
              </w:rPr>
            </w:pPr>
            <w:r w:rsidRPr="003B0EA8">
              <w:rPr>
                <w:rFonts w:ascii="新細明體" w:hAnsi="新細明體" w:cs="新細明體"/>
                <w:snapToGrid w:val="0"/>
                <w:sz w:val="18"/>
                <w:szCs w:val="18"/>
              </w:rPr>
              <w:t>1.電腦、教學簡報、投影設備、輔助教材。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2.態度評量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3.發表評量</w:t>
            </w:r>
          </w:p>
          <w:p w:rsidR="0081266B" w:rsidRPr="00006ED6" w:rsidRDefault="0081266B" w:rsidP="0081266B">
            <w:pPr>
              <w:ind w:left="57" w:right="57"/>
              <w:jc w:val="center"/>
              <w:rPr>
                <w:rFonts w:ascii="標楷體" w:eastAsia="標楷體" w:hAnsi="標楷體"/>
              </w:rPr>
            </w:pPr>
            <w:r w:rsidRPr="0081266B">
              <w:rPr>
                <w:rFonts w:ascii="新細明體" w:hAnsi="新細明體" w:cs="新細明體"/>
                <w:sz w:val="18"/>
                <w:szCs w:val="18"/>
              </w:rPr>
              <w:t>4.討論評量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環J3 經由環境美學與自然文學了解自然環境的倫理價值。</w:t>
            </w:r>
          </w:p>
          <w:p w:rsidR="0081266B" w:rsidRPr="00B61F1E" w:rsidRDefault="0081266B" w:rsidP="0081266B">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404B24"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404B24"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404B24" w:rsidRPr="00500692" w:rsidRDefault="00404B24"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04B24" w:rsidRPr="00500692" w:rsidRDefault="00404B24" w:rsidP="00404B24">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社會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404B24" w:rsidRPr="00500692" w:rsidRDefault="00404B24"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81266B" w:rsidRPr="00444D5F" w:rsidRDefault="0081266B" w:rsidP="0081266B">
            <w:pPr>
              <w:jc w:val="center"/>
              <w:rPr>
                <w:rFonts w:ascii="標楷體" w:eastAsia="標楷體" w:hAnsi="標楷體" w:cs="標楷體"/>
                <w:color w:val="auto"/>
                <w:szCs w:val="24"/>
              </w:rPr>
            </w:pPr>
            <w:r>
              <w:rPr>
                <w:rFonts w:ascii="標楷體" w:eastAsia="標楷體" w:hAnsi="標楷體" w:cs="標楷體" w:hint="eastAsia"/>
                <w:color w:val="auto"/>
                <w:szCs w:val="24"/>
              </w:rPr>
              <w:t>10/3-10/7</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視A-Ⅳ-1 藝術常識、藝術鑑賞方法。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視E-IV-4 環境藝術、社區藝術。</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視P-IV-2 展覽策畫與執行。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視1-IV-4 能透過議題創作，表達對生活環境及社會文化的理解。</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視2-Ⅳ-3 能理解藝術產物的功能與價值，以拓展多元視野。</w:t>
            </w:r>
          </w:p>
          <w:p w:rsidR="0081266B" w:rsidRPr="007D7F3C" w:rsidRDefault="0081266B" w:rsidP="0081266B">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snapToGrid w:val="0"/>
                <w:color w:val="FF0000"/>
                <w:sz w:val="18"/>
                <w:szCs w:val="18"/>
              </w:rPr>
            </w:pPr>
            <w:r w:rsidRPr="00041B86">
              <w:rPr>
                <w:rFonts w:ascii="新細明體" w:hAnsi="新細明體" w:cs="新細明體"/>
                <w:snapToGrid w:val="0"/>
                <w:color w:val="FF0000"/>
                <w:sz w:val="18"/>
                <w:szCs w:val="18"/>
              </w:rPr>
              <w:t>第四課時空膠囊</w:t>
            </w:r>
          </w:p>
          <w:p w:rsidR="0081266B" w:rsidRPr="00041B86" w:rsidRDefault="0081266B" w:rsidP="008126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 xml:space="preserve">1.教師詮釋展覽的概念與策展人的角色，引導同學以策展人的角色學習本單元內容。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 xml:space="preserve">2.教師應用課本的圖文說明展覽的形式：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(1)凝聚時間的展覽：說明時間感是展覽的主要特點，具時代性的展出與社會觀察、議題的概念為主要特徵，建構博物館與展品的整體性脈絡，著重在博物館的</w:t>
            </w:r>
            <w:proofErr w:type="gramStart"/>
            <w:r w:rsidRPr="00041B86">
              <w:rPr>
                <w:rFonts w:ascii="新細明體" w:hAnsi="新細明體" w:cs="新細明體"/>
                <w:sz w:val="18"/>
                <w:szCs w:val="18"/>
              </w:rPr>
              <w:t>蒐</w:t>
            </w:r>
            <w:proofErr w:type="gramEnd"/>
            <w:r w:rsidRPr="00041B86">
              <w:rPr>
                <w:rFonts w:ascii="新細明體" w:hAnsi="新細明體" w:cs="新細明體"/>
                <w:sz w:val="18"/>
                <w:szCs w:val="18"/>
              </w:rPr>
              <w:t xml:space="preserve">藏與保存性質。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(2)其他形式的展覽：主要為具有消費傾向的展覽，以大眾容易接受，娛樂價值高為主流，為吸引觀眾參與強調體驗式、</w:t>
            </w:r>
            <w:proofErr w:type="gramStart"/>
            <w:r w:rsidRPr="00041B86">
              <w:rPr>
                <w:rFonts w:ascii="新細明體" w:hAnsi="新細明體" w:cs="新細明體"/>
                <w:sz w:val="18"/>
                <w:szCs w:val="18"/>
              </w:rPr>
              <w:t>沉浸式的形</w:t>
            </w:r>
            <w:proofErr w:type="gramEnd"/>
            <w:r w:rsidRPr="00041B86">
              <w:rPr>
                <w:rFonts w:ascii="新細明體" w:hAnsi="新細明體" w:cs="新細明體"/>
                <w:sz w:val="18"/>
                <w:szCs w:val="18"/>
              </w:rPr>
              <w:t xml:space="preserve">式。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3.教師以提問的方式輔佐學生回顧曾經參觀過的展覽，填寫學習單A部分。</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 xml:space="preserve">4教師應用課本的圖文說明展覽的形式：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(1)展望未來的展覽：展覽的主辦單位以官方作為代表，為促進文化科技的交流，展示創新能力的發展，</w:t>
            </w:r>
            <w:proofErr w:type="gramStart"/>
            <w:r w:rsidRPr="00041B86">
              <w:rPr>
                <w:rFonts w:ascii="新細明體" w:hAnsi="新細明體" w:cs="新細明體"/>
                <w:sz w:val="18"/>
                <w:szCs w:val="18"/>
              </w:rPr>
              <w:t>規</w:t>
            </w:r>
            <w:proofErr w:type="gramEnd"/>
            <w:r w:rsidRPr="00041B86">
              <w:rPr>
                <w:rFonts w:ascii="新細明體" w:hAnsi="新細明體" w:cs="新細明體"/>
                <w:sz w:val="18"/>
                <w:szCs w:val="18"/>
              </w:rPr>
              <w:t xml:space="preserve">畫未來的趨勢走向。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(2).社群形式的展覽：著重在藝術祭的活動，以大自然為主要展出的舞臺，運用當地特殊的</w:t>
            </w:r>
            <w:proofErr w:type="gramStart"/>
            <w:r w:rsidRPr="00041B86">
              <w:rPr>
                <w:rFonts w:ascii="新細明體" w:hAnsi="新細明體" w:cs="新細明體"/>
                <w:sz w:val="18"/>
                <w:szCs w:val="18"/>
              </w:rPr>
              <w:t>地景樣貌</w:t>
            </w:r>
            <w:proofErr w:type="gramEnd"/>
            <w:r w:rsidRPr="00041B86">
              <w:rPr>
                <w:rFonts w:ascii="新細明體" w:hAnsi="新細明體" w:cs="新細明體"/>
                <w:sz w:val="18"/>
                <w:szCs w:val="18"/>
              </w:rPr>
              <w:t xml:space="preserve">為主要的素材創作藝術品，結合自然與人文的特點，提升環境保護的意識，與自然共生共存。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5.教師協助學生歸納曾經參觀過的展覽是屬於何種類型，並填寫學習單</w:t>
            </w:r>
            <w:proofErr w:type="gramStart"/>
            <w:r w:rsidRPr="00041B86">
              <w:rPr>
                <w:rFonts w:ascii="新細明體" w:hAnsi="新細明體" w:cs="新細明體"/>
                <w:sz w:val="18"/>
                <w:szCs w:val="18"/>
              </w:rPr>
              <w:t>Ｂ</w:t>
            </w:r>
            <w:proofErr w:type="gramEnd"/>
            <w:r w:rsidRPr="00041B86">
              <w:rPr>
                <w:rFonts w:ascii="新細明體" w:hAnsi="新細明體" w:cs="新細明體"/>
                <w:sz w:val="18"/>
                <w:szCs w:val="18"/>
              </w:rPr>
              <w:t>部分。</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57" w:right="57"/>
              <w:rPr>
                <w:rFonts w:ascii="標楷體" w:eastAsia="標楷體" w:hAnsi="標楷體"/>
                <w:sz w:val="18"/>
                <w:szCs w:val="18"/>
              </w:rPr>
            </w:pPr>
            <w:r w:rsidRPr="003B0EA8">
              <w:rPr>
                <w:rFonts w:ascii="新細明體" w:hAnsi="新細明體" w:cs="新細明體"/>
                <w:snapToGrid w:val="0"/>
                <w:sz w:val="18"/>
                <w:szCs w:val="18"/>
              </w:rPr>
              <w:t>1.電腦設備、投影機、教學簡報、學習單、展覽參觀簡章。</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2.態度評量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3.發表評量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4.討論評量</w:t>
            </w:r>
          </w:p>
          <w:p w:rsidR="0081266B" w:rsidRPr="0081266B" w:rsidRDefault="0081266B" w:rsidP="0081266B">
            <w:pPr>
              <w:ind w:left="57" w:right="57"/>
              <w:jc w:val="center"/>
              <w:rPr>
                <w:rFonts w:ascii="標楷體" w:eastAsia="標楷體" w:hAnsi="標楷體"/>
                <w:sz w:val="18"/>
                <w:szCs w:val="18"/>
              </w:rPr>
            </w:pPr>
            <w:r w:rsidRPr="0081266B">
              <w:rPr>
                <w:rFonts w:ascii="新細明體" w:hAnsi="新細明體" w:cs="新細明體"/>
                <w:sz w:val="18"/>
                <w:szCs w:val="18"/>
              </w:rPr>
              <w:t>5.實作評量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環J3 經由環境美學與自然文學了解自然環境的倫理價值。</w:t>
            </w:r>
          </w:p>
          <w:p w:rsidR="0081266B" w:rsidRPr="00B61F1E" w:rsidRDefault="0081266B" w:rsidP="0081266B">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404B24"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404B24"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404B24" w:rsidRPr="00500692" w:rsidRDefault="00404B24"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04B24" w:rsidRPr="00500692" w:rsidRDefault="00404B24" w:rsidP="00404B24">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科技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404B24" w:rsidRPr="00500692" w:rsidRDefault="00404B24"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404B24" w:rsidP="00404B24">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81266B" w:rsidRDefault="0081266B" w:rsidP="0081266B">
            <w:pPr>
              <w:jc w:val="center"/>
              <w:rPr>
                <w:rFonts w:ascii="標楷體" w:eastAsia="標楷體" w:hAnsi="標楷體" w:cs="標楷體"/>
                <w:color w:val="auto"/>
                <w:szCs w:val="24"/>
              </w:rPr>
            </w:pPr>
            <w:r>
              <w:rPr>
                <w:rFonts w:ascii="標楷體" w:eastAsia="標楷體" w:hAnsi="標楷體" w:cs="標楷體" w:hint="eastAsia"/>
                <w:color w:val="auto"/>
                <w:szCs w:val="24"/>
              </w:rPr>
              <w:t>10/10-10/14</w:t>
            </w:r>
          </w:p>
          <w:p w:rsidR="0081266B" w:rsidRDefault="0081266B" w:rsidP="0081266B">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p w:rsidR="0081266B" w:rsidRPr="002C51DD" w:rsidRDefault="0081266B" w:rsidP="0081266B">
            <w:pPr>
              <w:jc w:val="center"/>
              <w:rPr>
                <w:rFonts w:ascii="標楷體" w:eastAsia="標楷體" w:hAnsi="標楷體" w:cs="標楷體"/>
                <w:color w:val="FF0000"/>
                <w:sz w:val="18"/>
                <w:szCs w:val="18"/>
              </w:rPr>
            </w:pPr>
            <w:r>
              <w:rPr>
                <w:rFonts w:ascii="標楷體" w:eastAsia="標楷體" w:hAnsi="標楷體" w:cs="標楷體" w:hint="eastAsia"/>
                <w:color w:val="FF0000"/>
                <w:sz w:val="18"/>
                <w:szCs w:val="18"/>
              </w:rPr>
              <w:lastRenderedPageBreak/>
              <w:t>10/10國慶日放假</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lastRenderedPageBreak/>
              <w:t>視A-IV-1 藝術常識、藝術鑑賞方法。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視E-IV-4 環境藝術、社區藝術。</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lastRenderedPageBreak/>
              <w:t>視P-IV-2 展覽策畫與執行。</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音E-Ⅳ-3 音樂符號與術語、記譜法或簡易音樂軟體。</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音E-Ⅳ-4 音樂元素，如：音色、調式、和聲等。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音A-Ⅳ-1 器樂曲與聲樂曲，如：傳統戲曲、音樂劇、世界音樂、電影配樂等多元風格之樂曲。各種音樂展演形式，以及樂曲之作曲家、音樂表演團體與創作背景。</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相關音樂語彙，如音色、和聲等描述音樂元素之音樂術語，或相關之一般性用語。</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音P-IV-1 音樂與跨領域藝術文化活動。</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視1-IV-4 能透過議題創作，表達對生活環境及社會文化的理解。</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視2-Ⅳ-3 能理解藝術產物的功能與價值，以拓展多元視野。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視3-Ⅳ-3 能應用設計思考及藝術知能，因應生活情境尋求解決方案。</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音1-Ⅳ-1 能理解音樂符號並回應指揮，進行歌唱及演奏，展現音樂美感意識。</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能使用適當的音樂語彙，賞析各類音樂作品，體會藝術文化之美。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音2-Ⅳ-2 能透過討論，以探究樂曲創作背景與社會文化的關聯及其意義，表達多元觀點。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81266B" w:rsidRPr="007D7F3C" w:rsidRDefault="0081266B" w:rsidP="0081266B">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041B86" w:rsidRDefault="0081266B" w:rsidP="0081266B">
            <w:pPr>
              <w:snapToGrid w:val="0"/>
              <w:ind w:firstLine="0"/>
              <w:rPr>
                <w:rFonts w:ascii="新細明體" w:hAnsi="新細明體" w:cs="新細明體"/>
                <w:snapToGrid w:val="0"/>
                <w:color w:val="FF0000"/>
                <w:sz w:val="18"/>
                <w:szCs w:val="18"/>
              </w:rPr>
            </w:pPr>
            <w:r w:rsidRPr="00041B86">
              <w:rPr>
                <w:rFonts w:ascii="新細明體" w:hAnsi="新細明體" w:cs="新細明體"/>
                <w:snapToGrid w:val="0"/>
                <w:color w:val="FF0000"/>
                <w:sz w:val="18"/>
                <w:szCs w:val="18"/>
              </w:rPr>
              <w:lastRenderedPageBreak/>
              <w:t>第四課時空膠囊</w:t>
            </w:r>
          </w:p>
          <w:p w:rsidR="0081266B" w:rsidRDefault="0081266B" w:rsidP="0081266B">
            <w:pPr>
              <w:snapToGrid w:val="0"/>
              <w:ind w:firstLine="0"/>
              <w:rPr>
                <w:rFonts w:ascii="新細明體" w:hAnsi="新細明體" w:cs="新細明體"/>
                <w:snapToGrid w:val="0"/>
                <w:color w:val="FF0000"/>
                <w:sz w:val="18"/>
                <w:szCs w:val="18"/>
              </w:rPr>
            </w:pPr>
            <w:r w:rsidRPr="00041B86">
              <w:rPr>
                <w:rFonts w:ascii="新細明體" w:hAnsi="新細明體" w:cs="新細明體"/>
                <w:snapToGrid w:val="0"/>
                <w:color w:val="FF0000"/>
                <w:sz w:val="18"/>
                <w:szCs w:val="18"/>
              </w:rPr>
              <w:t>第五課從國民到現代</w:t>
            </w:r>
          </w:p>
          <w:p w:rsidR="0081266B" w:rsidRDefault="0081266B" w:rsidP="008126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lastRenderedPageBreak/>
              <w:t>1.教師繼續運用課本P.72~74</w:t>
            </w:r>
            <w:proofErr w:type="gramStart"/>
            <w:r w:rsidRPr="00041B86">
              <w:rPr>
                <w:rFonts w:ascii="新細明體" w:hAnsi="新細明體" w:cs="新細明體"/>
                <w:sz w:val="18"/>
                <w:szCs w:val="18"/>
              </w:rPr>
              <w:t>〈</w:t>
            </w:r>
            <w:proofErr w:type="gramEnd"/>
            <w:r w:rsidRPr="00041B86">
              <w:rPr>
                <w:rFonts w:ascii="新細明體" w:hAnsi="新細明體" w:cs="新細明體"/>
                <w:sz w:val="18"/>
                <w:szCs w:val="18"/>
              </w:rPr>
              <w:t>如何籌辦一場展覽？〉，以四個問題作為展覽</w:t>
            </w:r>
            <w:proofErr w:type="gramStart"/>
            <w:r w:rsidRPr="00041B86">
              <w:rPr>
                <w:rFonts w:ascii="新細明體" w:hAnsi="新細明體" w:cs="新細明體"/>
                <w:sz w:val="18"/>
                <w:szCs w:val="18"/>
              </w:rPr>
              <w:t>規</w:t>
            </w:r>
            <w:proofErr w:type="gramEnd"/>
            <w:r w:rsidRPr="00041B86">
              <w:rPr>
                <w:rFonts w:ascii="新細明體" w:hAnsi="新細明體" w:cs="新細明體"/>
                <w:sz w:val="18"/>
                <w:szCs w:val="18"/>
              </w:rPr>
              <w:t xml:space="preserve">畫的引導，並把思考的成果填寫下來：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 xml:space="preserve">(1)我想要展什麼？鼓勵同學從自身的角度出發，重新觀察並且梳理平常的事物，發現生活中新的亮點，以一個主題策畫展覽的脈絡。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(2)要展出哪些展品？展品的選擇和展示的目標相扣，教師可引導同學說出展覽的目的，根據目的選擇合適的展品，可以多準備預留調整的空間。</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 xml:space="preserve">(3)要如何把展品呈現出來？選擇合適的陳列方式可以讓參觀者更能投入展覽之中，適當的互動除了可以增加娛樂性之外，也可以讓觀眾更能瞭解作者的想法！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(4)在哪裡展？</w:t>
            </w:r>
            <w:proofErr w:type="gramStart"/>
            <w:r w:rsidRPr="00041B86">
              <w:rPr>
                <w:rFonts w:ascii="新細明體" w:hAnsi="新細明體" w:cs="新細明體"/>
                <w:sz w:val="18"/>
                <w:szCs w:val="18"/>
              </w:rPr>
              <w:t>要展多久</w:t>
            </w:r>
            <w:proofErr w:type="gramEnd"/>
            <w:r w:rsidRPr="00041B86">
              <w:rPr>
                <w:rFonts w:ascii="新細明體" w:hAnsi="新細明體" w:cs="新細明體"/>
                <w:sz w:val="18"/>
                <w:szCs w:val="18"/>
              </w:rPr>
              <w:t>？展覽的地點、期程和</w:t>
            </w:r>
            <w:proofErr w:type="gramStart"/>
            <w:r w:rsidRPr="00041B86">
              <w:rPr>
                <w:rFonts w:ascii="新細明體" w:hAnsi="新細明體" w:cs="新細明體"/>
                <w:sz w:val="18"/>
                <w:szCs w:val="18"/>
              </w:rPr>
              <w:t>展場</w:t>
            </w:r>
            <w:proofErr w:type="gramEnd"/>
            <w:r w:rsidRPr="00041B86">
              <w:rPr>
                <w:rFonts w:ascii="新細明體" w:hAnsi="新細明體" w:cs="新細明體"/>
                <w:sz w:val="18"/>
                <w:szCs w:val="18"/>
              </w:rPr>
              <w:t xml:space="preserve">設計決定了展覽的調性和風貌，教師可因時制宜地的調整展出的形式。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 xml:space="preserve">2.教師說明「進度檢核表」的運用。 </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3.同學進行展覽布置活動。</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4.學生分享學習成果，選出最欣賞的展區，教師給予獎勵與回饋。</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5.當地的民間傳說。(1)介紹穆梭斯基的〈荒山之夜〉，這是一首根據俄羅斯民間傳說所創作的交響詩。(2)欣賞課程提及之相關作品影音。</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6.孕育家鄉的母親河。(1)介紹斯梅塔納的〈我的祖國〉，這是一首極具民族精神和文化色彩的交響詩，描繪波希米亞的風光和歷史傳說故事，喚起捷克人民對祖國的熱愛。(2)樂曲欣賞〈摩爾道河〉。</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7.離鄉背井的思念情懷。(1)介紹德</w:t>
            </w:r>
            <w:proofErr w:type="gramStart"/>
            <w:r w:rsidRPr="00041B86">
              <w:rPr>
                <w:rFonts w:ascii="新細明體" w:hAnsi="新細明體" w:cs="新細明體"/>
                <w:sz w:val="18"/>
                <w:szCs w:val="18"/>
              </w:rPr>
              <w:t>弗</w:t>
            </w:r>
            <w:proofErr w:type="gramEnd"/>
            <w:r w:rsidRPr="00041B86">
              <w:rPr>
                <w:rFonts w:ascii="新細明體" w:hAnsi="新細明體" w:cs="新細明體"/>
                <w:sz w:val="18"/>
                <w:szCs w:val="18"/>
              </w:rPr>
              <w:t>乍克離鄉背井來到美國工作的生平故事，因思鄉情懷寫下了膾炙人口的《新世界交響曲》，這首曲子不僅運用了當地的</w:t>
            </w:r>
            <w:proofErr w:type="gramStart"/>
            <w:r w:rsidRPr="00041B86">
              <w:rPr>
                <w:rFonts w:ascii="新細明體" w:hAnsi="新細明體" w:cs="新細明體"/>
                <w:sz w:val="18"/>
                <w:szCs w:val="18"/>
              </w:rPr>
              <w:t>黑人靈歌</w:t>
            </w:r>
            <w:proofErr w:type="gramEnd"/>
            <w:r w:rsidRPr="00041B86">
              <w:rPr>
                <w:rFonts w:ascii="新細明體" w:hAnsi="新細明體" w:cs="新細明體"/>
                <w:sz w:val="18"/>
                <w:szCs w:val="18"/>
              </w:rPr>
              <w:t>的精神，又融合了家鄉波希米亞的民間舞曲風格，表達出濃濃的思念。(2)樂曲欣賞《新世界交響曲》。</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lastRenderedPageBreak/>
              <w:t>8.以劇本創作音樂。上一堂課介紹的作曲家，除了有直接運用民間故事、描述國家山河風光，以及運用當地民謠風格來當作創作靈感之外；這一節課將介紹以劇本所做的戲劇配樂。(1)介紹《皮爾金組曲》，葛利格為挪威當地非常知名的劇作家易卜生的戲劇所作的配樂。故事講述富農子弟皮爾金浪跡天涯的冒險故事。(2)樂曲欣賞：〈山魔王的大廳〉。</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9.中音直</w:t>
            </w:r>
            <w:proofErr w:type="gramStart"/>
            <w:r w:rsidRPr="00041B86">
              <w:rPr>
                <w:rFonts w:ascii="新細明體" w:hAnsi="新細明體" w:cs="新細明體"/>
                <w:sz w:val="18"/>
                <w:szCs w:val="18"/>
              </w:rPr>
              <w:t>笛習奏</w:t>
            </w:r>
            <w:proofErr w:type="gramEnd"/>
            <w:r w:rsidRPr="00041B86">
              <w:rPr>
                <w:rFonts w:ascii="新細明體" w:hAnsi="新細明體" w:cs="新細明體"/>
                <w:sz w:val="18"/>
                <w:szCs w:val="18"/>
              </w:rPr>
              <w:t>。(1)直笛指法教學。(2)吹奏練習曲熟悉新的指法。(3)吹奏曲〈清晨〉。</w:t>
            </w:r>
          </w:p>
          <w:p w:rsidR="0081266B" w:rsidRPr="00041B86" w:rsidRDefault="0081266B" w:rsidP="0081266B">
            <w:pPr>
              <w:snapToGrid w:val="0"/>
              <w:ind w:firstLine="0"/>
              <w:rPr>
                <w:rFonts w:asciiTheme="minorEastAsia" w:hAnsiTheme="minorEastAsia"/>
                <w:sz w:val="18"/>
                <w:szCs w:val="18"/>
              </w:rPr>
            </w:pPr>
            <w:r w:rsidRPr="00041B86">
              <w:rPr>
                <w:rFonts w:ascii="新細明體" w:hAnsi="新細明體" w:cs="新細明體"/>
                <w:sz w:val="18"/>
                <w:szCs w:val="18"/>
              </w:rPr>
              <w:t>10歌曲習唱：回顧音樂家德弗乍克並習唱滅火器樂團的〈長途夜車〉歌曲，引導學生從歌詞中感受人們為了夢想到外地打</w:t>
            </w:r>
            <w:proofErr w:type="gramStart"/>
            <w:r w:rsidRPr="00041B86">
              <w:rPr>
                <w:rFonts w:ascii="新細明體" w:hAnsi="新細明體" w:cs="新細明體"/>
                <w:sz w:val="18"/>
                <w:szCs w:val="18"/>
              </w:rPr>
              <w:t>拚</w:t>
            </w:r>
            <w:proofErr w:type="gramEnd"/>
            <w:r w:rsidRPr="00041B86">
              <w:rPr>
                <w:rFonts w:ascii="新細明體" w:hAnsi="新細明體" w:cs="新細明體"/>
                <w:sz w:val="18"/>
                <w:szCs w:val="18"/>
              </w:rPr>
              <w:t>的心境轉折。</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92" w:hanging="7"/>
              <w:rPr>
                <w:rFonts w:ascii="標楷體" w:eastAsia="標楷體" w:hAnsi="標楷體" w:cs="標楷體"/>
                <w:color w:val="FF0000"/>
                <w:sz w:val="18"/>
                <w:szCs w:val="18"/>
              </w:rPr>
            </w:pPr>
            <w:r w:rsidRPr="003B0EA8">
              <w:rPr>
                <w:rFonts w:ascii="新細明體" w:hAnsi="新細明體" w:cs="新細明體"/>
                <w:snapToGrid w:val="0"/>
                <w:sz w:val="18"/>
                <w:szCs w:val="18"/>
              </w:rPr>
              <w:t>1.電腦設備、投影機、教學簡報、學習單、展覽參觀簡章、直笛、鋼琴。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2.態度評量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3.觀察評量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4.討論評量</w:t>
            </w:r>
          </w:p>
          <w:p w:rsidR="0081266B" w:rsidRPr="00006ED6" w:rsidRDefault="0081266B" w:rsidP="0081266B">
            <w:pPr>
              <w:ind w:left="57" w:right="57"/>
              <w:jc w:val="center"/>
              <w:rPr>
                <w:rFonts w:ascii="標楷體" w:eastAsia="標楷體" w:hAnsi="標楷體"/>
              </w:rPr>
            </w:pPr>
            <w:r w:rsidRPr="0081266B">
              <w:rPr>
                <w:rFonts w:ascii="新細明體" w:hAnsi="新細明體" w:cs="新細明體"/>
                <w:sz w:val="18"/>
                <w:szCs w:val="18"/>
              </w:rPr>
              <w:t>5.發表評量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環J3 經由環境美學與自然文學了解自然環境的倫理價值。</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lastRenderedPageBreak/>
              <w:t>【多元文化教育】</w:t>
            </w:r>
          </w:p>
          <w:p w:rsidR="0081266B" w:rsidRPr="00006ED6" w:rsidRDefault="00B61F1E" w:rsidP="00B61F1E">
            <w:pPr>
              <w:ind w:left="57" w:right="57"/>
              <w:rPr>
                <w:rFonts w:ascii="標楷體" w:eastAsia="標楷體" w:hAnsi="標楷體"/>
              </w:rPr>
            </w:pPr>
            <w:r w:rsidRPr="00B61F1E">
              <w:rPr>
                <w:rFonts w:ascii="新細明體" w:hAnsi="新細明體" w:cs="新細明體"/>
                <w:sz w:val="18"/>
                <w:szCs w:val="18"/>
              </w:rPr>
              <w:t>多J8 探討不同文化接觸時可能產生的衝突、融合或創新。</w:t>
            </w:r>
          </w:p>
        </w:tc>
        <w:tc>
          <w:tcPr>
            <w:tcW w:w="1784" w:type="dxa"/>
            <w:tcBorders>
              <w:top w:val="single" w:sz="8" w:space="0" w:color="000000"/>
              <w:bottom w:val="single" w:sz="8" w:space="0" w:color="000000"/>
              <w:right w:val="single" w:sz="8" w:space="0" w:color="000000"/>
            </w:tcBorders>
          </w:tcPr>
          <w:p w:rsidR="00404B24" w:rsidRDefault="00A95D09" w:rsidP="00404B24">
            <w:pPr>
              <w:adjustRightInd w:val="0"/>
              <w:snapToGrid w:val="0"/>
              <w:spacing w:line="0" w:lineRule="atLeast"/>
              <w:ind w:hanging="7"/>
              <w:rPr>
                <w:rFonts w:ascii="標楷體" w:eastAsia="標楷體" w:hAnsi="標楷體" w:cs="標楷體"/>
                <w:sz w:val="24"/>
                <w:szCs w:val="24"/>
              </w:rPr>
            </w:pPr>
            <w:r>
              <w:rPr>
                <w:rFonts w:ascii="標楷體" w:eastAsia="標楷體" w:hAnsi="標楷體" w:cs="標楷體" w:hint="eastAsia"/>
                <w:sz w:val="24"/>
                <w:szCs w:val="24"/>
              </w:rPr>
              <w:lastRenderedPageBreak/>
              <w:t>■</w:t>
            </w:r>
            <w:proofErr w:type="gramStart"/>
            <w:r w:rsidR="00404B24">
              <w:rPr>
                <w:rFonts w:ascii="標楷體" w:eastAsia="標楷體" w:hAnsi="標楷體" w:cs="標楷體" w:hint="eastAsia"/>
                <w:sz w:val="24"/>
                <w:szCs w:val="24"/>
              </w:rPr>
              <w:t>線上教學</w:t>
            </w:r>
            <w:proofErr w:type="gramEnd"/>
          </w:p>
          <w:p w:rsidR="00404B24" w:rsidRPr="00500692" w:rsidRDefault="00404B24" w:rsidP="00404B24">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404B24" w:rsidRPr="00500692" w:rsidRDefault="00404B24" w:rsidP="00404B24">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404B24" w:rsidRPr="00500692" w:rsidRDefault="003C1FD8" w:rsidP="00404B24">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科技</w:t>
            </w:r>
            <w:r w:rsidR="00404B24">
              <w:rPr>
                <w:rFonts w:ascii="標楷體" w:eastAsia="標楷體" w:hAnsi="標楷體" w:cs="標楷體" w:hint="eastAsia"/>
                <w:sz w:val="24"/>
                <w:szCs w:val="24"/>
                <w:u w:val="single"/>
              </w:rPr>
              <w:t>、</w:t>
            </w:r>
            <w:r>
              <w:rPr>
                <w:rFonts w:ascii="標楷體" w:eastAsia="標楷體" w:hAnsi="標楷體" w:cs="標楷體" w:hint="eastAsia"/>
                <w:sz w:val="24"/>
                <w:szCs w:val="24"/>
                <w:u w:val="single"/>
              </w:rPr>
              <w:t>視覺</w:t>
            </w:r>
            <w:r w:rsidR="00404B24">
              <w:rPr>
                <w:rFonts w:ascii="標楷體" w:eastAsia="標楷體" w:hAnsi="標楷體" w:cs="標楷體" w:hint="eastAsia"/>
                <w:sz w:val="24"/>
                <w:szCs w:val="24"/>
                <w:u w:val="single"/>
              </w:rPr>
              <w:t xml:space="preserve"> </w:t>
            </w:r>
            <w:proofErr w:type="gramStart"/>
            <w:r w:rsidR="00404B24" w:rsidRPr="00500692">
              <w:rPr>
                <w:rFonts w:ascii="標楷體" w:eastAsia="標楷體" w:hAnsi="標楷體" w:cs="標楷體" w:hint="eastAsia"/>
                <w:sz w:val="24"/>
                <w:szCs w:val="24"/>
                <w:u w:val="single"/>
              </w:rPr>
              <w:t>＿</w:t>
            </w:r>
            <w:proofErr w:type="gramEnd"/>
            <w:r w:rsidR="00404B24" w:rsidRPr="00500692">
              <w:rPr>
                <w:rFonts w:ascii="標楷體" w:eastAsia="標楷體" w:hAnsi="標楷體" w:cs="標楷體" w:hint="eastAsia"/>
                <w:sz w:val="24"/>
                <w:szCs w:val="24"/>
                <w:u w:val="single"/>
              </w:rPr>
              <w:t xml:space="preserve">       </w:t>
            </w:r>
          </w:p>
          <w:p w:rsidR="00404B24" w:rsidRPr="00500692" w:rsidRDefault="00404B24" w:rsidP="00404B24">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404B24" w:rsidP="00404B24">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各</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節</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81266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w:t>
            </w:r>
            <w:proofErr w:type="gramStart"/>
            <w:r w:rsidRPr="00CF4282">
              <w:rPr>
                <w:rFonts w:ascii="標楷體" w:eastAsia="標楷體" w:hAnsi="標楷體" w:cs="標楷體"/>
                <w:color w:val="auto"/>
                <w:szCs w:val="24"/>
              </w:rPr>
              <w:t>週</w:t>
            </w:r>
            <w:proofErr w:type="gramEnd"/>
          </w:p>
          <w:p w:rsidR="0081266B" w:rsidRPr="00065D13" w:rsidRDefault="0081266B" w:rsidP="0081266B">
            <w:pPr>
              <w:jc w:val="center"/>
              <w:rPr>
                <w:rFonts w:ascii="標楷體" w:eastAsia="標楷體" w:hAnsi="標楷體" w:cs="標楷體"/>
                <w:color w:val="auto"/>
                <w:szCs w:val="24"/>
              </w:rPr>
            </w:pPr>
            <w:r>
              <w:rPr>
                <w:rFonts w:ascii="標楷體" w:eastAsia="標楷體" w:hAnsi="標楷體" w:cs="標楷體" w:hint="eastAsia"/>
                <w:color w:val="auto"/>
                <w:szCs w:val="24"/>
              </w:rPr>
              <w:t>10/17-10/21</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音E-Ⅳ-3 音樂符號與術語、記譜法或簡易音樂軟體。</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音E-Ⅳ-4 音樂元素，如：音色、調式、和聲等。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音A-Ⅳ-1 器樂曲與聲樂曲，如：傳統戲曲、音樂劇、世界音樂、電影配樂等多元風格之樂曲。各種音樂展演形式，以及樂曲之作曲家、音樂表演團體與創作背景。</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w:t>
            </w:r>
            <w:r w:rsidRPr="007D7F3C">
              <w:rPr>
                <w:rFonts w:asciiTheme="majorEastAsia" w:eastAsiaTheme="majorEastAsia" w:hAnsiTheme="majorEastAsia" w:cs="新細明體"/>
                <w:color w:val="000000" w:themeColor="text1"/>
                <w:sz w:val="16"/>
                <w:szCs w:val="16"/>
              </w:rPr>
              <w:lastRenderedPageBreak/>
              <w:t>色、和聲等描述音樂元素之音樂術語，或相關之一般性用語。</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音P-IV-1 音樂與跨領域藝術文化活動。</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音1-Ⅳ-1 能理解音樂符號並回應指揮，進行歌唱及演奏，展現音樂美感意識。</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能使用適當的音樂語彙，賞析各類音樂作品，體會藝術文化之美。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音2-Ⅳ-2 能透過討論，以探究樂曲創作背景與社會文化的關聯及其意義，表達多元觀點。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81266B" w:rsidRPr="007D7F3C" w:rsidRDefault="0081266B" w:rsidP="0081266B">
            <w:pPr>
              <w:ind w:firstLine="0"/>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snapToGrid w:val="0"/>
                <w:color w:val="FF0000"/>
                <w:sz w:val="18"/>
                <w:szCs w:val="18"/>
              </w:rPr>
            </w:pPr>
            <w:r w:rsidRPr="00224C1A">
              <w:rPr>
                <w:rFonts w:ascii="新細明體" w:hAnsi="新細明體" w:cs="新細明體"/>
                <w:snapToGrid w:val="0"/>
                <w:color w:val="FF0000"/>
                <w:sz w:val="18"/>
                <w:szCs w:val="18"/>
              </w:rPr>
              <w:t>第五課從國民到現代</w:t>
            </w:r>
          </w:p>
          <w:p w:rsidR="0081266B" w:rsidRPr="00224C1A" w:rsidRDefault="0081266B" w:rsidP="0081266B">
            <w:pPr>
              <w:snapToGrid w:val="0"/>
              <w:ind w:firstLine="0"/>
              <w:rPr>
                <w:rFonts w:ascii="新細明體" w:hAnsi="新細明體" w:cs="新細明體"/>
                <w:color w:val="FF0000"/>
                <w:sz w:val="18"/>
                <w:szCs w:val="18"/>
              </w:rPr>
            </w:pPr>
            <w:r w:rsidRPr="00FB4647">
              <w:rPr>
                <w:rFonts w:ascii="新細明體" w:hAnsi="新細明體" w:cs="新細明體" w:hint="eastAsia"/>
                <w:sz w:val="18"/>
                <w:szCs w:val="18"/>
              </w:rPr>
              <w:t>活動內容：</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1.以劇本創作音樂。上一堂課介紹的作曲家，除了有直接運用民間故事、描述國家山河風光，以及運用當地民謠風格來當作創作靈感之外；這一節課將介紹以劇本所做的戲劇配樂。(1)介紹《皮爾金組曲》，葛利格為挪威當地非常知名的劇作家易卜生的戲劇所作的配樂。故事講述富農子弟皮爾金浪跡天涯的冒險故事。(2)樂曲欣賞：〈山魔王的大廳〉。</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2.中音直</w:t>
            </w:r>
            <w:proofErr w:type="gramStart"/>
            <w:r w:rsidRPr="00224C1A">
              <w:rPr>
                <w:rFonts w:ascii="新細明體" w:hAnsi="新細明體" w:cs="新細明體"/>
                <w:sz w:val="18"/>
                <w:szCs w:val="18"/>
              </w:rPr>
              <w:t>笛習奏</w:t>
            </w:r>
            <w:proofErr w:type="gramEnd"/>
            <w:r w:rsidRPr="00224C1A">
              <w:rPr>
                <w:rFonts w:ascii="新細明體" w:hAnsi="新細明體" w:cs="新細明體"/>
                <w:sz w:val="18"/>
                <w:szCs w:val="18"/>
              </w:rPr>
              <w:t>。(1)直笛指法教學。(2)吹奏練習曲熟悉新的指法。(3)吹奏曲〈清晨〉。</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3.歌曲習唱：回顧音樂家德弗乍克並習唱滅火器樂團的〈長途夜車〉歌曲，引導學生從歌詞中感受人們為了夢想到外地打</w:t>
            </w:r>
            <w:proofErr w:type="gramStart"/>
            <w:r w:rsidRPr="00224C1A">
              <w:rPr>
                <w:rFonts w:ascii="新細明體" w:hAnsi="新細明體" w:cs="新細明體"/>
                <w:sz w:val="18"/>
                <w:szCs w:val="18"/>
              </w:rPr>
              <w:t>拚</w:t>
            </w:r>
            <w:proofErr w:type="gramEnd"/>
            <w:r w:rsidRPr="00224C1A">
              <w:rPr>
                <w:rFonts w:ascii="新細明體" w:hAnsi="新細明體" w:cs="新細明體"/>
                <w:sz w:val="18"/>
                <w:szCs w:val="18"/>
              </w:rPr>
              <w:t>的心境轉折。</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4.光影的描繪大師：德布西。(1)藉由畫家莫內的作品，引導介紹印象樂派的風格特色有如印象派的繪畫，善於描述光影的變化，而德布西將樂曲塑造出朦朧抽象的音色，在〈月光〉這首作品中使用了全音音</w:t>
            </w:r>
            <w:r w:rsidRPr="00224C1A">
              <w:rPr>
                <w:rFonts w:ascii="新細明體" w:hAnsi="新細明體" w:cs="新細明體"/>
                <w:sz w:val="18"/>
                <w:szCs w:val="18"/>
              </w:rPr>
              <w:lastRenderedPageBreak/>
              <w:t>階的作曲手法，如夢似幻的色彩和氛圍，使之成為膾炙人口的作品。(2)樂曲欣賞：〈月光〉(Clair de Lune)。</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5.管弦樂色彩魔法師：拉威爾。(1)德布西的音樂有一種朦朧的意境。而拉威爾的作品則是節奏鮮明，〈波麗露舞曲〉為他最出名的作品之</w:t>
            </w:r>
            <w:proofErr w:type="gramStart"/>
            <w:r w:rsidRPr="00224C1A">
              <w:rPr>
                <w:rFonts w:ascii="新細明體" w:hAnsi="新細明體" w:cs="新細明體"/>
                <w:sz w:val="18"/>
                <w:szCs w:val="18"/>
              </w:rPr>
              <w:t>一</w:t>
            </w:r>
            <w:proofErr w:type="gramEnd"/>
            <w:r w:rsidRPr="00224C1A">
              <w:rPr>
                <w:rFonts w:ascii="新細明體" w:hAnsi="新細明體" w:cs="新細明體"/>
                <w:sz w:val="18"/>
                <w:szCs w:val="18"/>
              </w:rPr>
              <w:t>。拉威爾擅長使用</w:t>
            </w:r>
            <w:proofErr w:type="gramStart"/>
            <w:r w:rsidRPr="00224C1A">
              <w:rPr>
                <w:rFonts w:ascii="新細明體" w:hAnsi="新細明體" w:cs="新細明體"/>
                <w:sz w:val="18"/>
                <w:szCs w:val="18"/>
              </w:rPr>
              <w:t>配器法</w:t>
            </w:r>
            <w:proofErr w:type="gramEnd"/>
            <w:r w:rsidRPr="00224C1A">
              <w:rPr>
                <w:rFonts w:ascii="新細明體" w:hAnsi="新細明體" w:cs="新細明體"/>
                <w:sz w:val="18"/>
                <w:szCs w:val="18"/>
              </w:rPr>
              <w:t>，巧妙的運用樂器不同的音色，讓樂曲的層次更為豐富，製造出繽紛的色彩，而〈D大調左手鋼琴協奏曲〉同樣配器運用出色，使管弦樂團能夠支撐鋼琴單手的表現，聽起來就如同兩隻手合奏一般繽紛動人。(2)欣賞課程提及之相關作品影音。</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6.劃時代的創新。(1)介紹史特拉汶斯基的獨特風格。(2)樂曲欣賞：</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春之預兆：少女之舞</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7.聲響的實驗室。(1)介紹美國作曲家約翰</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凱基(John Cage)、預置鋼琴、機遇音樂。(2)樂曲欣賞：〈變遷的音樂〉(Music of Changes)、〈想像風景第四號〉(Imaginary Landscape No.4)。由於二十世紀的多變，不只在樂曲上嘗試了各種突破，記譜的方式也不再拘泥於傳統的五線譜，教師可以補充一些其他以視覺圖像記譜的例子。</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8.藝術探索：無聲也是一種練習。仔細聆聽〈4分33秒〉作品，無聲也是一種練習。</w:t>
            </w:r>
            <w:proofErr w:type="gramStart"/>
            <w:r w:rsidRPr="00224C1A">
              <w:rPr>
                <w:rFonts w:ascii="新細明體" w:hAnsi="新細明體" w:cs="新細明體"/>
                <w:sz w:val="18"/>
                <w:szCs w:val="18"/>
              </w:rPr>
              <w:t>凱</w:t>
            </w:r>
            <w:proofErr w:type="gramEnd"/>
            <w:r w:rsidRPr="00224C1A">
              <w:rPr>
                <w:rFonts w:ascii="新細明體" w:hAnsi="新細明體" w:cs="新細明體"/>
                <w:sz w:val="18"/>
                <w:szCs w:val="18"/>
              </w:rPr>
              <w:t>基在首次公演中的</w:t>
            </w:r>
            <w:proofErr w:type="gramStart"/>
            <w:r w:rsidRPr="00224C1A">
              <w:rPr>
                <w:rFonts w:ascii="新細明體" w:hAnsi="新細明體" w:cs="新細明體"/>
                <w:sz w:val="18"/>
                <w:szCs w:val="18"/>
              </w:rPr>
              <w:t>演講說</w:t>
            </w:r>
            <w:proofErr w:type="gramEnd"/>
            <w:r w:rsidRPr="00224C1A">
              <w:rPr>
                <w:rFonts w:ascii="新細明體" w:hAnsi="新細明體" w:cs="新細明體"/>
                <w:sz w:val="18"/>
                <w:szCs w:val="18"/>
              </w:rPr>
              <w:t>到：「他們認為〈4分33秒〉的演奏是寂靜的，全因為他們不懂得如何聆聽機遇音樂。」教師可以引導學生聽見無聲中的有聲。</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92" w:hanging="7"/>
              <w:rPr>
                <w:rFonts w:ascii="標楷體" w:eastAsia="標楷體" w:hAnsi="標楷體" w:cs="標楷體"/>
                <w:color w:val="FF0000"/>
                <w:sz w:val="18"/>
                <w:szCs w:val="18"/>
              </w:rPr>
            </w:pPr>
            <w:r w:rsidRPr="003B0EA8">
              <w:rPr>
                <w:rFonts w:ascii="新細明體" w:hAnsi="新細明體" w:cs="新細明體"/>
                <w:snapToGrid w:val="0"/>
                <w:sz w:val="18"/>
                <w:szCs w:val="18"/>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1.教師評量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2.觀察評量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3.討論評量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4.發表評量</w:t>
            </w:r>
          </w:p>
          <w:p w:rsidR="0081266B" w:rsidRPr="0081266B" w:rsidRDefault="0081266B" w:rsidP="0081266B">
            <w:pPr>
              <w:snapToGrid w:val="0"/>
              <w:ind w:firstLine="0"/>
              <w:jc w:val="center"/>
              <w:rPr>
                <w:rFonts w:asciiTheme="minorEastAsia" w:hAnsiTheme="minorEastAsia"/>
                <w:sz w:val="18"/>
                <w:szCs w:val="18"/>
              </w:rPr>
            </w:pPr>
            <w:r w:rsidRPr="0081266B">
              <w:rPr>
                <w:rFonts w:ascii="新細明體" w:hAnsi="新細明體" w:cs="新細明體"/>
                <w:sz w:val="18"/>
                <w:szCs w:val="18"/>
              </w:rPr>
              <w:t>5.表現評量</w:t>
            </w:r>
          </w:p>
          <w:p w:rsidR="0081266B" w:rsidRPr="00500692" w:rsidRDefault="0081266B" w:rsidP="0081266B">
            <w:pPr>
              <w:ind w:left="-22" w:hanging="7"/>
              <w:jc w:val="center"/>
              <w:rPr>
                <w:rFonts w:ascii="標楷體" w:eastAsia="標楷體" w:hAnsi="標楷體" w:cs="標楷體"/>
                <w:color w:val="FF0000"/>
                <w:sz w:val="24"/>
                <w:szCs w:val="24"/>
              </w:rPr>
            </w:pPr>
            <w:r w:rsidRPr="0081266B">
              <w:rPr>
                <w:rFonts w:ascii="新細明體" w:hAnsi="新細明體" w:cs="新細明體"/>
                <w:sz w:val="18"/>
                <w:szCs w:val="18"/>
              </w:rPr>
              <w:t>6.態度評量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【多元文化教育】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多J8 探討不同文化接觸時可能產生的衝突、融合或創新。</w:t>
            </w:r>
          </w:p>
          <w:p w:rsidR="0081266B" w:rsidRPr="00B61F1E" w:rsidRDefault="0081266B" w:rsidP="0081266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3C1FD8" w:rsidRDefault="003C1FD8" w:rsidP="003C1FD8">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3C1FD8" w:rsidRPr="00500692" w:rsidRDefault="003C1FD8" w:rsidP="003C1FD8">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3C1FD8" w:rsidRPr="00500692" w:rsidRDefault="003C1FD8" w:rsidP="003C1FD8">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3C1FD8" w:rsidRPr="00500692" w:rsidRDefault="003C1FD8" w:rsidP="003C1FD8">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視覺藝術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3C1FD8" w:rsidRPr="00500692" w:rsidRDefault="003C1FD8" w:rsidP="003C1FD8">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3C1FD8" w:rsidP="003C1FD8">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81266B" w:rsidRPr="00500692" w:rsidRDefault="0081266B" w:rsidP="0081266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4</w:t>
            </w:r>
            <w:r w:rsidRPr="0040558A">
              <w:rPr>
                <w:rFonts w:ascii="標楷體" w:eastAsia="標楷體" w:hAnsi="標楷體" w:cs="標楷體" w:hint="eastAsia"/>
                <w:color w:val="auto"/>
                <w:szCs w:val="24"/>
              </w:rPr>
              <w:t>-10/2</w:t>
            </w:r>
            <w:r>
              <w:rPr>
                <w:rFonts w:ascii="標楷體" w:eastAsia="標楷體" w:hAnsi="標楷體" w:cs="標楷體" w:hint="eastAsia"/>
                <w:color w:val="auto"/>
                <w:szCs w:val="24"/>
              </w:rPr>
              <w:t>8</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音A-Ⅳ-1 器樂曲與聲樂曲，如：傳統戲曲、音樂劇、世界音樂、電影配樂等多元風格之樂曲。各種音樂展演形式，以及樂曲之作曲家、音樂表</w:t>
            </w:r>
            <w:r w:rsidRPr="007D7F3C">
              <w:rPr>
                <w:rFonts w:asciiTheme="majorEastAsia" w:eastAsiaTheme="majorEastAsia" w:hAnsiTheme="majorEastAsia" w:cs="新細明體"/>
                <w:color w:val="000000" w:themeColor="text1"/>
                <w:sz w:val="16"/>
                <w:szCs w:val="16"/>
              </w:rPr>
              <w:lastRenderedPageBreak/>
              <w:t>演團體與創作背景。</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相關音樂語彙，如音色、和聲等描述音樂元素之音樂術語，或相關之一般性用語。</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音E-Ⅳ-3 音樂符號與術語、記譜法或簡易音樂軟體。</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音E-Ⅳ-4 音樂元素，如：音色、調式、和聲等。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音P-Ⅳ-1 音樂與跨領域藝術文化活動。</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音1-Ⅳ-1 能理解音樂符號並回應指揮，進行歌唱及演奏，展現音樂美感意識。</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能使用適當的音樂語彙，賞析各類音樂作品，體會藝術文化之美。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音2-Ⅳ-2 能透過討論，以探究樂曲創作背景與社會文化的關聯及其意義，表達多元觀點。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81266B" w:rsidRPr="007D7F3C" w:rsidRDefault="0081266B" w:rsidP="0081266B">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snapToGrid w:val="0"/>
                <w:color w:val="FF0000"/>
                <w:sz w:val="18"/>
                <w:szCs w:val="18"/>
              </w:rPr>
            </w:pPr>
            <w:r w:rsidRPr="00224C1A">
              <w:rPr>
                <w:rFonts w:ascii="新細明體" w:hAnsi="新細明體" w:cs="新細明體"/>
                <w:snapToGrid w:val="0"/>
                <w:color w:val="FF0000"/>
                <w:sz w:val="18"/>
                <w:szCs w:val="18"/>
              </w:rPr>
              <w:lastRenderedPageBreak/>
              <w:t>第六課跟著爵士樂搖擺</w:t>
            </w:r>
          </w:p>
          <w:p w:rsidR="0081266B" w:rsidRPr="00224C1A" w:rsidRDefault="0081266B" w:rsidP="008126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1.劃時代的創新。(1)介紹史特拉汶斯基的獨特風格。(2)樂曲欣賞：</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春之預兆：少女之舞</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2.聲響的實驗室。(1)介紹美國作曲家約翰</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 xml:space="preserve">凱基(John Cage)、預置鋼琴、機遇音樂。(2)樂曲欣賞：〈變遷的音樂〉(Music </w:t>
            </w:r>
            <w:r w:rsidRPr="00224C1A">
              <w:rPr>
                <w:rFonts w:ascii="新細明體" w:hAnsi="新細明體" w:cs="新細明體"/>
                <w:sz w:val="18"/>
                <w:szCs w:val="18"/>
              </w:rPr>
              <w:lastRenderedPageBreak/>
              <w:t>of Changes)、〈想像風景第四號〉(Imaginary Landscape No.4)。由於二十世紀的多變，不只在樂曲上嘗試了各種突破，記譜的方式也不再拘泥於傳統的五線譜，教師可以補充一些其他以視覺圖像記譜的例子。</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3.藝術探索：無聲也是一種練習。仔細聆聽〈4分33秒〉作品，無聲也是一種練習。</w:t>
            </w:r>
            <w:proofErr w:type="gramStart"/>
            <w:r w:rsidRPr="00224C1A">
              <w:rPr>
                <w:rFonts w:ascii="新細明體" w:hAnsi="新細明體" w:cs="新細明體"/>
                <w:sz w:val="18"/>
                <w:szCs w:val="18"/>
              </w:rPr>
              <w:t>凱</w:t>
            </w:r>
            <w:proofErr w:type="gramEnd"/>
            <w:r w:rsidRPr="00224C1A">
              <w:rPr>
                <w:rFonts w:ascii="新細明體" w:hAnsi="新細明體" w:cs="新細明體"/>
                <w:sz w:val="18"/>
                <w:szCs w:val="18"/>
              </w:rPr>
              <w:t>基在首次公演中的</w:t>
            </w:r>
            <w:proofErr w:type="gramStart"/>
            <w:r w:rsidRPr="00224C1A">
              <w:rPr>
                <w:rFonts w:ascii="新細明體" w:hAnsi="新細明體" w:cs="新細明體"/>
                <w:sz w:val="18"/>
                <w:szCs w:val="18"/>
              </w:rPr>
              <w:t>演講說</w:t>
            </w:r>
            <w:proofErr w:type="gramEnd"/>
            <w:r w:rsidRPr="00224C1A">
              <w:rPr>
                <w:rFonts w:ascii="新細明體" w:hAnsi="新細明體" w:cs="新細明體"/>
                <w:sz w:val="18"/>
                <w:szCs w:val="18"/>
              </w:rPr>
              <w:t>到：「他們認為〈4分33秒〉的演奏是寂靜的，全因為他們不懂得如何聆聽機遇音樂。」教師可以引導學生聽見無聲中的有聲。</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4.教師講解爵士樂的由來。</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5.與學生共同探討人權問題。</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6.聆聽電影《粉紅豹》主題曲，請學生簡單描述聆聽的感受。</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7.透過拍打的方式，感受重拍在第1、3拍與第2、4拍的</w:t>
            </w:r>
            <w:proofErr w:type="gramStart"/>
            <w:r w:rsidRPr="00224C1A">
              <w:rPr>
                <w:rFonts w:ascii="新細明體" w:hAnsi="新細明體" w:cs="新細明體"/>
                <w:sz w:val="18"/>
                <w:szCs w:val="18"/>
              </w:rPr>
              <w:t>不同律</w:t>
            </w:r>
            <w:proofErr w:type="gramEnd"/>
            <w:r w:rsidRPr="00224C1A">
              <w:rPr>
                <w:rFonts w:ascii="新細明體" w:hAnsi="新細明體" w:cs="新細明體"/>
                <w:sz w:val="18"/>
                <w:szCs w:val="18"/>
              </w:rPr>
              <w:t>動。</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8.欣賞〈查爾斯頓〉這</w:t>
            </w:r>
            <w:proofErr w:type="gramStart"/>
            <w:r w:rsidRPr="00224C1A">
              <w:rPr>
                <w:rFonts w:ascii="新細明體" w:hAnsi="新細明體" w:cs="新細明體"/>
                <w:sz w:val="18"/>
                <w:szCs w:val="18"/>
              </w:rPr>
              <w:t>首譜例</w:t>
            </w:r>
            <w:proofErr w:type="gramEnd"/>
            <w:r w:rsidRPr="00224C1A">
              <w:rPr>
                <w:rFonts w:ascii="新細明體" w:hAnsi="新細明體" w:cs="新細明體"/>
                <w:sz w:val="18"/>
                <w:szCs w:val="18"/>
              </w:rPr>
              <w:t>，並跟著樂曲打拍子，感受重拍在第2、4拍的律動。</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 xml:space="preserve">9.藝術探索：拍出爵士搖擺。(1)教學重點：藉由〈Swing </w:t>
            </w:r>
            <w:proofErr w:type="spellStart"/>
            <w:r w:rsidRPr="00224C1A">
              <w:rPr>
                <w:rFonts w:ascii="新細明體" w:hAnsi="新細明體" w:cs="新細明體"/>
                <w:sz w:val="18"/>
                <w:szCs w:val="18"/>
              </w:rPr>
              <w:t>Low,Sweet</w:t>
            </w:r>
            <w:proofErr w:type="spellEnd"/>
            <w:r w:rsidRPr="00224C1A">
              <w:rPr>
                <w:rFonts w:ascii="新細明體" w:hAnsi="新細明體" w:cs="新細明體"/>
                <w:sz w:val="18"/>
                <w:szCs w:val="18"/>
              </w:rPr>
              <w:t xml:space="preserve"> Chariot〉這首歌，體驗爵士樂的節奏特色。(2)活動注意事項：先請學生</w:t>
            </w:r>
            <w:proofErr w:type="gramStart"/>
            <w:r w:rsidRPr="00224C1A">
              <w:rPr>
                <w:rFonts w:ascii="新細明體" w:hAnsi="新細明體" w:cs="新細明體"/>
                <w:sz w:val="18"/>
                <w:szCs w:val="18"/>
              </w:rPr>
              <w:t>依照記</w:t>
            </w:r>
            <w:proofErr w:type="gramEnd"/>
            <w:r w:rsidRPr="00224C1A">
              <w:rPr>
                <w:rFonts w:ascii="新細明體" w:hAnsi="新細明體" w:cs="新細明體"/>
                <w:sz w:val="18"/>
                <w:szCs w:val="18"/>
              </w:rPr>
              <w:t>譜的節奏拍打。再請學生試著拍打出演奏時的樂譜，感受不同的節奏律動。老師可同時播放音樂做搭配。</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10.透過聆聽〈Joshua Fit the Battle of Jericho〉，感受切分音所帶來的</w:t>
            </w:r>
            <w:proofErr w:type="gramStart"/>
            <w:r w:rsidRPr="00224C1A">
              <w:rPr>
                <w:rFonts w:ascii="新細明體" w:hAnsi="新細明體" w:cs="新細明體"/>
                <w:sz w:val="18"/>
                <w:szCs w:val="18"/>
              </w:rPr>
              <w:t>搖擺律</w:t>
            </w:r>
            <w:proofErr w:type="gramEnd"/>
            <w:r w:rsidRPr="00224C1A">
              <w:rPr>
                <w:rFonts w:ascii="新細明體" w:hAnsi="新細明體" w:cs="新細明體"/>
                <w:sz w:val="18"/>
                <w:szCs w:val="18"/>
              </w:rPr>
              <w:t>動。</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3B0EA8" w:rsidRDefault="0081266B" w:rsidP="0081266B">
            <w:pPr>
              <w:ind w:left="92" w:hanging="7"/>
              <w:rPr>
                <w:rFonts w:ascii="標楷體" w:eastAsia="標楷體" w:hAnsi="標楷體" w:cs="標楷體"/>
                <w:color w:val="FF0000"/>
                <w:sz w:val="18"/>
                <w:szCs w:val="18"/>
              </w:rPr>
            </w:pPr>
            <w:r w:rsidRPr="003B0EA8">
              <w:rPr>
                <w:rFonts w:ascii="新細明體" w:hAnsi="新細明體" w:cs="新細明體"/>
                <w:snapToGrid w:val="0"/>
                <w:sz w:val="18"/>
                <w:szCs w:val="18"/>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1.發表評量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3.觀察評量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4.態度評量</w:t>
            </w:r>
          </w:p>
          <w:p w:rsidR="0081266B" w:rsidRPr="00500692" w:rsidRDefault="00F66FD1" w:rsidP="00F66FD1">
            <w:pPr>
              <w:ind w:left="-22" w:hanging="7"/>
              <w:jc w:val="center"/>
              <w:rPr>
                <w:rFonts w:ascii="標楷體" w:eastAsia="標楷體" w:hAnsi="標楷體" w:cs="標楷體"/>
                <w:color w:val="FF0000"/>
                <w:sz w:val="24"/>
                <w:szCs w:val="24"/>
              </w:rPr>
            </w:pPr>
            <w:r w:rsidRPr="00F66FD1">
              <w:rPr>
                <w:rFonts w:ascii="新細明體" w:hAnsi="新細明體" w:cs="新細明體"/>
                <w:sz w:val="18"/>
                <w:szCs w:val="18"/>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【多元文化教育】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多J8 探討不同文化接觸時可能產生的衝突、融合或創新。</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【人權教育】</w:t>
            </w:r>
          </w:p>
          <w:p w:rsidR="0081266B" w:rsidRPr="00500692" w:rsidRDefault="00B61F1E" w:rsidP="00B61F1E">
            <w:pPr>
              <w:autoSpaceDE w:val="0"/>
              <w:autoSpaceDN w:val="0"/>
              <w:adjustRightInd w:val="0"/>
              <w:rPr>
                <w:rFonts w:ascii="標楷體" w:eastAsia="標楷體" w:hAnsi="標楷體" w:cs="DFKaiShu-SB-Estd-BF"/>
                <w:color w:val="FF0000"/>
                <w:sz w:val="24"/>
                <w:szCs w:val="24"/>
              </w:rPr>
            </w:pPr>
            <w:r w:rsidRPr="00B61F1E">
              <w:rPr>
                <w:rFonts w:ascii="新細明體" w:hAnsi="新細明體" w:cs="新細明體"/>
                <w:sz w:val="18"/>
                <w:szCs w:val="18"/>
              </w:rPr>
              <w:t>人J5 了解社會上有不同的群體和文</w:t>
            </w:r>
            <w:r w:rsidRPr="00B61F1E">
              <w:rPr>
                <w:rFonts w:ascii="新細明體" w:hAnsi="新細明體" w:cs="新細明體"/>
                <w:sz w:val="18"/>
                <w:szCs w:val="18"/>
              </w:rPr>
              <w:lastRenderedPageBreak/>
              <w:t>化，尊重並欣賞其差異。</w:t>
            </w:r>
          </w:p>
        </w:tc>
        <w:tc>
          <w:tcPr>
            <w:tcW w:w="1784" w:type="dxa"/>
            <w:tcBorders>
              <w:top w:val="single" w:sz="8" w:space="0" w:color="000000"/>
              <w:bottom w:val="single" w:sz="8" w:space="0" w:color="000000"/>
              <w:right w:val="single" w:sz="8" w:space="0" w:color="000000"/>
            </w:tcBorders>
          </w:tcPr>
          <w:p w:rsidR="003C1FD8" w:rsidRDefault="003C1FD8" w:rsidP="003C1FD8">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lastRenderedPageBreak/>
              <w:t>□</w:t>
            </w:r>
            <w:proofErr w:type="gramStart"/>
            <w:r>
              <w:rPr>
                <w:rFonts w:ascii="標楷體" w:eastAsia="標楷體" w:hAnsi="標楷體" w:cs="標楷體" w:hint="eastAsia"/>
                <w:sz w:val="24"/>
                <w:szCs w:val="24"/>
              </w:rPr>
              <w:t>線上教學</w:t>
            </w:r>
            <w:proofErr w:type="gramEnd"/>
          </w:p>
          <w:p w:rsidR="003C1FD8" w:rsidRPr="00500692" w:rsidRDefault="003C1FD8" w:rsidP="003C1FD8">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3C1FD8" w:rsidRPr="00500692" w:rsidRDefault="003C1FD8" w:rsidP="003C1FD8">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3C1FD8" w:rsidRPr="00500692" w:rsidRDefault="003C1FD8" w:rsidP="003C1FD8">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lastRenderedPageBreak/>
              <w:t xml:space="preserve">  視覺藝術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3C1FD8" w:rsidRPr="00500692" w:rsidRDefault="003C1FD8" w:rsidP="003C1FD8">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3C1FD8" w:rsidP="003C1FD8">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w:t>
            </w:r>
            <w:proofErr w:type="gramStart"/>
            <w:r w:rsidRPr="00CF4282">
              <w:rPr>
                <w:rFonts w:ascii="標楷體" w:eastAsia="標楷體" w:hAnsi="標楷體" w:cs="標楷體"/>
                <w:color w:val="auto"/>
                <w:szCs w:val="24"/>
              </w:rPr>
              <w:t>週</w:t>
            </w:r>
            <w:proofErr w:type="gramEnd"/>
          </w:p>
          <w:p w:rsidR="0081266B" w:rsidRPr="00500692" w:rsidRDefault="0081266B" w:rsidP="0081266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0</w:t>
            </w:r>
            <w:r w:rsidRPr="0040558A">
              <w:rPr>
                <w:rFonts w:ascii="標楷體" w:eastAsia="標楷體" w:hAnsi="標楷體" w:cs="標楷體" w:hint="eastAsia"/>
                <w:color w:val="auto"/>
                <w:szCs w:val="24"/>
              </w:rPr>
              <w:t>/</w:t>
            </w:r>
            <w:r>
              <w:rPr>
                <w:rFonts w:ascii="標楷體" w:eastAsia="標楷體" w:hAnsi="標楷體" w:cs="標楷體" w:hint="eastAsia"/>
                <w:color w:val="auto"/>
                <w:szCs w:val="24"/>
              </w:rPr>
              <w:t>3</w:t>
            </w:r>
            <w:r w:rsidRPr="0040558A">
              <w:rPr>
                <w:rFonts w:ascii="標楷體" w:eastAsia="標楷體" w:hAnsi="標楷體" w:cs="標楷體" w:hint="eastAsia"/>
                <w:color w:val="auto"/>
                <w:szCs w:val="24"/>
              </w:rPr>
              <w:t>1-11/</w:t>
            </w:r>
            <w:r>
              <w:rPr>
                <w:rFonts w:ascii="標楷體" w:eastAsia="標楷體" w:hAnsi="標楷體" w:cs="標楷體" w:hint="eastAsia"/>
                <w:color w:val="auto"/>
                <w:szCs w:val="24"/>
              </w:rPr>
              <w:t>4</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音E-Ⅳ-3 音樂符號與術語、記譜法或簡易音樂軟體。</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lastRenderedPageBreak/>
              <w:t>音E-Ⅳ-4 音樂元素，如：音色、調式、和聲等。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音A-Ⅳ-1 器樂曲與聲樂曲，如：傳統戲曲、音樂劇、世界音樂、電影配樂等多元風格之樂曲。各種音樂展演形式，以及樂曲之作曲家、音樂表演團體與創作背景。</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相關音樂語彙，如音色、和聲等描述音樂元素之音樂術語，或相關之一般性用語。</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音1-Ⅳ-1 能理解音樂符號並回應指揮，進行歌唱及演奏，展現音樂美感意識。</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能使用適當的音樂語彙，賞析各類音樂作品，體會藝術文化之美。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音2-Ⅳ-2 能透過討論，以探究樂曲創作背景與社會文化的關聯及其意義，表達多元觀點。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81266B" w:rsidRPr="007D7F3C" w:rsidRDefault="0081266B" w:rsidP="0081266B">
            <w:pPr>
              <w:autoSpaceDE w:val="0"/>
              <w:autoSpaceDN w:val="0"/>
              <w:adjustRightInd w:val="0"/>
              <w:ind w:left="57" w:right="57"/>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snapToGrid w:val="0"/>
                <w:color w:val="FF0000"/>
                <w:sz w:val="18"/>
                <w:szCs w:val="18"/>
              </w:rPr>
            </w:pPr>
            <w:r w:rsidRPr="00224C1A">
              <w:rPr>
                <w:rFonts w:ascii="新細明體" w:hAnsi="新細明體" w:cs="新細明體"/>
                <w:snapToGrid w:val="0"/>
                <w:color w:val="FF0000"/>
                <w:sz w:val="18"/>
                <w:szCs w:val="18"/>
              </w:rPr>
              <w:lastRenderedPageBreak/>
              <w:t>第六課跟著爵士樂搖擺</w:t>
            </w:r>
          </w:p>
          <w:p w:rsidR="0081266B" w:rsidRPr="00224C1A" w:rsidRDefault="0081266B" w:rsidP="008126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1.常見的爵士樂團編制。(1)爵士樂團的規模有相當的自由彈性，從2～4人的小型樂團，到10～25人的大型樂團。(2)完成藝術探索：爵士樂器猜猜樂。教學重點：透過〈Fly Me To The Moon〉樂曲欣賞，不僅感受爵士樂手的</w:t>
            </w:r>
            <w:proofErr w:type="gramStart"/>
            <w:r w:rsidRPr="00224C1A">
              <w:rPr>
                <w:rFonts w:ascii="新細明體" w:hAnsi="新細明體" w:cs="新細明體"/>
                <w:sz w:val="18"/>
                <w:szCs w:val="18"/>
              </w:rPr>
              <w:t>炫技外</w:t>
            </w:r>
            <w:proofErr w:type="gramEnd"/>
            <w:r w:rsidRPr="00224C1A">
              <w:rPr>
                <w:rFonts w:ascii="新細明體" w:hAnsi="新細明體" w:cs="新細明體"/>
                <w:sz w:val="18"/>
                <w:szCs w:val="18"/>
              </w:rPr>
              <w:t>，仔細聆聽並</w:t>
            </w:r>
            <w:r w:rsidRPr="00224C1A">
              <w:rPr>
                <w:rFonts w:ascii="新細明體" w:hAnsi="新細明體" w:cs="新細明體"/>
                <w:sz w:val="18"/>
                <w:szCs w:val="18"/>
              </w:rPr>
              <w:lastRenderedPageBreak/>
              <w:t>記錄下所聽到的樂器。活動注意事項：可以小組討論的方式進行。也可透過畫面讓學生更加清楚。(3)藉由大樂團中耳熟能詳的樂曲〈</w:t>
            </w:r>
            <w:proofErr w:type="spellStart"/>
            <w:r w:rsidRPr="00224C1A">
              <w:rPr>
                <w:rFonts w:ascii="新細明體" w:hAnsi="新細明體" w:cs="新細明體"/>
                <w:sz w:val="18"/>
                <w:szCs w:val="18"/>
              </w:rPr>
              <w:t>Sing,Sing,Sing</w:t>
            </w:r>
            <w:proofErr w:type="spellEnd"/>
            <w:r w:rsidRPr="00224C1A">
              <w:rPr>
                <w:rFonts w:ascii="新細明體" w:hAnsi="新細明體" w:cs="新細明體"/>
                <w:sz w:val="18"/>
                <w:szCs w:val="18"/>
              </w:rPr>
              <w:t>〉感受大樂團的音樂魅力。(4)完成藝術探索：分享爵士，並與同學分享。(5)班尼</w:t>
            </w:r>
            <w:proofErr w:type="gramStart"/>
            <w:r w:rsidRPr="00224C1A">
              <w:rPr>
                <w:rFonts w:ascii="新細明體" w:hAnsi="新細明體" w:cs="新細明體"/>
                <w:sz w:val="18"/>
                <w:szCs w:val="18"/>
              </w:rPr>
              <w:t>‧</w:t>
            </w:r>
            <w:proofErr w:type="gramEnd"/>
            <w:r w:rsidRPr="00224C1A">
              <w:rPr>
                <w:rFonts w:ascii="新細明體" w:hAnsi="新細明體" w:cs="新細明體"/>
                <w:sz w:val="18"/>
                <w:szCs w:val="18"/>
              </w:rPr>
              <w:t>古德曼有「搖擺樂之王」的稱號，他也是第一位帶領爵士樂團進入美國音樂聖殿，紐約的卡內基音樂廳表演的人，也在藝術或商業上都獲得相當的成就，更對後來的爵士樂產生影響力。(6)完成藝術探索：分享爵士。教學重點：透過各種影音平</w:t>
            </w:r>
            <w:proofErr w:type="gramStart"/>
            <w:r w:rsidRPr="00224C1A">
              <w:rPr>
                <w:rFonts w:ascii="新細明體" w:hAnsi="新細明體" w:cs="新細明體"/>
                <w:sz w:val="18"/>
                <w:szCs w:val="18"/>
              </w:rPr>
              <w:t>臺</w:t>
            </w:r>
            <w:proofErr w:type="gramEnd"/>
            <w:r w:rsidRPr="00224C1A">
              <w:rPr>
                <w:rFonts w:ascii="新細明體" w:hAnsi="新細明體" w:cs="新細明體"/>
                <w:sz w:val="18"/>
                <w:szCs w:val="18"/>
              </w:rPr>
              <w:t>欣賞爵士音樂，並能與同學相互分享。活動注意事項：可以小組討論的方式進行搜尋及分享。可依照課本中出現的音樂家進行搜尋。</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2.練習中音直</w:t>
            </w:r>
            <w:proofErr w:type="gramStart"/>
            <w:r w:rsidRPr="00224C1A">
              <w:rPr>
                <w:rFonts w:ascii="新細明體" w:hAnsi="新細明體" w:cs="新細明體"/>
                <w:sz w:val="18"/>
                <w:szCs w:val="18"/>
              </w:rPr>
              <w:t>笛習奏</w:t>
            </w:r>
            <w:proofErr w:type="gramEnd"/>
            <w:r w:rsidRPr="00224C1A">
              <w:rPr>
                <w:rFonts w:ascii="新細明體" w:hAnsi="新細明體" w:cs="新細明體"/>
                <w:sz w:val="18"/>
                <w:szCs w:val="18"/>
              </w:rPr>
              <w:t>〈美好世界〉。</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3.爵士樂的即興表演。(1)了解爵士樂中的即興樂段，演奏的樂手是以樂譜上的和弦符號為依據，進行旋律即興創作。(2)在樂曲表演時，全部的樂手會先演奏主題旋律，告一個段落後，各個樂手將輪流以樂譜上的和弦符號進行即興創作，展現自己的演奏技巧和音樂詮釋，之後整個樂團再一起演奏主題旋律到樂曲結束。(有時即興樂段與主題再現，會不斷的循環演出，尤其在大樂團的表演中。)</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4.爵士樂在臺灣。(1)認識結合傳統民俗樂器所組成的爵士樂團絲竹空，並欣賞〈紙鳶〉這首歌曲。(2)透過Life爵士樂團，認識生命的意義。(3)</w:t>
            </w:r>
            <w:proofErr w:type="gramStart"/>
            <w:r w:rsidRPr="00224C1A">
              <w:rPr>
                <w:rFonts w:ascii="新細明體" w:hAnsi="新細明體" w:cs="新細明體"/>
                <w:sz w:val="18"/>
                <w:szCs w:val="18"/>
              </w:rPr>
              <w:t>臺</w:t>
            </w:r>
            <w:proofErr w:type="gramEnd"/>
            <w:r w:rsidRPr="00224C1A">
              <w:rPr>
                <w:rFonts w:ascii="新細明體" w:hAnsi="新細明體" w:cs="新細明體"/>
                <w:sz w:val="18"/>
                <w:szCs w:val="18"/>
              </w:rPr>
              <w:t>北爵士大樂隊從西元2009年成立至今，參與許多爵士樂的表演，不斷的為臺灣發聲。</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A4425" w:rsidRDefault="0081266B" w:rsidP="0081266B">
            <w:pPr>
              <w:ind w:left="92" w:hanging="7"/>
              <w:rPr>
                <w:rFonts w:ascii="標楷體" w:eastAsia="標楷體" w:hAnsi="標楷體" w:cs="標楷體"/>
                <w:color w:val="FF0000"/>
                <w:sz w:val="18"/>
                <w:szCs w:val="18"/>
              </w:rPr>
            </w:pPr>
            <w:r w:rsidRPr="008A4425">
              <w:rPr>
                <w:rFonts w:ascii="新細明體" w:hAnsi="新細明體" w:cs="新細明體"/>
                <w:snapToGrid w:val="0"/>
                <w:sz w:val="18"/>
                <w:szCs w:val="18"/>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2.表現評量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3.態度評量</w:t>
            </w:r>
          </w:p>
          <w:p w:rsidR="0081266B" w:rsidRPr="00500692" w:rsidRDefault="00F66FD1" w:rsidP="00F66FD1">
            <w:pPr>
              <w:ind w:left="-22" w:hanging="7"/>
              <w:jc w:val="center"/>
              <w:rPr>
                <w:rFonts w:ascii="標楷體" w:eastAsia="標楷體" w:hAnsi="標楷體" w:cs="標楷體"/>
                <w:color w:val="FF0000"/>
                <w:sz w:val="24"/>
                <w:szCs w:val="24"/>
              </w:rPr>
            </w:pPr>
            <w:r w:rsidRPr="00F66FD1">
              <w:rPr>
                <w:rFonts w:ascii="新細明體" w:hAnsi="新細明體" w:cs="新細明體"/>
                <w:sz w:val="18"/>
                <w:szCs w:val="18"/>
              </w:rPr>
              <w:t>4.發表評量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【人權教育】</w:t>
            </w:r>
          </w:p>
          <w:p w:rsidR="0081266B" w:rsidRPr="00500692" w:rsidRDefault="00B61F1E" w:rsidP="00B61F1E">
            <w:pPr>
              <w:autoSpaceDE w:val="0"/>
              <w:autoSpaceDN w:val="0"/>
              <w:adjustRightInd w:val="0"/>
              <w:rPr>
                <w:rFonts w:ascii="標楷體" w:eastAsia="標楷體" w:hAnsi="標楷體" w:cs="DFKaiShu-SB-Estd-BF"/>
                <w:color w:val="FF0000"/>
                <w:sz w:val="24"/>
                <w:szCs w:val="24"/>
              </w:rPr>
            </w:pPr>
            <w:r w:rsidRPr="00B61F1E">
              <w:rPr>
                <w:rFonts w:ascii="新細明體" w:hAnsi="新細明體" w:cs="新細明體"/>
                <w:sz w:val="18"/>
                <w:szCs w:val="18"/>
              </w:rPr>
              <w:t>人J5 了解社會上有不同的群體和文化，尊重並欣賞其差異。</w:t>
            </w:r>
          </w:p>
        </w:tc>
        <w:tc>
          <w:tcPr>
            <w:tcW w:w="1784" w:type="dxa"/>
            <w:tcBorders>
              <w:top w:val="single" w:sz="8" w:space="0" w:color="000000"/>
              <w:bottom w:val="single" w:sz="8" w:space="0" w:color="000000"/>
              <w:right w:val="single" w:sz="8" w:space="0" w:color="000000"/>
            </w:tcBorders>
          </w:tcPr>
          <w:p w:rsidR="0081266B" w:rsidRPr="00500692" w:rsidRDefault="0081266B" w:rsidP="003C1FD8">
            <w:pPr>
              <w:adjustRightInd w:val="0"/>
              <w:snapToGrid w:val="0"/>
              <w:spacing w:line="0" w:lineRule="atLeast"/>
              <w:ind w:hanging="7"/>
              <w:jc w:val="left"/>
              <w:rPr>
                <w:rFonts w:ascii="標楷體" w:eastAsia="標楷體" w:hAnsi="標楷體" w:cs="標楷體"/>
                <w:sz w:val="24"/>
                <w:szCs w:val="24"/>
              </w:rPr>
            </w:pPr>
          </w:p>
        </w:tc>
      </w:tr>
      <w:tr w:rsidR="0081266B"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81266B" w:rsidRPr="002C51DD" w:rsidRDefault="0081266B" w:rsidP="0081266B">
            <w:pPr>
              <w:jc w:val="center"/>
              <w:rPr>
                <w:rFonts w:ascii="標楷體" w:eastAsia="標楷體" w:hAnsi="標楷體" w:cs="標楷體"/>
                <w:color w:val="auto"/>
                <w:szCs w:val="24"/>
              </w:rPr>
            </w:pPr>
            <w:r>
              <w:rPr>
                <w:rFonts w:ascii="標楷體" w:eastAsia="標楷體" w:hAnsi="標楷體" w:cs="標楷體" w:hint="eastAsia"/>
                <w:color w:val="auto"/>
                <w:szCs w:val="24"/>
              </w:rPr>
              <w:t>11/7-11/11</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lastRenderedPageBreak/>
              <w:t>音E-Ⅳ-3 音樂符號與術語、記譜法或簡易音樂軟體。</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音E-Ⅳ-4 音樂元素，如：音色、調式、和聲等。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相關音樂語彙，如音色、和聲等描述音樂元素之音樂術語，或相關之一般性用語。</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音A-Ⅳ-3 音樂美感原則，如：均衡、漸層等。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音P-IV-1 音樂與跨領域藝術文化活動。</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lastRenderedPageBreak/>
              <w:t>音1-Ⅳ-2 能融入傳統、當代或流行音樂的風格，改編樂曲，以表達觀點。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w:t>
            </w:r>
            <w:r w:rsidRPr="007D7F3C">
              <w:rPr>
                <w:rFonts w:asciiTheme="majorEastAsia" w:eastAsiaTheme="majorEastAsia" w:hAnsiTheme="majorEastAsia" w:cs="新細明體"/>
                <w:snapToGrid w:val="0"/>
                <w:color w:val="000000" w:themeColor="text1"/>
                <w:sz w:val="16"/>
                <w:szCs w:val="16"/>
              </w:rPr>
              <w:lastRenderedPageBreak/>
              <w:t>類音樂作品，體會藝術文化之美。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音2-Ⅳ-2 能透過討論，以探究樂曲創作背景與社會文化的關聯及其意義，表達多元觀點。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81266B" w:rsidRPr="007D7F3C" w:rsidRDefault="0081266B" w:rsidP="0081266B">
            <w:pPr>
              <w:autoSpaceDE w:val="0"/>
              <w:autoSpaceDN w:val="0"/>
              <w:adjustRightInd w:val="0"/>
              <w:ind w:left="57" w:right="57"/>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Default="0081266B" w:rsidP="0081266B">
            <w:pPr>
              <w:snapToGrid w:val="0"/>
              <w:ind w:firstLine="0"/>
              <w:rPr>
                <w:rFonts w:ascii="新細明體" w:hAnsi="新細明體" w:cs="新細明體"/>
                <w:snapToGrid w:val="0"/>
                <w:color w:val="FF0000"/>
                <w:sz w:val="18"/>
                <w:szCs w:val="18"/>
              </w:rPr>
            </w:pPr>
            <w:r w:rsidRPr="00224C1A">
              <w:rPr>
                <w:rFonts w:ascii="新細明體" w:hAnsi="新細明體" w:cs="新細明體"/>
                <w:snapToGrid w:val="0"/>
                <w:color w:val="FF0000"/>
                <w:sz w:val="18"/>
                <w:szCs w:val="18"/>
              </w:rPr>
              <w:lastRenderedPageBreak/>
              <w:t>第七課我的青春主題曲</w:t>
            </w:r>
          </w:p>
          <w:p w:rsidR="0081266B" w:rsidRPr="00224C1A" w:rsidRDefault="0081266B" w:rsidP="0081266B">
            <w:pPr>
              <w:snapToGrid w:val="0"/>
              <w:ind w:firstLine="0"/>
              <w:rPr>
                <w:rFonts w:ascii="新細明體" w:hAnsi="新細明體" w:cs="新細明體"/>
                <w:color w:val="FF0000"/>
                <w:sz w:val="18"/>
                <w:szCs w:val="18"/>
              </w:rPr>
            </w:pPr>
            <w:r w:rsidRPr="00FB4647">
              <w:rPr>
                <w:rFonts w:ascii="新細明體" w:hAnsi="新細明體" w:cs="新細明體" w:hint="eastAsia"/>
                <w:sz w:val="18"/>
                <w:szCs w:val="18"/>
              </w:rPr>
              <w:t>活動內容：</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1.簡單玩音樂創作。(1)介紹利用影片拼接技巧完成的相關音樂創作影片。(2)說明音樂影片的錄製、剪接方法。</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lastRenderedPageBreak/>
              <w:t xml:space="preserve">2.Acapella from </w:t>
            </w:r>
            <w:proofErr w:type="spellStart"/>
            <w:r w:rsidRPr="00224C1A">
              <w:rPr>
                <w:rFonts w:ascii="新細明體" w:hAnsi="新細明體" w:cs="新細明體"/>
                <w:sz w:val="18"/>
                <w:szCs w:val="18"/>
              </w:rPr>
              <w:t>PicPlayPost</w:t>
            </w:r>
            <w:proofErr w:type="spellEnd"/>
            <w:r w:rsidRPr="00224C1A">
              <w:rPr>
                <w:rFonts w:ascii="新細明體" w:hAnsi="新細明體" w:cs="新細明體"/>
                <w:sz w:val="18"/>
                <w:szCs w:val="18"/>
              </w:rPr>
              <w:t xml:space="preserve"> APP操作教學。(1)介紹此APP的基本功能及操作方式，並播放教學影片。(2)依照步驟進行實作練習。</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3.藝術探索：</w:t>
            </w:r>
            <w:proofErr w:type="gramStart"/>
            <w:r w:rsidRPr="00224C1A">
              <w:rPr>
                <w:rFonts w:ascii="新細明體" w:hAnsi="新細明體" w:cs="新細明體"/>
                <w:sz w:val="18"/>
                <w:szCs w:val="18"/>
              </w:rPr>
              <w:t>一</w:t>
            </w:r>
            <w:proofErr w:type="gramEnd"/>
            <w:r w:rsidRPr="00224C1A">
              <w:rPr>
                <w:rFonts w:ascii="新細明體" w:hAnsi="新細明體" w:cs="新細明體"/>
                <w:sz w:val="18"/>
                <w:szCs w:val="18"/>
              </w:rPr>
              <w:t>個人的〈稻香〉。(1)進行〈稻香〉直笛伴奏、杯子節奏分部的練習。(2)介紹此APP的基本功能及操作方式。(3)依照步驟進行實作練習。</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4.中音直</w:t>
            </w:r>
            <w:proofErr w:type="gramStart"/>
            <w:r w:rsidRPr="00224C1A">
              <w:rPr>
                <w:rFonts w:ascii="新細明體" w:hAnsi="新細明體" w:cs="新細明體"/>
                <w:sz w:val="18"/>
                <w:szCs w:val="18"/>
              </w:rPr>
              <w:t>笛習奏</w:t>
            </w:r>
            <w:proofErr w:type="gramEnd"/>
            <w:r w:rsidRPr="00224C1A">
              <w:rPr>
                <w:rFonts w:ascii="新細明體" w:hAnsi="新細明體" w:cs="新細明體"/>
                <w:sz w:val="18"/>
                <w:szCs w:val="18"/>
              </w:rPr>
              <w:t>〈稻香〉。練習〈稻香〉中音直</w:t>
            </w:r>
            <w:proofErr w:type="gramStart"/>
            <w:r w:rsidRPr="00224C1A">
              <w:rPr>
                <w:rFonts w:ascii="新細明體" w:hAnsi="新細明體" w:cs="新細明體"/>
                <w:sz w:val="18"/>
                <w:szCs w:val="18"/>
              </w:rPr>
              <w:t>笛曲副歌</w:t>
            </w:r>
            <w:proofErr w:type="gramEnd"/>
            <w:r w:rsidRPr="00224C1A">
              <w:rPr>
                <w:rFonts w:ascii="新細明體" w:hAnsi="新細明體" w:cs="新細明體"/>
                <w:sz w:val="18"/>
                <w:szCs w:val="18"/>
              </w:rPr>
              <w:t>節奏及指法。</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5.中音直</w:t>
            </w:r>
            <w:proofErr w:type="gramStart"/>
            <w:r w:rsidRPr="00224C1A">
              <w:rPr>
                <w:rFonts w:ascii="新細明體" w:hAnsi="新細明體" w:cs="新細明體"/>
                <w:sz w:val="18"/>
                <w:szCs w:val="18"/>
              </w:rPr>
              <w:t>笛習奏</w:t>
            </w:r>
            <w:proofErr w:type="gramEnd"/>
            <w:r w:rsidRPr="00224C1A">
              <w:rPr>
                <w:rFonts w:ascii="新細明體" w:hAnsi="新細明體" w:cs="新細明體"/>
                <w:sz w:val="18"/>
                <w:szCs w:val="18"/>
              </w:rPr>
              <w:t xml:space="preserve">。(1)練習〈稻香〉全曲節奏及指法。(2)利用Acapella from </w:t>
            </w:r>
            <w:proofErr w:type="spellStart"/>
            <w:r w:rsidRPr="00224C1A">
              <w:rPr>
                <w:rFonts w:ascii="新細明體" w:hAnsi="新細明體" w:cs="新細明體"/>
                <w:sz w:val="18"/>
                <w:szCs w:val="18"/>
              </w:rPr>
              <w:t>PicPlayPost</w:t>
            </w:r>
            <w:proofErr w:type="spellEnd"/>
            <w:r w:rsidRPr="00224C1A">
              <w:rPr>
                <w:rFonts w:ascii="新細明體" w:hAnsi="新細明體" w:cs="新細明體"/>
                <w:sz w:val="18"/>
                <w:szCs w:val="18"/>
              </w:rPr>
              <w:t xml:space="preserve"> APP分別錄製〈稻香〉直笛演奏、直笛伴奏第一、二部、杯子節奏。可分為四人一組，輪流演奏錄製。</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6.你有Freestyle嗎？(1)</w:t>
            </w:r>
            <w:proofErr w:type="gramStart"/>
            <w:r w:rsidRPr="00224C1A">
              <w:rPr>
                <w:rFonts w:ascii="新細明體" w:hAnsi="新細明體" w:cs="新細明體"/>
                <w:sz w:val="18"/>
                <w:szCs w:val="18"/>
              </w:rPr>
              <w:t>介紹嘻哈音樂</w:t>
            </w:r>
            <w:proofErr w:type="gramEnd"/>
            <w:r w:rsidRPr="00224C1A">
              <w:rPr>
                <w:rFonts w:ascii="新細明體" w:hAnsi="新細明體" w:cs="新細明體"/>
                <w:sz w:val="18"/>
                <w:szCs w:val="18"/>
              </w:rPr>
              <w:t>的起源及風格。(2)樂曲欣賞〈Fly Out〉兄弟本色及林孟辰演唱版本，並請學生分享不同饒舌歌詞帶來的聆賞感受。</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7.藝術探索：我的Freestyle。(1)可以小組討論的方式，帶領學生探索生活中的點點滴滴，將抽象的回憶轉化成具體的關鍵詞，將事件、場景、物件等形象記錄下來。(2)將關鍵詞依照韻腳分別歸類，並加上字數組成有意義的歌詞。(3)上網搜尋饒舌與生活結合的創作，利用網路資源搜尋關鍵字：Free Beats，結合自己創作的Rap，搭配音樂並錄製影片。(4)邀請學生上</w:t>
            </w:r>
            <w:proofErr w:type="gramStart"/>
            <w:r w:rsidRPr="00224C1A">
              <w:rPr>
                <w:rFonts w:ascii="新細明體" w:hAnsi="新細明體" w:cs="新細明體"/>
                <w:sz w:val="18"/>
                <w:szCs w:val="18"/>
              </w:rPr>
              <w:t>臺</w:t>
            </w:r>
            <w:proofErr w:type="gramEnd"/>
            <w:r w:rsidRPr="00224C1A">
              <w:rPr>
                <w:rFonts w:ascii="新細明體" w:hAnsi="新細明體" w:cs="新細明體"/>
                <w:sz w:val="18"/>
                <w:szCs w:val="18"/>
              </w:rPr>
              <w:t>分享，將自己創作的歌詞搭配節拍唱出來。</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8.歌曲習唱〈飛鳥〉：帶領學生</w:t>
            </w:r>
            <w:proofErr w:type="gramStart"/>
            <w:r w:rsidRPr="00224C1A">
              <w:rPr>
                <w:rFonts w:ascii="新細明體" w:hAnsi="新細明體" w:cs="新細明體"/>
                <w:sz w:val="18"/>
                <w:szCs w:val="18"/>
              </w:rPr>
              <w:t>賞析本曲歌詞</w:t>
            </w:r>
            <w:proofErr w:type="gramEnd"/>
            <w:r w:rsidRPr="00224C1A">
              <w:rPr>
                <w:rFonts w:ascii="新細明體" w:hAnsi="新細明體" w:cs="新細明體"/>
                <w:sz w:val="18"/>
                <w:szCs w:val="18"/>
              </w:rPr>
              <w:t>，鼓勵學生也能勇於嘗試創作。</w:t>
            </w:r>
          </w:p>
          <w:p w:rsidR="0081266B" w:rsidRPr="00224C1A" w:rsidRDefault="0081266B" w:rsidP="0081266B">
            <w:pPr>
              <w:snapToGrid w:val="0"/>
              <w:ind w:firstLine="0"/>
              <w:rPr>
                <w:rFonts w:asciiTheme="minorEastAsia" w:hAnsiTheme="minorEastAsia"/>
                <w:sz w:val="18"/>
                <w:szCs w:val="18"/>
              </w:rPr>
            </w:pPr>
            <w:r w:rsidRPr="00224C1A">
              <w:rPr>
                <w:rFonts w:ascii="新細明體" w:hAnsi="新細明體" w:cs="新細明體"/>
                <w:sz w:val="18"/>
                <w:szCs w:val="18"/>
              </w:rPr>
              <w:t>9.動手做音樂：曲調創作。(1)學生兩人一組，運用行動載具中的虛擬樂器，錄製流行歌曲常用和弦伴奏。(2)將錄製好的和弦進行，點開MIDI介面，試著將音與音之間的距離拉近，調整音高，即成為單旋律的曲調。</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A4425" w:rsidRDefault="0081266B" w:rsidP="0081266B">
            <w:pPr>
              <w:ind w:left="92" w:hanging="7"/>
              <w:rPr>
                <w:rFonts w:ascii="標楷體" w:eastAsia="標楷體" w:hAnsi="標楷體" w:cs="標楷體"/>
                <w:color w:val="FF0000"/>
                <w:sz w:val="18"/>
                <w:szCs w:val="18"/>
              </w:rPr>
            </w:pPr>
            <w:r w:rsidRPr="008A4425">
              <w:rPr>
                <w:rFonts w:ascii="新細明體" w:hAnsi="新細明體" w:cs="新細明體"/>
                <w:snapToGrid w:val="0"/>
                <w:sz w:val="18"/>
                <w:szCs w:val="18"/>
              </w:rPr>
              <w:t>1.直笛、塑膠杯(紙杯)、鋼琴、行動載具、耳機、電腦、影音音響設備。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1.發表評量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3.觀察評量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4.態度評量</w:t>
            </w:r>
          </w:p>
          <w:p w:rsidR="0081266B" w:rsidRPr="00F66FD1" w:rsidRDefault="00F66FD1" w:rsidP="00F66FD1">
            <w:pPr>
              <w:ind w:left="-22" w:hanging="7"/>
              <w:jc w:val="center"/>
              <w:rPr>
                <w:rFonts w:ascii="標楷體" w:eastAsia="標楷體" w:hAnsi="標楷體" w:cs="標楷體"/>
                <w:color w:val="FF0000"/>
                <w:sz w:val="18"/>
                <w:szCs w:val="18"/>
              </w:rPr>
            </w:pPr>
            <w:r>
              <w:rPr>
                <w:rFonts w:ascii="新細明體" w:hAnsi="新細明體" w:cs="新細明體" w:hint="eastAsia"/>
                <w:sz w:val="18"/>
                <w:szCs w:val="18"/>
              </w:rPr>
              <w:t xml:space="preserve"> </w:t>
            </w:r>
            <w:r w:rsidRPr="00F66FD1">
              <w:rPr>
                <w:rFonts w:ascii="新細明體" w:hAnsi="新細明體" w:cs="新細明體"/>
                <w:sz w:val="18"/>
                <w:szCs w:val="18"/>
              </w:rPr>
              <w:t>5.討論評量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【科技教育】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科E4 體會動手實作的樂趣，並養成正向的科技態度。</w:t>
            </w:r>
          </w:p>
          <w:p w:rsidR="0081266B" w:rsidRPr="00B61F1E" w:rsidRDefault="0081266B" w:rsidP="0081266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3C1FD8" w:rsidRDefault="003C1FD8" w:rsidP="003C1FD8">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3C1FD8" w:rsidRPr="00500692" w:rsidRDefault="003C1FD8" w:rsidP="003C1FD8">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3C1FD8" w:rsidRPr="00500692" w:rsidRDefault="003C1FD8" w:rsidP="003C1FD8">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3C1FD8" w:rsidRPr="00500692" w:rsidRDefault="003C1FD8" w:rsidP="003C1FD8">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科技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3C1FD8" w:rsidRPr="00500692" w:rsidRDefault="003C1FD8" w:rsidP="003C1FD8">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3C1FD8" w:rsidP="003C1FD8">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81266B"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1266B" w:rsidRDefault="0081266B" w:rsidP="0081266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w:t>
            </w:r>
            <w:proofErr w:type="gramStart"/>
            <w:r w:rsidRPr="00CF4282">
              <w:rPr>
                <w:rFonts w:ascii="標楷體" w:eastAsia="標楷體" w:hAnsi="標楷體" w:cs="標楷體"/>
                <w:color w:val="auto"/>
                <w:szCs w:val="24"/>
              </w:rPr>
              <w:t>週</w:t>
            </w:r>
            <w:proofErr w:type="gramEnd"/>
          </w:p>
          <w:p w:rsidR="0081266B" w:rsidRPr="002C51DD" w:rsidRDefault="0081266B" w:rsidP="0081266B">
            <w:pPr>
              <w:jc w:val="center"/>
              <w:rPr>
                <w:rFonts w:ascii="標楷體" w:eastAsia="標楷體" w:hAnsi="標楷體" w:cs="標楷體"/>
                <w:color w:val="auto"/>
                <w:szCs w:val="24"/>
              </w:rPr>
            </w:pPr>
            <w:r>
              <w:rPr>
                <w:rFonts w:ascii="標楷體" w:eastAsia="標楷體" w:hAnsi="標楷體" w:cs="標楷體" w:hint="eastAsia"/>
                <w:color w:val="auto"/>
                <w:szCs w:val="24"/>
              </w:rPr>
              <w:t>11/14-11/18</w:t>
            </w:r>
          </w:p>
        </w:tc>
        <w:tc>
          <w:tcPr>
            <w:tcW w:w="1418" w:type="dxa"/>
            <w:tcBorders>
              <w:top w:val="single" w:sz="8" w:space="0" w:color="000000"/>
              <w:left w:val="single" w:sz="8" w:space="0" w:color="000000"/>
              <w:bottom w:val="single" w:sz="8" w:space="0" w:color="000000"/>
              <w:right w:val="single" w:sz="8" w:space="0" w:color="000000"/>
            </w:tcBorders>
          </w:tcPr>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音A-Ⅳ-1 器樂曲與聲樂曲，如：傳統戲曲、音樂劇、世界音樂、電影配樂等多元風格之樂曲。各種音樂展演形式，以及樂曲之作曲家、音樂表演團體與創作背景。</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相關音樂語彙，如音色、和聲等描述音樂元素之音樂術語，或相關之一般性用語。</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音A-Ⅳ-3 音樂美感原則，如：均衡、漸層等。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音E-Ⅳ-3 音樂符號與術語、記譜法或簡易音樂軟體。</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音E-Ⅳ-4 音樂元素，如：音色、調式、和聲等。</w:t>
            </w:r>
          </w:p>
          <w:p w:rsidR="0081266B" w:rsidRPr="007D7F3C" w:rsidRDefault="0081266B" w:rsidP="0081266B">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音P-Ⅳ-1 音樂與跨領域藝術文化活動。</w:t>
            </w:r>
          </w:p>
          <w:p w:rsidR="0081266B" w:rsidRPr="007D7F3C" w:rsidRDefault="0081266B" w:rsidP="0081266B">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音1-Ⅳ-1 能理解音樂符號並回應指揮，進行歌唱及演奏，展現音樂美感意識。</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音1-Ⅳ-2 能融入傳統、當代或流行音樂的風格，改編樂曲，以表達觀點。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能使用適當的音樂語彙，賞析各類音樂作品，體會藝術文化之美。</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音2-Ⅳ-2 能透過討論，以探究樂曲創作背景與社會文化的關聯及其意義，表達多元觀點。</w:t>
            </w:r>
          </w:p>
          <w:p w:rsidR="0081266B" w:rsidRPr="007D7F3C" w:rsidRDefault="0081266B" w:rsidP="0081266B">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81266B" w:rsidRPr="007D7F3C" w:rsidRDefault="0081266B" w:rsidP="0081266B">
            <w:pPr>
              <w:topLinePunct/>
              <w:adjustRightInd w:val="0"/>
              <w:snapToGrid w:val="0"/>
              <w:ind w:left="57" w:right="57"/>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A32600" w:rsidRDefault="0081266B" w:rsidP="0081266B">
            <w:pPr>
              <w:snapToGrid w:val="0"/>
              <w:ind w:firstLine="0"/>
              <w:rPr>
                <w:rFonts w:ascii="新細明體" w:hAnsi="新細明體" w:cs="新細明體"/>
                <w:snapToGrid w:val="0"/>
                <w:color w:val="FF0000"/>
                <w:sz w:val="18"/>
                <w:szCs w:val="18"/>
              </w:rPr>
            </w:pPr>
            <w:r w:rsidRPr="00A32600">
              <w:rPr>
                <w:rFonts w:ascii="新細明體" w:hAnsi="新細明體" w:cs="新細明體"/>
                <w:snapToGrid w:val="0"/>
                <w:color w:val="FF0000"/>
                <w:sz w:val="18"/>
                <w:szCs w:val="18"/>
              </w:rPr>
              <w:t>第七課我的青春主題曲</w:t>
            </w:r>
          </w:p>
          <w:p w:rsidR="0081266B" w:rsidRDefault="0081266B" w:rsidP="0081266B">
            <w:pPr>
              <w:snapToGrid w:val="0"/>
              <w:ind w:firstLine="0"/>
              <w:rPr>
                <w:rFonts w:ascii="新細明體" w:hAnsi="新細明體" w:cs="新細明體"/>
                <w:snapToGrid w:val="0"/>
                <w:color w:val="FF0000"/>
                <w:sz w:val="18"/>
                <w:szCs w:val="18"/>
              </w:rPr>
            </w:pPr>
            <w:r w:rsidRPr="00A32600">
              <w:rPr>
                <w:rFonts w:ascii="新細明體" w:hAnsi="新細明體" w:cs="新細明體"/>
                <w:snapToGrid w:val="0"/>
                <w:color w:val="FF0000"/>
                <w:sz w:val="18"/>
                <w:szCs w:val="18"/>
              </w:rPr>
              <w:t>第八課我們的拾光寶盒</w:t>
            </w:r>
          </w:p>
          <w:p w:rsidR="0081266B" w:rsidRDefault="0081266B" w:rsidP="0081266B">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81266B" w:rsidRPr="00A32600" w:rsidRDefault="0081266B" w:rsidP="0081266B">
            <w:pPr>
              <w:snapToGrid w:val="0"/>
              <w:ind w:firstLine="0"/>
              <w:rPr>
                <w:rFonts w:asciiTheme="minorEastAsia" w:hAnsiTheme="minorEastAsia"/>
                <w:sz w:val="18"/>
                <w:szCs w:val="18"/>
              </w:rPr>
            </w:pPr>
            <w:r w:rsidRPr="00A32600">
              <w:rPr>
                <w:rFonts w:ascii="新細明體" w:hAnsi="新細明體" w:cs="新細明體"/>
                <w:sz w:val="18"/>
                <w:szCs w:val="18"/>
              </w:rPr>
              <w:t>1.循環樂段創作。(1)簡介循環樂段(Loop)及其在樂曲創作中所扮演的角色。(2)簡介GarageBand的「即時循環樂段」的播放功能。(3)請學生點擊不同音色的Loop、聆聽各種素材，並將喜愛的Loop加以編號並記錄下來。可將Loop分為節奏、襯底、效果等分類。(4)嘗試將不同的Loop進行組合與堆疊，試著在每4小節或8小節更換少數或多數Loop，可營造出不同的效果，按下錄音鍵將即興樂段錄製下來！</w:t>
            </w:r>
          </w:p>
          <w:p w:rsidR="0081266B" w:rsidRPr="00A32600" w:rsidRDefault="0081266B" w:rsidP="0081266B">
            <w:pPr>
              <w:snapToGrid w:val="0"/>
              <w:ind w:firstLine="0"/>
              <w:rPr>
                <w:rFonts w:asciiTheme="minorEastAsia" w:hAnsiTheme="minorEastAsia"/>
                <w:sz w:val="18"/>
                <w:szCs w:val="18"/>
              </w:rPr>
            </w:pPr>
            <w:r w:rsidRPr="00A32600">
              <w:rPr>
                <w:rFonts w:ascii="新細明體" w:hAnsi="新細明體" w:cs="新細明體"/>
                <w:sz w:val="18"/>
                <w:szCs w:val="18"/>
              </w:rPr>
              <w:t>2.請學生回家後利用行動載具嘗試該APP的各項功能。(1)完成非常</w:t>
            </w:r>
            <w:proofErr w:type="gramStart"/>
            <w:r w:rsidRPr="00A32600">
              <w:rPr>
                <w:rFonts w:ascii="新細明體" w:hAnsi="新細明體" w:cs="新細明體"/>
                <w:sz w:val="18"/>
                <w:szCs w:val="18"/>
              </w:rPr>
              <w:t>有藝思</w:t>
            </w:r>
            <w:proofErr w:type="gramEnd"/>
            <w:r w:rsidRPr="00A32600">
              <w:rPr>
                <w:rFonts w:ascii="新細明體" w:hAnsi="新細明體" w:cs="新細明體"/>
                <w:sz w:val="18"/>
                <w:szCs w:val="18"/>
              </w:rPr>
              <w:t>，請同學分享。(2)教師進行總結，並鼓勵學生善用科技媒體體驗創作樂趣，培養自主學習音樂的興趣。</w:t>
            </w:r>
          </w:p>
          <w:p w:rsidR="0081266B" w:rsidRPr="00A32600" w:rsidRDefault="0081266B" w:rsidP="0081266B">
            <w:pPr>
              <w:snapToGrid w:val="0"/>
              <w:ind w:firstLine="0"/>
              <w:rPr>
                <w:rFonts w:asciiTheme="minorEastAsia" w:hAnsiTheme="minorEastAsia"/>
                <w:sz w:val="18"/>
                <w:szCs w:val="18"/>
              </w:rPr>
            </w:pPr>
            <w:r w:rsidRPr="00A32600">
              <w:rPr>
                <w:rFonts w:ascii="新細明體" w:hAnsi="新細明體" w:cs="新細明體"/>
                <w:sz w:val="18"/>
                <w:szCs w:val="18"/>
              </w:rPr>
              <w:t>3.藝術探索：多元的音樂類型。請學生分享藝術探索活動中同儕之間的回答，彼此最常聽到的音樂類型有哪些？引導學生思考這些音樂類型通常以什麼形式展演。</w:t>
            </w:r>
          </w:p>
          <w:p w:rsidR="0081266B" w:rsidRPr="00A32600" w:rsidRDefault="0081266B" w:rsidP="0081266B">
            <w:pPr>
              <w:snapToGrid w:val="0"/>
              <w:ind w:firstLine="0"/>
              <w:rPr>
                <w:rFonts w:asciiTheme="minorEastAsia" w:hAnsiTheme="minorEastAsia"/>
                <w:sz w:val="18"/>
                <w:szCs w:val="18"/>
              </w:rPr>
            </w:pPr>
            <w:r w:rsidRPr="00A32600">
              <w:rPr>
                <w:rFonts w:ascii="新細明體" w:hAnsi="新細明體" w:cs="新細明體"/>
                <w:sz w:val="18"/>
                <w:szCs w:val="18"/>
              </w:rPr>
              <w:t>4.介紹三個備受肯定的音樂活動，分別探索古典音樂、流行音樂和爵士樂三種音樂類型，如何以不同形式被分享、推廣與保存。(1)古典音樂以音樂會形式介紹，音樂會形式通常是穿著較正式的服裝，演出曲目會是宣傳的重點之一，如國際知名的維也納新年音樂會，整場音樂會曲目以史特勞斯家族的音樂為主。(2)流行音樂以典禮形式介紹，典禮形式中，主持人是很重要的靈魂人物，負責開場、串場、介紹及訪問等工作內容，介紹臺灣金曲獎。(3)爵士樂以音樂節形式介紹，音樂節形式的特色是大部分為戶外舞臺，由多組表演團隊共同參與，介紹</w:t>
            </w:r>
            <w:proofErr w:type="gramStart"/>
            <w:r w:rsidRPr="00A32600">
              <w:rPr>
                <w:rFonts w:ascii="新細明體" w:hAnsi="新細明體" w:cs="新細明體"/>
                <w:sz w:val="18"/>
                <w:szCs w:val="18"/>
              </w:rPr>
              <w:t>臺</w:t>
            </w:r>
            <w:proofErr w:type="gramEnd"/>
            <w:r w:rsidRPr="00A32600">
              <w:rPr>
                <w:rFonts w:ascii="新細明體" w:hAnsi="新細明體" w:cs="新細明體"/>
                <w:sz w:val="18"/>
                <w:szCs w:val="18"/>
              </w:rPr>
              <w:t>中爵士音樂節。</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500692" w:rsidRDefault="0081266B" w:rsidP="0081266B">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1266B" w:rsidRPr="008A4425" w:rsidRDefault="0081266B" w:rsidP="0081266B">
            <w:pPr>
              <w:ind w:left="92" w:hanging="7"/>
              <w:rPr>
                <w:rFonts w:ascii="標楷體" w:eastAsia="標楷體" w:hAnsi="標楷體" w:cs="標楷體"/>
                <w:color w:val="FF0000"/>
                <w:sz w:val="18"/>
                <w:szCs w:val="18"/>
              </w:rPr>
            </w:pPr>
            <w:r w:rsidRPr="008A4425">
              <w:rPr>
                <w:rFonts w:ascii="新細明體" w:hAnsi="新細明體" w:cs="新細明體"/>
                <w:snapToGrid w:val="0"/>
                <w:sz w:val="18"/>
                <w:szCs w:val="18"/>
              </w:rPr>
              <w:t>1.直笛、塑膠杯(紙杯)、鋼琴、行動載具、耳機、電腦、影音音響設備。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2.觀察評量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3.討論評量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4.發表評量</w:t>
            </w:r>
          </w:p>
          <w:p w:rsidR="0081266B" w:rsidRPr="00500692" w:rsidRDefault="00F66FD1" w:rsidP="00F66FD1">
            <w:pPr>
              <w:ind w:left="-22" w:hanging="7"/>
              <w:jc w:val="center"/>
              <w:rPr>
                <w:rFonts w:ascii="標楷體" w:eastAsia="標楷體" w:hAnsi="標楷體" w:cs="標楷體"/>
                <w:color w:val="FF0000"/>
                <w:sz w:val="24"/>
                <w:szCs w:val="24"/>
              </w:rPr>
            </w:pPr>
            <w:r>
              <w:rPr>
                <w:rFonts w:ascii="新細明體" w:hAnsi="新細明體" w:cs="新細明體" w:hint="eastAsia"/>
                <w:sz w:val="18"/>
                <w:szCs w:val="18"/>
              </w:rPr>
              <w:t xml:space="preserve"> </w:t>
            </w:r>
            <w:r w:rsidRPr="00F66FD1">
              <w:rPr>
                <w:rFonts w:ascii="新細明體" w:hAnsi="新細明體" w:cs="新細明體"/>
                <w:sz w:val="18"/>
                <w:szCs w:val="18"/>
              </w:rPr>
              <w:t>5.態度評量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【科技教育】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科E4 體會動手實作的樂趣，並養成正向的科技態度。</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【環境教育】</w:t>
            </w:r>
          </w:p>
          <w:p w:rsidR="00B61F1E" w:rsidRPr="00B61F1E" w:rsidRDefault="00B61F1E" w:rsidP="00B61F1E">
            <w:pPr>
              <w:snapToGrid w:val="0"/>
              <w:ind w:firstLine="0"/>
              <w:rPr>
                <w:rFonts w:asciiTheme="minorEastAsia" w:hAnsiTheme="minorEastAsia"/>
                <w:sz w:val="18"/>
                <w:szCs w:val="18"/>
              </w:rPr>
            </w:pPr>
            <w:r w:rsidRPr="00B61F1E">
              <w:rPr>
                <w:rFonts w:ascii="新細明體" w:hAnsi="新細明體" w:cs="新細明體"/>
                <w:sz w:val="18"/>
                <w:szCs w:val="18"/>
              </w:rPr>
              <w:t>環J4 了解永續發展的意義(環境、社會、與經濟的均衡發展)與原則。</w:t>
            </w:r>
          </w:p>
          <w:p w:rsidR="0081266B" w:rsidRPr="00B61F1E" w:rsidRDefault="0081266B" w:rsidP="0081266B">
            <w:pPr>
              <w:ind w:left="57" w:right="57"/>
              <w:rPr>
                <w:rFonts w:ascii="標楷體" w:eastAsia="標楷體" w:hAnsi="標楷體"/>
              </w:rPr>
            </w:pPr>
          </w:p>
        </w:tc>
        <w:tc>
          <w:tcPr>
            <w:tcW w:w="1784" w:type="dxa"/>
            <w:tcBorders>
              <w:top w:val="single" w:sz="8" w:space="0" w:color="000000"/>
              <w:bottom w:val="single" w:sz="8" w:space="0" w:color="000000"/>
              <w:right w:val="single" w:sz="8" w:space="0" w:color="000000"/>
            </w:tcBorders>
          </w:tcPr>
          <w:p w:rsidR="00863E5F" w:rsidRDefault="00863E5F" w:rsidP="00863E5F">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863E5F" w:rsidRPr="00500692" w:rsidRDefault="00863E5F" w:rsidP="00863E5F">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863E5F" w:rsidRPr="00500692" w:rsidRDefault="00863E5F" w:rsidP="00863E5F">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863E5F" w:rsidRPr="00500692" w:rsidRDefault="00863E5F" w:rsidP="00863E5F">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科技、社會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863E5F" w:rsidRPr="00500692" w:rsidRDefault="00863E5F" w:rsidP="00863E5F">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81266B" w:rsidRPr="00500692" w:rsidRDefault="00863E5F" w:rsidP="00863E5F">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各</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節</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rsidR="00F66FD1" w:rsidRPr="00747F05" w:rsidRDefault="00F66FD1" w:rsidP="00F66FD1">
            <w:pPr>
              <w:jc w:val="center"/>
              <w:rPr>
                <w:rFonts w:ascii="標楷體" w:eastAsia="標楷體" w:hAnsi="標楷體" w:cs="標楷體"/>
                <w:color w:val="auto"/>
                <w:szCs w:val="24"/>
              </w:rPr>
            </w:pPr>
            <w:r>
              <w:rPr>
                <w:rFonts w:ascii="標楷體" w:eastAsia="標楷體" w:hAnsi="標楷體" w:cs="標楷體" w:hint="eastAsia"/>
                <w:color w:val="auto"/>
                <w:szCs w:val="24"/>
              </w:rPr>
              <w:t>11/21-11/25</w:t>
            </w:r>
          </w:p>
        </w:tc>
        <w:tc>
          <w:tcPr>
            <w:tcW w:w="1418" w:type="dxa"/>
            <w:tcBorders>
              <w:top w:val="single" w:sz="8" w:space="0" w:color="000000"/>
              <w:left w:val="single" w:sz="8" w:space="0" w:color="000000"/>
              <w:bottom w:val="single" w:sz="8" w:space="0" w:color="000000"/>
              <w:right w:val="single" w:sz="8" w:space="0" w:color="000000"/>
            </w:tcBorders>
          </w:tcPr>
          <w:p w:rsidR="00F66FD1" w:rsidRPr="007D7F3C" w:rsidRDefault="00F66FD1" w:rsidP="00F66FD1">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音E-Ⅳ-1 多元形式歌曲。基礎歌唱技巧，如：發聲技巧、表情等。</w:t>
            </w:r>
          </w:p>
          <w:p w:rsidR="00F66FD1" w:rsidRPr="007D7F3C" w:rsidRDefault="00F66FD1" w:rsidP="00F66FD1">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音E-Ⅳ-3 音樂符號與術語、記譜法或簡易音樂軟體。</w:t>
            </w:r>
          </w:p>
          <w:p w:rsidR="00F66FD1" w:rsidRPr="007D7F3C" w:rsidRDefault="00F66FD1" w:rsidP="00F66FD1">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音E-Ⅳ-4 音樂元素，如：音色、調式、和聲等。</w:t>
            </w:r>
          </w:p>
          <w:p w:rsidR="00F66FD1" w:rsidRPr="007D7F3C" w:rsidRDefault="00F66FD1" w:rsidP="00F66FD1">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音A-Ⅳ-1 器樂曲與聲樂曲，如：傳統戲曲、音樂劇、世界音樂、電影配樂等多元風格之樂曲。各種音樂展演形式，以及樂曲之作曲家、音樂表演團體與創作背景。</w:t>
            </w:r>
          </w:p>
          <w:p w:rsidR="00F66FD1" w:rsidRPr="007D7F3C" w:rsidRDefault="00F66FD1" w:rsidP="00F66FD1">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音A-Ⅳ-2 相關音樂語彙，如音色、和聲等描述音樂元素之音樂術語，或相關之一般性用語。</w:t>
            </w:r>
          </w:p>
          <w:p w:rsidR="00F66FD1" w:rsidRPr="007D7F3C" w:rsidRDefault="00F66FD1" w:rsidP="00F66FD1">
            <w:pPr>
              <w:snapToGrid w:val="0"/>
              <w:ind w:firstLine="0"/>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音P-IV-1 音樂與跨領域藝術文化活動。</w:t>
            </w:r>
          </w:p>
          <w:p w:rsidR="00F66FD1" w:rsidRPr="007D7F3C" w:rsidRDefault="00F66FD1" w:rsidP="00F66FD1">
            <w:pPr>
              <w:pStyle w:val="Default"/>
              <w:rPr>
                <w:rFonts w:asciiTheme="majorEastAsia" w:eastAsiaTheme="majorEastAsia" w:hAnsiTheme="majorEastAsia"/>
                <w:color w:val="000000" w:themeColor="text1"/>
                <w:sz w:val="16"/>
                <w:szCs w:val="16"/>
              </w:rPr>
            </w:pPr>
            <w:r w:rsidRPr="007D7F3C">
              <w:rPr>
                <w:rFonts w:asciiTheme="majorEastAsia" w:eastAsiaTheme="majorEastAsia" w:hAnsiTheme="majorEastAsia" w:cs="新細明體"/>
                <w:color w:val="000000" w:themeColor="text1"/>
                <w:sz w:val="16"/>
                <w:szCs w:val="16"/>
              </w:rPr>
              <w:t>音P-IV-2 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7D7F3C" w:rsidRDefault="00F66FD1" w:rsidP="00F66FD1">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音1-Ⅳ-1 能理解音樂符號並回應指揮，進行歌唱及演奏，展現音樂美感意識。</w:t>
            </w:r>
          </w:p>
          <w:p w:rsidR="00F66FD1" w:rsidRPr="007D7F3C" w:rsidRDefault="00F66FD1" w:rsidP="00F66FD1">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音2-Ⅳ-1 能使用適當的音樂語彙，賞析各類音樂作品，體會藝術文化之美。</w:t>
            </w:r>
          </w:p>
          <w:p w:rsidR="00F66FD1" w:rsidRPr="007D7F3C" w:rsidRDefault="00F66FD1" w:rsidP="00F66FD1">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音2-Ⅳ-2 能透過討論，以探究樂曲創作背景與社會文化的關聯及其意義，表達多元觀點。</w:t>
            </w:r>
          </w:p>
          <w:p w:rsidR="00F66FD1" w:rsidRPr="007D7F3C" w:rsidRDefault="00F66FD1" w:rsidP="00F66FD1">
            <w:pPr>
              <w:snapToGrid w:val="0"/>
              <w:ind w:firstLine="0"/>
              <w:rPr>
                <w:rFonts w:asciiTheme="majorEastAsia" w:eastAsiaTheme="majorEastAsia" w:hAnsiTheme="majorEastAsia"/>
                <w:snapToGrid w:val="0"/>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音3-Ⅳ-1 能透過多元音樂活動，探索音樂及其他藝術之共通性，關懷在地及全球藝術文化。</w:t>
            </w:r>
          </w:p>
          <w:p w:rsidR="00F66FD1" w:rsidRPr="007D7F3C" w:rsidRDefault="00F66FD1" w:rsidP="00F66FD1">
            <w:pPr>
              <w:rPr>
                <w:rFonts w:asciiTheme="majorEastAsia" w:eastAsiaTheme="majorEastAsia" w:hAnsiTheme="majorEastAsia" w:cs="標楷體"/>
                <w:color w:val="000000" w:themeColor="text1"/>
                <w:sz w:val="16"/>
                <w:szCs w:val="16"/>
              </w:rPr>
            </w:pPr>
            <w:r w:rsidRPr="007D7F3C">
              <w:rPr>
                <w:rFonts w:asciiTheme="majorEastAsia" w:eastAsiaTheme="majorEastAsia" w:hAnsiTheme="majorEastAsia" w:cs="新細明體"/>
                <w:snapToGrid w:val="0"/>
                <w:color w:val="000000" w:themeColor="text1"/>
                <w:sz w:val="16"/>
                <w:szCs w:val="16"/>
              </w:rPr>
              <w:t>音3-Ⅳ-2 能運用科技媒體蒐集藝文資訊或聆賞音樂，以培養自主學習音樂的興趣與發展。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Default="00F66FD1" w:rsidP="00F66FD1">
            <w:pPr>
              <w:snapToGrid w:val="0"/>
              <w:ind w:firstLine="0"/>
              <w:rPr>
                <w:rFonts w:ascii="新細明體" w:hAnsi="新細明體" w:cs="新細明體"/>
                <w:snapToGrid w:val="0"/>
                <w:color w:val="FF0000"/>
                <w:sz w:val="18"/>
                <w:szCs w:val="18"/>
              </w:rPr>
            </w:pPr>
            <w:r w:rsidRPr="00FB4647">
              <w:rPr>
                <w:rFonts w:ascii="新細明體" w:hAnsi="新細明體" w:cs="新細明體"/>
                <w:snapToGrid w:val="0"/>
                <w:color w:val="FF0000"/>
                <w:sz w:val="18"/>
                <w:szCs w:val="18"/>
              </w:rPr>
              <w:t>第八課我們的拾光寶盒</w:t>
            </w:r>
          </w:p>
          <w:p w:rsidR="00F66FD1" w:rsidRPr="00FB4647" w:rsidRDefault="00F66FD1" w:rsidP="00F66FD1">
            <w:pPr>
              <w:snapToGrid w:val="0"/>
              <w:ind w:firstLine="0"/>
              <w:rPr>
                <w:rFonts w:ascii="新細明體" w:hAnsi="新細明體" w:cs="新細明體"/>
                <w:sz w:val="18"/>
                <w:szCs w:val="18"/>
              </w:rPr>
            </w:pPr>
            <w:r w:rsidRPr="00FB4647">
              <w:rPr>
                <w:rFonts w:ascii="新細明體" w:hAnsi="新細明體" w:cs="新細明體" w:hint="eastAsia"/>
                <w:sz w:val="18"/>
                <w:szCs w:val="18"/>
              </w:rPr>
              <w:t>活動內容：</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1.世界的音樂寶藏。(1)古典樂代表：英國BBC逍遙音樂節介紹音樂節由來及核心特色，英國作曲家愛德華</w:t>
            </w:r>
            <w:proofErr w:type="gramStart"/>
            <w:r w:rsidRPr="00FB4647">
              <w:rPr>
                <w:rFonts w:ascii="新細明體" w:hAnsi="新細明體" w:cs="新細明體"/>
                <w:sz w:val="18"/>
                <w:szCs w:val="18"/>
              </w:rPr>
              <w:t>‧</w:t>
            </w:r>
            <w:proofErr w:type="gramEnd"/>
            <w:r w:rsidRPr="00FB4647">
              <w:rPr>
                <w:rFonts w:ascii="新細明體" w:hAnsi="新細明體" w:cs="新細明體"/>
                <w:sz w:val="18"/>
                <w:szCs w:val="18"/>
              </w:rPr>
              <w:t>艾爾加生平及著名作品，逍遙音樂節中著名的「最後一夜」(The Last Night)，樂曲欣賞《第一號威風凜凜進行曲》中的〈希望與榮耀的國度〉。(2)搖滾樂代表：日本富士搖滾音樂祭日本搖滾音樂祭的先驅，除了日本演出者，也是重量級</w:t>
            </w:r>
            <w:proofErr w:type="gramStart"/>
            <w:r w:rsidRPr="00FB4647">
              <w:rPr>
                <w:rFonts w:ascii="新細明體" w:hAnsi="新細明體" w:cs="新細明體"/>
                <w:sz w:val="18"/>
                <w:szCs w:val="18"/>
              </w:rPr>
              <w:t>搖滾天團的</w:t>
            </w:r>
            <w:proofErr w:type="gramEnd"/>
            <w:r w:rsidRPr="00FB4647">
              <w:rPr>
                <w:rFonts w:ascii="新細明體" w:hAnsi="新細明體" w:cs="新細明體"/>
                <w:sz w:val="18"/>
                <w:szCs w:val="18"/>
              </w:rPr>
              <w:t>拜訪勝地，民謠搖滾之父巴布‧狄倫(Bob Dylan)及英倫搖滾傳奇綠洲合唱團(Oasis)，皆曾受邀演出。</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2.中音直</w:t>
            </w:r>
            <w:proofErr w:type="gramStart"/>
            <w:r w:rsidRPr="00FB4647">
              <w:rPr>
                <w:rFonts w:ascii="新細明體" w:hAnsi="新細明體" w:cs="新細明體"/>
                <w:sz w:val="18"/>
                <w:szCs w:val="18"/>
              </w:rPr>
              <w:t>笛習奏</w:t>
            </w:r>
            <w:proofErr w:type="gramEnd"/>
            <w:r w:rsidRPr="00FB4647">
              <w:rPr>
                <w:rFonts w:ascii="新細明體" w:hAnsi="新細明體" w:cs="新細明體"/>
                <w:sz w:val="18"/>
                <w:szCs w:val="18"/>
              </w:rPr>
              <w:t>。(1)介紹〈Blowing in the Wind〉歌曲創作由來。(2)聆賞〈Blowing in the Wind〉歌曲。(3)進行切分音及連結線節奏練習。(4)熟悉〈Blowing in the Wind〉全曲節奏及指法。</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3.引導學生完成「藝術探索：音樂節精神」。</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4.臺灣的音樂寶藏。(1)介紹阿米斯音樂節、創辦人舒米恩，結合議題融入「環境教育」讓學生產生自發性愛土地的概念。(2)介紹半島歌謠祭、國寶傳藝師，引導學生對充滿故事的民謠感興趣。(3)介紹世界音樂節、</w:t>
            </w:r>
            <w:proofErr w:type="gramStart"/>
            <w:r w:rsidRPr="00FB4647">
              <w:rPr>
                <w:rFonts w:ascii="新細明體" w:hAnsi="新細明體" w:cs="新細明體"/>
                <w:sz w:val="18"/>
                <w:szCs w:val="18"/>
              </w:rPr>
              <w:t>泰武古謠傳</w:t>
            </w:r>
            <w:proofErr w:type="gramEnd"/>
            <w:r w:rsidRPr="00FB4647">
              <w:rPr>
                <w:rFonts w:ascii="新細明體" w:hAnsi="新細明體" w:cs="新細明體"/>
                <w:sz w:val="18"/>
                <w:szCs w:val="18"/>
              </w:rPr>
              <w:t>唱、原住民族團體MAFANA等。</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5.介紹伴隨音樂活動的工作坊，並引導學生完成「藝術探索：設計工作坊」。</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6.歌曲習唱。(1)欣賞《太陽的孩子》電影主題曲〈不要放棄〉。(2)發聲練習，習唱〈不要放棄〉。</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7.音樂節的前置籌備。訂出音樂節的主題、日期、時間、場地及活動流程，認識何謂工作坊。</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8.音樂節的執行。引導學生思考自己能為這個音樂節提供什麼節目呢？</w:t>
            </w:r>
            <w:proofErr w:type="gramStart"/>
            <w:r w:rsidRPr="00FB4647">
              <w:rPr>
                <w:rFonts w:ascii="新細明體" w:hAnsi="新細明體" w:cs="新細明體"/>
                <w:sz w:val="18"/>
                <w:szCs w:val="18"/>
              </w:rPr>
              <w:t>並勾選較</w:t>
            </w:r>
            <w:proofErr w:type="gramEnd"/>
            <w:r w:rsidRPr="00FB4647">
              <w:rPr>
                <w:rFonts w:ascii="新細明體" w:hAnsi="新細明體" w:cs="新細明體"/>
                <w:sz w:val="18"/>
                <w:szCs w:val="18"/>
              </w:rPr>
              <w:t>有興趣或擅長的組別，例如：舞臺監督、演</w:t>
            </w:r>
            <w:r w:rsidRPr="00FB4647">
              <w:rPr>
                <w:rFonts w:ascii="新細明體" w:hAnsi="新細明體" w:cs="新細明體"/>
                <w:sz w:val="18"/>
                <w:szCs w:val="18"/>
              </w:rPr>
              <w:lastRenderedPageBreak/>
              <w:t>出組、工作坊、創意市集、宣傳組或錄音錄影組等。</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9.製作音樂饗宴節目單。(1)討論節目單應包含哪些內容及訊息。(2)擬定節目單內容。</w:t>
            </w:r>
          </w:p>
          <w:p w:rsidR="00F66FD1" w:rsidRPr="00FB4647" w:rsidRDefault="00F66FD1" w:rsidP="00F66FD1">
            <w:pPr>
              <w:snapToGrid w:val="0"/>
              <w:ind w:firstLine="0"/>
              <w:rPr>
                <w:rFonts w:asciiTheme="minorEastAsia" w:hAnsiTheme="minorEastAsia"/>
                <w:sz w:val="18"/>
                <w:szCs w:val="18"/>
              </w:rPr>
            </w:pPr>
            <w:r w:rsidRPr="00FB4647">
              <w:rPr>
                <w:rFonts w:ascii="新細明體" w:hAnsi="新細明體" w:cs="新細明體"/>
                <w:sz w:val="18"/>
                <w:szCs w:val="18"/>
              </w:rPr>
              <w:t>10.完成非常</w:t>
            </w:r>
            <w:proofErr w:type="gramStart"/>
            <w:r w:rsidRPr="00FB4647">
              <w:rPr>
                <w:rFonts w:ascii="新細明體" w:hAnsi="新細明體" w:cs="新細明體"/>
                <w:sz w:val="18"/>
                <w:szCs w:val="18"/>
              </w:rPr>
              <w:t>有藝思</w:t>
            </w:r>
            <w:proofErr w:type="gramEnd"/>
            <w:r w:rsidRPr="00FB4647">
              <w:rPr>
                <w:rFonts w:ascii="新細明體" w:hAnsi="新細明體" w:cs="新細明體"/>
                <w:sz w:val="18"/>
                <w:szCs w:val="18"/>
              </w:rPr>
              <w:t>，請學生分享。</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8A4425" w:rsidRDefault="00F66FD1" w:rsidP="00F66FD1">
            <w:pPr>
              <w:ind w:left="92" w:hanging="7"/>
              <w:rPr>
                <w:rFonts w:ascii="標楷體" w:eastAsia="標楷體" w:hAnsi="標楷體" w:cs="標楷體"/>
                <w:color w:val="FF0000"/>
                <w:sz w:val="18"/>
                <w:szCs w:val="18"/>
              </w:rPr>
            </w:pPr>
            <w:r w:rsidRPr="008A4425">
              <w:rPr>
                <w:rFonts w:ascii="新細明體" w:hAnsi="新細明體" w:cs="新細明體"/>
                <w:snapToGrid w:val="0"/>
                <w:sz w:val="18"/>
                <w:szCs w:val="18"/>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1.發表評量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3.觀察評量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4.態度評量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5.表現評量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【環境教育】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環J4 了解永續發展的意義(環境、社會、與經濟的均衡發展)與原則。</w:t>
            </w:r>
          </w:p>
          <w:p w:rsidR="00F66FD1" w:rsidRPr="009B1B02" w:rsidRDefault="00F66FD1" w:rsidP="00F66FD1">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社會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F66FD1" w:rsidRDefault="00F66FD1" w:rsidP="00F66FD1">
            <w:pPr>
              <w:jc w:val="center"/>
              <w:rPr>
                <w:rFonts w:ascii="標楷體" w:eastAsia="標楷體" w:hAnsi="標楷體" w:cs="標楷體"/>
                <w:color w:val="auto"/>
                <w:szCs w:val="24"/>
              </w:rPr>
            </w:pPr>
            <w:r>
              <w:rPr>
                <w:rFonts w:ascii="標楷體" w:eastAsia="標楷體" w:hAnsi="標楷體" w:cs="標楷體" w:hint="eastAsia"/>
                <w:color w:val="auto"/>
                <w:szCs w:val="24"/>
              </w:rPr>
              <w:t>11/28-12/2</w:t>
            </w:r>
          </w:p>
          <w:p w:rsidR="00F66FD1" w:rsidRPr="002C51DD" w:rsidRDefault="00F66FD1" w:rsidP="00F66FD1">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音A-Ⅳ-1 器樂曲與聲樂曲，如：傳統戲曲、音樂劇、世界音樂、電影配樂等多元風格之樂曲。各種音樂展演形式，以及樂曲之作曲家、音樂表演團體與創作背景。</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音A-Ⅳ-2 相關音樂語彙，如音色、和聲等描述音樂元素之音樂術語，或相關之一般性用語。</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音E-Ⅳ-1 多元形式歌曲。基礎歌唱技巧，如：發聲技巧、表情等。</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音E-Ⅳ-3 音樂符號與術語、記譜法或簡易音樂軟體。</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音E-Ⅳ-4 音樂元素，如：音色、調式、和聲等。</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音P-Ⅳ-1 音樂與跨領域藝術文化活動。</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音P-IV-2 在地人文關懷與全球藝術文化相關議題。</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lastRenderedPageBreak/>
              <w:t>表E-Ⅳ-1 聲音、身體、情感、時間、空間、勁力、即興、動作等戲劇或舞蹈元素。</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表E-Ⅳ-2 肢體動作與語彙、角色建立與表演、各類型文本分析與創作。</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表A-Ⅳ-2 在地及各族群、東西方、傳統與當代表演藝術之類型、代表作品與人物。</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lastRenderedPageBreak/>
              <w:t>音1-Ⅳ-1 能理解音樂符號並回應指揮，進行歌唱及演奏，展現音樂美感意識。</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音2-Ⅳ-1 能使用適當的音樂語彙，賞析各類音樂作品，體會藝術文化之美。</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音2-Ⅳ-2 能透過討論，以探究樂曲創作背景與社會文化的關聯及其意義，表達多元觀點。</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音3-Ⅳ-1 能透過多元音樂活動，探索音樂及其他藝術之共通性，關懷在地及全球藝術文化。</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音3-Ⅳ-2 能運用科技媒體蒐集藝文資訊或聆賞音樂，以培養自主學習音樂的興趣與發展。</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表1-Ⅳ-1 能運用特定元素、形式、技巧與肢體語彙表現想法，發展多元能力，並在劇場中呈現。</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表2-Ⅳ-1 能覺察並感受創作與美感經驗的關聯。</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表2-Ⅳ-2 能體認各種表演藝術發展脈絡、</w:t>
            </w:r>
            <w:r w:rsidRPr="008F3CA2">
              <w:rPr>
                <w:rFonts w:asciiTheme="majorEastAsia" w:eastAsiaTheme="majorEastAsia" w:hAnsiTheme="majorEastAsia" w:cs="新細明體"/>
                <w:snapToGrid w:val="0"/>
                <w:color w:val="auto"/>
                <w:sz w:val="16"/>
                <w:szCs w:val="16"/>
              </w:rPr>
              <w:lastRenderedPageBreak/>
              <w:t>文化內涵及代表人物。</w:t>
            </w:r>
          </w:p>
          <w:p w:rsidR="00F66FD1" w:rsidRPr="008F3CA2" w:rsidRDefault="00F66FD1" w:rsidP="00F66FD1">
            <w:pPr>
              <w:rPr>
                <w:rFonts w:asciiTheme="majorEastAsia" w:eastAsiaTheme="majorEastAsia" w:hAnsiTheme="majorEastAsia" w:cs="新細明體"/>
                <w:snapToGrid w:val="0"/>
                <w:color w:val="auto"/>
                <w:sz w:val="16"/>
                <w:szCs w:val="16"/>
              </w:rPr>
            </w:pPr>
            <w:r w:rsidRPr="008F3CA2">
              <w:rPr>
                <w:rFonts w:asciiTheme="majorEastAsia" w:eastAsiaTheme="majorEastAsia" w:hAnsiTheme="majorEastAsia" w:cs="新細明體"/>
                <w:snapToGrid w:val="0"/>
                <w:color w:val="auto"/>
                <w:sz w:val="16"/>
                <w:szCs w:val="16"/>
              </w:rPr>
              <w:t>表3-Ⅳ-4 能養成鑑賞表演藝術的習慣，並能適性發展。</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表1-Ⅳ-1 能運用特定元素、形式、技巧與肢體語彙表現想法，發展多元能力，並在劇場中呈現。</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表2-Ⅳ-1 能覺察並感受創作與美感經驗的關聯。</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表2-Ⅳ-2 能體認各種表演藝術發展脈絡、文化內涵及代表人物。</w:t>
            </w:r>
          </w:p>
          <w:p w:rsidR="00F66FD1" w:rsidRPr="008F3CA2" w:rsidRDefault="00F66FD1" w:rsidP="00F66FD1">
            <w:pPr>
              <w:rPr>
                <w:rFonts w:asciiTheme="majorEastAsia" w:eastAsiaTheme="majorEastAsia" w:hAnsiTheme="majorEastAsia" w:cs="標楷體"/>
                <w:color w:val="auto"/>
                <w:sz w:val="16"/>
                <w:szCs w:val="16"/>
              </w:rPr>
            </w:pPr>
            <w:r w:rsidRPr="008F3CA2">
              <w:rPr>
                <w:rFonts w:asciiTheme="majorEastAsia" w:eastAsiaTheme="majorEastAsia" w:hAnsiTheme="majorEastAsia" w:cs="新細明體"/>
                <w:snapToGrid w:val="0"/>
                <w:color w:val="auto"/>
                <w:sz w:val="16"/>
                <w:szCs w:val="16"/>
              </w:rPr>
              <w:t>表3-Ⅳ-4 能養成鑑賞表演藝術的習慣，並能適性發展。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9C50B0" w:rsidRDefault="00F66FD1" w:rsidP="00F66FD1">
            <w:pPr>
              <w:snapToGrid w:val="0"/>
              <w:ind w:firstLine="0"/>
              <w:rPr>
                <w:rFonts w:ascii="新細明體" w:hAnsi="新細明體" w:cs="新細明體"/>
                <w:snapToGrid w:val="0"/>
                <w:color w:val="FF0000"/>
                <w:sz w:val="18"/>
                <w:szCs w:val="18"/>
              </w:rPr>
            </w:pPr>
            <w:r w:rsidRPr="009C50B0">
              <w:rPr>
                <w:rFonts w:ascii="新細明體" w:hAnsi="新細明體" w:cs="新細明體"/>
                <w:snapToGrid w:val="0"/>
                <w:color w:val="FF0000"/>
                <w:sz w:val="18"/>
                <w:szCs w:val="18"/>
              </w:rPr>
              <w:lastRenderedPageBreak/>
              <w:t>第八課我們的拾光寶盒</w:t>
            </w:r>
          </w:p>
          <w:p w:rsidR="00F66FD1" w:rsidRPr="009C50B0" w:rsidRDefault="00F66FD1" w:rsidP="00F66FD1">
            <w:pPr>
              <w:snapToGrid w:val="0"/>
              <w:ind w:firstLine="0"/>
              <w:rPr>
                <w:rFonts w:ascii="新細明體" w:hAnsi="新細明體" w:cs="新細明體"/>
                <w:snapToGrid w:val="0"/>
                <w:color w:val="FF0000"/>
                <w:sz w:val="18"/>
                <w:szCs w:val="18"/>
              </w:rPr>
            </w:pPr>
            <w:r w:rsidRPr="009C50B0">
              <w:rPr>
                <w:rFonts w:ascii="新細明體" w:hAnsi="新細明體" w:cs="新細明體"/>
                <w:snapToGrid w:val="0"/>
                <w:color w:val="FF0000"/>
                <w:sz w:val="18"/>
                <w:szCs w:val="18"/>
              </w:rPr>
              <w:t>第九課「偶」像大觀園</w:t>
            </w:r>
          </w:p>
          <w:p w:rsidR="00F66FD1" w:rsidRDefault="00F66FD1" w:rsidP="00F66FD1">
            <w:pPr>
              <w:snapToGrid w:val="0"/>
              <w:ind w:firstLine="0"/>
              <w:rPr>
                <w:rFonts w:ascii="新細明體" w:hAnsi="新細明體" w:cs="新細明體"/>
                <w:sz w:val="18"/>
                <w:szCs w:val="18"/>
              </w:rPr>
            </w:pPr>
            <w:r w:rsidRPr="009C50B0">
              <w:rPr>
                <w:rFonts w:ascii="新細明體" w:hAnsi="新細明體" w:cs="新細明體" w:hint="eastAsia"/>
                <w:sz w:val="18"/>
                <w:szCs w:val="18"/>
              </w:rPr>
              <w:t>活動內容：</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1.音樂節的前置籌備。訂出音樂節的主題、日期、時間、場地及活動流程，認識何謂工作坊。</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2.音樂節的執行。引導學生思考自己能為這個音樂節提供什麼節目呢？</w:t>
            </w:r>
            <w:proofErr w:type="gramStart"/>
            <w:r w:rsidRPr="009C50B0">
              <w:rPr>
                <w:rFonts w:ascii="新細明體" w:hAnsi="新細明體" w:cs="新細明體"/>
                <w:sz w:val="18"/>
                <w:szCs w:val="18"/>
              </w:rPr>
              <w:t>並勾選較</w:t>
            </w:r>
            <w:proofErr w:type="gramEnd"/>
            <w:r w:rsidRPr="009C50B0">
              <w:rPr>
                <w:rFonts w:ascii="新細明體" w:hAnsi="新細明體" w:cs="新細明體"/>
                <w:sz w:val="18"/>
                <w:szCs w:val="18"/>
              </w:rPr>
              <w:t>有興趣或擅長的組別，例如：舞臺監督、演出組、工作坊、創意市集、宣傳組或錄音錄影組等。</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3.製作音樂饗宴節目單。(1)討論節目單應包含哪些內容及訊息。(2)擬定節目單內容。</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4.完成非常</w:t>
            </w:r>
            <w:proofErr w:type="gramStart"/>
            <w:r w:rsidRPr="009C50B0">
              <w:rPr>
                <w:rFonts w:ascii="新細明體" w:hAnsi="新細明體" w:cs="新細明體"/>
                <w:sz w:val="18"/>
                <w:szCs w:val="18"/>
              </w:rPr>
              <w:t>有藝思</w:t>
            </w:r>
            <w:proofErr w:type="gramEnd"/>
            <w:r w:rsidRPr="009C50B0">
              <w:rPr>
                <w:rFonts w:ascii="新細明體" w:hAnsi="新細明體" w:cs="新細明體"/>
                <w:sz w:val="18"/>
                <w:szCs w:val="18"/>
              </w:rPr>
              <w:t>，請學生分享。</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5.臺灣的皮影戲：透過圖片中的皮影戲</w:t>
            </w:r>
            <w:proofErr w:type="gramStart"/>
            <w:r w:rsidRPr="009C50B0">
              <w:rPr>
                <w:rFonts w:ascii="新細明體" w:hAnsi="新細明體" w:cs="新細明體"/>
                <w:sz w:val="18"/>
                <w:szCs w:val="18"/>
              </w:rPr>
              <w:t>偶</w:t>
            </w:r>
            <w:proofErr w:type="gramEnd"/>
            <w:r w:rsidRPr="009C50B0">
              <w:rPr>
                <w:rFonts w:ascii="新細明體" w:hAnsi="新細明體" w:cs="新細明體"/>
                <w:sz w:val="18"/>
                <w:szCs w:val="18"/>
              </w:rPr>
              <w:t>，帶領學生先認識「皮影戲」的結構，接著講解臺灣的皮影戲文化，最後再介紹高雄市傳統皮影戲團，永興樂、復興閣、東華與</w:t>
            </w:r>
            <w:proofErr w:type="gramStart"/>
            <w:r w:rsidRPr="009C50B0">
              <w:rPr>
                <w:rFonts w:ascii="新細明體" w:hAnsi="新細明體" w:cs="新細明體"/>
                <w:sz w:val="18"/>
                <w:szCs w:val="18"/>
              </w:rPr>
              <w:t>宏興</w:t>
            </w:r>
            <w:proofErr w:type="gramEnd"/>
            <w:r w:rsidRPr="009C50B0">
              <w:rPr>
                <w:rFonts w:ascii="新細明體" w:hAnsi="新細明體" w:cs="新細明體"/>
                <w:sz w:val="18"/>
                <w:szCs w:val="18"/>
              </w:rPr>
              <w:t>閣，其延續傳統的精神令人欽佩。</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6.印尼的皮影戲：透過印度史詩《摩訶婆羅多》和《羅摩衍那》，講解印尼的皮影戲流變、戲偶特色及故事類型。</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7.捷克的黑光劇：先概述創始人的生平，再搭配參考影片介紹捷克黑光劇的表演手法與運用螢光效果，形成獨特的呈現方式。最後再回到臺灣，以杯子劇團為例，讓學生了解黑光劇在臺灣的發展。</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8.不同國家皮影戲的異同：教師可與學生一起討論、分析臺灣與印尼的皮影戲演出形式、舞臺、題材、表演者操偶方式的異</w:t>
            </w:r>
            <w:r w:rsidRPr="009C50B0">
              <w:rPr>
                <w:rFonts w:ascii="新細明體" w:hAnsi="新細明體" w:cs="新細明體"/>
                <w:sz w:val="18"/>
                <w:szCs w:val="18"/>
              </w:rPr>
              <w:lastRenderedPageBreak/>
              <w:t>同，讓學生更能了解兩者文化之間的差異。</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9.東方：臺灣與中國泉州傀儡戲的特色(1)先分別介紹兩個地方傀儡戲的表演方式，再用圖9-14的</w:t>
            </w:r>
            <w:proofErr w:type="gramStart"/>
            <w:r w:rsidRPr="009C50B0">
              <w:rPr>
                <w:rFonts w:ascii="新細明體" w:hAnsi="新細明體" w:cs="新細明體"/>
                <w:sz w:val="18"/>
                <w:szCs w:val="18"/>
              </w:rPr>
              <w:t>錦飛鳳傀儡戲</w:t>
            </w:r>
            <w:proofErr w:type="gramEnd"/>
            <w:r w:rsidRPr="009C50B0">
              <w:rPr>
                <w:rFonts w:ascii="新細明體" w:hAnsi="新細明體" w:cs="新細明體"/>
                <w:sz w:val="18"/>
                <w:szCs w:val="18"/>
              </w:rPr>
              <w:t>劇團、圖9-15的泉州提線木偶劇團舉例，</w:t>
            </w:r>
            <w:proofErr w:type="gramStart"/>
            <w:r w:rsidRPr="009C50B0">
              <w:rPr>
                <w:rFonts w:ascii="新細明體" w:hAnsi="新細明體" w:cs="新細明體"/>
                <w:sz w:val="18"/>
                <w:szCs w:val="18"/>
              </w:rPr>
              <w:t>此兩團皆</w:t>
            </w:r>
            <w:proofErr w:type="gramEnd"/>
            <w:r w:rsidRPr="009C50B0">
              <w:rPr>
                <w:rFonts w:ascii="新細明體" w:hAnsi="新細明體" w:cs="新細明體"/>
                <w:sz w:val="18"/>
                <w:szCs w:val="18"/>
              </w:rPr>
              <w:t>是地方上有名的戲劇團。(2)補充習俗禁忌：女性不可上傀儡戲</w:t>
            </w:r>
            <w:proofErr w:type="gramStart"/>
            <w:r w:rsidRPr="009C50B0">
              <w:rPr>
                <w:rFonts w:ascii="新細明體" w:hAnsi="新細明體" w:cs="新細明體"/>
                <w:sz w:val="18"/>
                <w:szCs w:val="18"/>
              </w:rPr>
              <w:t>臺</w:t>
            </w:r>
            <w:proofErr w:type="gramEnd"/>
            <w:r w:rsidRPr="009C50B0">
              <w:rPr>
                <w:rFonts w:ascii="新細明體" w:hAnsi="新細明體" w:cs="新細明體"/>
                <w:sz w:val="18"/>
                <w:szCs w:val="18"/>
              </w:rPr>
              <w:t>、</w:t>
            </w:r>
            <w:proofErr w:type="gramStart"/>
            <w:r w:rsidRPr="009C50B0">
              <w:rPr>
                <w:rFonts w:ascii="新細明體" w:hAnsi="新細明體" w:cs="新細明體"/>
                <w:sz w:val="18"/>
                <w:szCs w:val="18"/>
              </w:rPr>
              <w:t>坐戲箱</w:t>
            </w:r>
            <w:proofErr w:type="gramEnd"/>
            <w:r w:rsidRPr="009C50B0">
              <w:rPr>
                <w:rFonts w:ascii="新細明體" w:hAnsi="新細明體" w:cs="新細明體"/>
                <w:sz w:val="18"/>
                <w:szCs w:val="18"/>
              </w:rPr>
              <w:t>與觸摸戲偶。演出</w:t>
            </w:r>
            <w:proofErr w:type="gramStart"/>
            <w:r w:rsidRPr="009C50B0">
              <w:rPr>
                <w:rFonts w:ascii="新細明體" w:hAnsi="新細明體" w:cs="新細明體"/>
                <w:sz w:val="18"/>
                <w:szCs w:val="18"/>
              </w:rPr>
              <w:t>技藝傳子不</w:t>
            </w:r>
            <w:proofErr w:type="gramEnd"/>
            <w:r w:rsidRPr="009C50B0">
              <w:rPr>
                <w:rFonts w:ascii="新細明體" w:hAnsi="新細明體" w:cs="新細明體"/>
                <w:sz w:val="18"/>
                <w:szCs w:val="18"/>
              </w:rPr>
              <w:t>傳女。孕婦、兒童、孝服在身者不可觀戲。某些以北管伴奏者另有禁忌：</w:t>
            </w:r>
            <w:proofErr w:type="gramStart"/>
            <w:r w:rsidRPr="009C50B0">
              <w:rPr>
                <w:rFonts w:ascii="新細明體" w:hAnsi="新細明體" w:cs="新細明體"/>
                <w:sz w:val="18"/>
                <w:szCs w:val="18"/>
              </w:rPr>
              <w:t>蛇要念</w:t>
            </w:r>
            <w:proofErr w:type="gramEnd"/>
            <w:r w:rsidRPr="009C50B0">
              <w:rPr>
                <w:rFonts w:ascii="新細明體" w:hAnsi="新細明體" w:cs="新細明體"/>
                <w:sz w:val="18"/>
                <w:szCs w:val="18"/>
              </w:rPr>
              <w:t>「溜」、不吃蛇及螃蟹。臺灣南部傀儡儀式中除了謝土、開廟門</w:t>
            </w:r>
            <w:proofErr w:type="gramStart"/>
            <w:r w:rsidRPr="009C50B0">
              <w:rPr>
                <w:rFonts w:ascii="新細明體" w:hAnsi="新細明體" w:cs="新細明體"/>
                <w:sz w:val="18"/>
                <w:szCs w:val="18"/>
              </w:rPr>
              <w:t>等除煞儀式</w:t>
            </w:r>
            <w:proofErr w:type="gramEnd"/>
            <w:r w:rsidRPr="009C50B0">
              <w:rPr>
                <w:rFonts w:ascii="新細明體" w:hAnsi="新細明體" w:cs="新細明體"/>
                <w:sz w:val="18"/>
                <w:szCs w:val="18"/>
              </w:rPr>
              <w:t>須清場外，工作人員亦</w:t>
            </w:r>
            <w:proofErr w:type="gramStart"/>
            <w:r w:rsidRPr="009C50B0">
              <w:rPr>
                <w:rFonts w:ascii="新細明體" w:hAnsi="新細明體" w:cs="新細明體"/>
                <w:sz w:val="18"/>
                <w:szCs w:val="18"/>
              </w:rPr>
              <w:t>要佩</w:t>
            </w:r>
            <w:proofErr w:type="gramEnd"/>
            <w:r w:rsidRPr="009C50B0">
              <w:rPr>
                <w:rFonts w:ascii="新細明體" w:hAnsi="新細明體" w:cs="新細明體"/>
                <w:sz w:val="18"/>
                <w:szCs w:val="18"/>
              </w:rPr>
              <w:t>符，其他儀式則開放觀賞。</w:t>
            </w:r>
            <w:proofErr w:type="gramStart"/>
            <w:r w:rsidRPr="009C50B0">
              <w:rPr>
                <w:rFonts w:ascii="新細明體" w:hAnsi="新細明體" w:cs="新細明體"/>
                <w:sz w:val="18"/>
                <w:szCs w:val="18"/>
              </w:rPr>
              <w:t>不用蟹</w:t>
            </w:r>
            <w:proofErr w:type="gramEnd"/>
            <w:r w:rsidRPr="009C50B0">
              <w:rPr>
                <w:rFonts w:ascii="新細明體" w:hAnsi="新細明體" w:cs="新細明體"/>
                <w:sz w:val="18"/>
                <w:szCs w:val="18"/>
              </w:rPr>
              <w:t>及母鴨祭拜戲神田都元帥，因</w:t>
            </w:r>
            <w:proofErr w:type="gramStart"/>
            <w:r w:rsidRPr="009C50B0">
              <w:rPr>
                <w:rFonts w:ascii="新細明體" w:hAnsi="新細明體" w:cs="新細明體"/>
                <w:sz w:val="18"/>
                <w:szCs w:val="18"/>
              </w:rPr>
              <w:t>相傳其皆解</w:t>
            </w:r>
            <w:proofErr w:type="gramEnd"/>
            <w:r w:rsidRPr="009C50B0">
              <w:rPr>
                <w:rFonts w:ascii="新細明體" w:hAnsi="新細明體" w:cs="新細明體"/>
                <w:sz w:val="18"/>
                <w:szCs w:val="18"/>
              </w:rPr>
              <w:t>救過田都元帥。</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10.西方：波蘭及捷克的提線木偶戲。除了東方，西方也有些國家可以看到提線木偶的蹤跡。起源於中世紀的法國，提線木偶主要在盒子劇、箱子劇或是黑光劇使用。教師可分別介紹波蘭和捷克的提線木偶戲，並說明在當地是很常見的街頭藝術，最後也可請學生比較東方與西方的差異。</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11.日本的人形淨琉璃：教師運用補充資料介紹人形淨琉璃的起源、名稱由來及特色，可請學生觀賞參考影片，藉以更具體了解其表演方式。</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12.越南水傀儡：從水傀儡原為民間的娛樂導入介紹，如今已演變為越南的招牌表演。請教師運用補充資料詳加介紹。</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13.中國杖頭傀儡：教師可搭配圖片和參考影片講解。</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8A4425" w:rsidRDefault="00F66FD1" w:rsidP="00F66FD1">
            <w:pPr>
              <w:snapToGrid w:val="0"/>
              <w:ind w:firstLine="0"/>
              <w:rPr>
                <w:rFonts w:asciiTheme="minorEastAsia" w:hAnsiTheme="minorEastAsia"/>
                <w:sz w:val="18"/>
                <w:szCs w:val="18"/>
              </w:rPr>
            </w:pPr>
            <w:r w:rsidRPr="008A4425">
              <w:rPr>
                <w:rFonts w:ascii="新細明體" w:hAnsi="新細明體" w:cs="新細明體"/>
                <w:snapToGrid w:val="0"/>
                <w:sz w:val="18"/>
                <w:szCs w:val="18"/>
              </w:rPr>
              <w:t>1.直笛、鋼琴、電腦、影音音響設備。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2.表現評量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3.態度評量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4.發表評量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5.實作評量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6.討論評量</w:t>
            </w:r>
          </w:p>
          <w:p w:rsidR="00F66FD1" w:rsidRPr="00500692" w:rsidRDefault="00F66FD1" w:rsidP="00F66FD1">
            <w:pPr>
              <w:ind w:left="-22" w:hanging="7"/>
              <w:jc w:val="center"/>
              <w:rPr>
                <w:rFonts w:ascii="標楷體" w:eastAsia="標楷體" w:hAnsi="標楷體" w:cs="標楷體"/>
                <w:color w:val="FF0000"/>
                <w:sz w:val="24"/>
                <w:szCs w:val="24"/>
              </w:rPr>
            </w:pPr>
            <w:r>
              <w:rPr>
                <w:rFonts w:ascii="新細明體" w:hAnsi="新細明體" w:cs="新細明體" w:hint="eastAsia"/>
                <w:sz w:val="18"/>
                <w:szCs w:val="18"/>
              </w:rPr>
              <w:t xml:space="preserve">     </w:t>
            </w:r>
            <w:r w:rsidRPr="00F66FD1">
              <w:rPr>
                <w:rFonts w:ascii="新細明體" w:hAnsi="新細明體" w:cs="新細明體"/>
                <w:sz w:val="18"/>
                <w:szCs w:val="18"/>
              </w:rPr>
              <w:t>7.學習單評量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【環境教育】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環J4 了解永續發展的意義(環境、社會、與經濟的均衡發展)與原則。</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【多元文化教育】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多J2 關懷我族文化遺產的傳承與興革。</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多J8 探討不同文化接觸時可能產生的衝突、融合或創新。</w:t>
            </w:r>
          </w:p>
          <w:p w:rsidR="00F66FD1" w:rsidRPr="009B1B02" w:rsidRDefault="00F66FD1" w:rsidP="00F66FD1">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CA122B" w:rsidRDefault="00A95D09" w:rsidP="00CA122B">
            <w:pPr>
              <w:adjustRightInd w:val="0"/>
              <w:snapToGrid w:val="0"/>
              <w:spacing w:line="0" w:lineRule="atLeast"/>
              <w:ind w:hanging="7"/>
              <w:rPr>
                <w:rFonts w:ascii="標楷體" w:eastAsia="標楷體" w:hAnsi="標楷體" w:cs="標楷體"/>
                <w:sz w:val="24"/>
                <w:szCs w:val="24"/>
              </w:rPr>
            </w:pPr>
            <w:r>
              <w:rPr>
                <w:rFonts w:ascii="標楷體" w:eastAsia="標楷體" w:hAnsi="標楷體" w:cs="標楷體" w:hint="eastAsia"/>
                <w:sz w:val="24"/>
                <w:szCs w:val="24"/>
              </w:rPr>
              <w:t>■</w:t>
            </w:r>
            <w:proofErr w:type="gramStart"/>
            <w:r w:rsidR="00CA122B">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社會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F66FD1" w:rsidRPr="00500692" w:rsidRDefault="00F66FD1" w:rsidP="00F66F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5</w:t>
            </w: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9</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lastRenderedPageBreak/>
              <w:t>表E-Ⅳ-2 肢體動作與語彙、角色建立與表演、各類型文本分析與創作。</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表A-Ⅳ-2 在地及各族群、東西方、傳統與當代表演藝術之類型、代表作品與人物。</w:t>
            </w:r>
          </w:p>
          <w:p w:rsidR="00F66FD1" w:rsidRPr="00AB074D" w:rsidRDefault="00F66FD1" w:rsidP="00F66FD1">
            <w:pPr>
              <w:pStyle w:val="Default"/>
              <w:rPr>
                <w:rFonts w:asciiTheme="minorEastAsia" w:hAnsiTheme="minorEastAsia"/>
                <w:color w:val="FF0000"/>
                <w:sz w:val="18"/>
                <w:szCs w:val="18"/>
              </w:rPr>
            </w:pPr>
            <w:r w:rsidRPr="008F3CA2">
              <w:rPr>
                <w:rFonts w:asciiTheme="minorEastAsia" w:hAnsiTheme="min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表1-Ⅳ-1 能運用特定元素、形式、技巧與肢體語彙表現想法，發展多元能力，並在劇場中呈現。</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表1-Ⅳ-2 能理解表演的形式、文本與表現技巧並創作發表。</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表2-Ⅳ-1 能覺察並感受創作與美感經驗的關聯。</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表2-Ⅳ-2 能體認各種表演藝術發展脈絡、文化內涵及代表人物。</w:t>
            </w:r>
          </w:p>
          <w:p w:rsidR="00F66FD1" w:rsidRPr="00500692" w:rsidRDefault="00F66FD1" w:rsidP="00F66FD1">
            <w:pPr>
              <w:rPr>
                <w:rFonts w:ascii="標楷體" w:eastAsia="標楷體" w:hAnsi="標楷體" w:cs="標楷體"/>
                <w:color w:val="FF0000"/>
                <w:sz w:val="24"/>
                <w:szCs w:val="24"/>
              </w:rPr>
            </w:pPr>
            <w:r w:rsidRPr="008F3CA2">
              <w:rPr>
                <w:rFonts w:ascii="新細明體" w:hAnsi="新細明體" w:cs="新細明體"/>
                <w:snapToGrid w:val="0"/>
                <w:color w:val="auto"/>
                <w:sz w:val="16"/>
                <w:szCs w:val="16"/>
              </w:rPr>
              <w:t>表3-Ⅳ-4 能養成鑑賞表演藝術的習慣，並能適性發展。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9C50B0" w:rsidRDefault="00F66FD1" w:rsidP="00F66FD1">
            <w:pPr>
              <w:snapToGrid w:val="0"/>
              <w:ind w:firstLine="0"/>
              <w:rPr>
                <w:rFonts w:ascii="新細明體" w:hAnsi="新細明體" w:cs="新細明體"/>
                <w:snapToGrid w:val="0"/>
                <w:color w:val="FF0000"/>
                <w:sz w:val="18"/>
                <w:szCs w:val="18"/>
              </w:rPr>
            </w:pPr>
            <w:r w:rsidRPr="009C50B0">
              <w:rPr>
                <w:rFonts w:ascii="新細明體" w:hAnsi="新細明體" w:cs="新細明體"/>
                <w:snapToGrid w:val="0"/>
                <w:color w:val="FF0000"/>
                <w:sz w:val="18"/>
                <w:szCs w:val="18"/>
              </w:rPr>
              <w:lastRenderedPageBreak/>
              <w:t>第九課「偶」像大觀園</w:t>
            </w:r>
          </w:p>
          <w:p w:rsidR="00F66FD1" w:rsidRDefault="00F66FD1" w:rsidP="00F66FD1">
            <w:pPr>
              <w:snapToGrid w:val="0"/>
              <w:ind w:firstLine="0"/>
              <w:rPr>
                <w:rFonts w:ascii="新細明體" w:hAnsi="新細明體" w:cs="新細明體"/>
                <w:sz w:val="18"/>
                <w:szCs w:val="18"/>
              </w:rPr>
            </w:pPr>
            <w:r w:rsidRPr="009C50B0">
              <w:rPr>
                <w:rFonts w:ascii="新細明體" w:hAnsi="新細明體" w:cs="新細明體" w:hint="eastAsia"/>
                <w:sz w:val="18"/>
                <w:szCs w:val="18"/>
              </w:rPr>
              <w:t>活動內容：</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1.教師依據課本上的分類：布袋劍俠戲、光復後的布袋戲、金光布袋戲、現代電視／電影布袋戲，依序講述臺灣布袋戲的發</w:t>
            </w:r>
            <w:r w:rsidRPr="009C50B0">
              <w:rPr>
                <w:rFonts w:ascii="新細明體" w:hAnsi="新細明體" w:cs="新細明體"/>
                <w:sz w:val="18"/>
                <w:szCs w:val="18"/>
              </w:rPr>
              <w:lastRenderedPageBreak/>
              <w:t>展史，並搭配課本中的代表人物與補充資料，讓學生了解每一派別的演進與特色。</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2.教師可先介紹臺灣當代</w:t>
            </w:r>
            <w:proofErr w:type="gramStart"/>
            <w:r w:rsidRPr="009C50B0">
              <w:rPr>
                <w:rFonts w:ascii="新細明體" w:hAnsi="新細明體" w:cs="新細明體"/>
                <w:sz w:val="18"/>
                <w:szCs w:val="18"/>
              </w:rPr>
              <w:t>偶</w:t>
            </w:r>
            <w:proofErr w:type="gramEnd"/>
            <w:r w:rsidRPr="009C50B0">
              <w:rPr>
                <w:rFonts w:ascii="新細明體" w:hAnsi="新細明體" w:cs="新細明體"/>
                <w:sz w:val="18"/>
                <w:szCs w:val="18"/>
              </w:rPr>
              <w:t>戲劇場的表演工作者與團隊，並透過他們的故事讓學生了解一個偶戲演員的養成訓練是十分不易的。同時，教師也可以經由一些提問：「偶戲演員需要具備哪些能力？」、「這些</w:t>
            </w:r>
            <w:proofErr w:type="gramStart"/>
            <w:r w:rsidRPr="009C50B0">
              <w:rPr>
                <w:rFonts w:ascii="新細明體" w:hAnsi="新細明體" w:cs="新細明體"/>
                <w:sz w:val="18"/>
                <w:szCs w:val="18"/>
              </w:rPr>
              <w:t>偶</w:t>
            </w:r>
            <w:proofErr w:type="gramEnd"/>
            <w:r w:rsidRPr="009C50B0">
              <w:rPr>
                <w:rFonts w:ascii="新細明體" w:hAnsi="新細明體" w:cs="新細明體"/>
                <w:sz w:val="18"/>
                <w:szCs w:val="18"/>
              </w:rPr>
              <w:t>戲劇團的特色為何？」等問題，讓學生去思考現今偶戲是如何出現在演出的舞臺上。</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3.教師可透過幾段表演影片，讓學生認識不同劇團的作品，再進而引導學生觀察操偶師如何詮釋劇中的角色。</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4.布袋戲</w:t>
            </w:r>
            <w:proofErr w:type="gramStart"/>
            <w:r w:rsidRPr="009C50B0">
              <w:rPr>
                <w:rFonts w:ascii="新細明體" w:hAnsi="新細明體" w:cs="新細明體"/>
                <w:sz w:val="18"/>
                <w:szCs w:val="18"/>
              </w:rPr>
              <w:t>偶</w:t>
            </w:r>
            <w:proofErr w:type="gramEnd"/>
            <w:r w:rsidRPr="009C50B0">
              <w:rPr>
                <w:rFonts w:ascii="新細明體" w:hAnsi="新細明體" w:cs="新細明體"/>
                <w:sz w:val="18"/>
                <w:szCs w:val="18"/>
              </w:rPr>
              <w:t>操作示範：先請學生觀賞操偶影片，再運用上一堂課製作的戲偶實際操作。教師可用課本中的文字步驟，從旁輔助學生練習。</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5.非常</w:t>
            </w:r>
            <w:proofErr w:type="gramStart"/>
            <w:r w:rsidRPr="009C50B0">
              <w:rPr>
                <w:rFonts w:ascii="新細明體" w:hAnsi="新細明體" w:cs="新細明體"/>
                <w:sz w:val="18"/>
                <w:szCs w:val="18"/>
              </w:rPr>
              <w:t>有藝思</w:t>
            </w:r>
            <w:proofErr w:type="gramEnd"/>
            <w:r w:rsidRPr="009C50B0">
              <w:rPr>
                <w:rFonts w:ascii="新細明體" w:hAnsi="新細明體" w:cs="新細明體"/>
                <w:sz w:val="18"/>
                <w:szCs w:val="18"/>
              </w:rPr>
              <w:t>：教師先簡單介紹範例中的史豔文，讓學生了解如何為自己的戲偶撰寫出場詞。寫完出場詞，可用自己製作的布偶，一邊演出，一邊為其配音，念出屬於這個角色的出場詞。</w:t>
            </w:r>
          </w:p>
          <w:p w:rsidR="00F66FD1" w:rsidRPr="009C50B0" w:rsidRDefault="00F66FD1" w:rsidP="00F66FD1">
            <w:pPr>
              <w:snapToGrid w:val="0"/>
              <w:ind w:firstLine="0"/>
              <w:rPr>
                <w:rFonts w:asciiTheme="minorEastAsia" w:hAnsiTheme="minorEastAsia"/>
                <w:sz w:val="18"/>
                <w:szCs w:val="18"/>
              </w:rPr>
            </w:pPr>
            <w:r w:rsidRPr="009C50B0">
              <w:rPr>
                <w:rFonts w:ascii="新細明體" w:hAnsi="新細明體" w:cs="新細明體"/>
                <w:sz w:val="18"/>
                <w:szCs w:val="18"/>
              </w:rPr>
              <w:t>6.教師總結。</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ind w:left="92" w:hanging="7"/>
              <w:rPr>
                <w:rFonts w:ascii="標楷體" w:eastAsia="標楷體" w:hAnsi="標楷體" w:cs="標楷體"/>
                <w:color w:val="FF0000"/>
                <w:sz w:val="18"/>
                <w:szCs w:val="18"/>
              </w:rPr>
            </w:pPr>
            <w:r w:rsidRPr="00A96F84">
              <w:rPr>
                <w:rFonts w:ascii="新細明體" w:hAnsi="新細明體" w:cs="新細明體"/>
                <w:snapToGrid w:val="0"/>
                <w:sz w:val="18"/>
                <w:szCs w:val="18"/>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Pr="00F66FD1">
              <w:rPr>
                <w:rFonts w:ascii="新細明體" w:hAnsi="新細明體" w:cs="新細明體"/>
                <w:sz w:val="18"/>
                <w:szCs w:val="18"/>
              </w:rPr>
              <w:t>1.教師評量</w:t>
            </w:r>
          </w:p>
          <w:p w:rsidR="00F66FD1" w:rsidRPr="00F66FD1" w:rsidRDefault="00F66FD1" w:rsidP="00F66FD1">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Pr="00F66FD1">
              <w:rPr>
                <w:rFonts w:ascii="新細明體" w:hAnsi="新細明體" w:cs="新細明體"/>
                <w:sz w:val="18"/>
                <w:szCs w:val="18"/>
              </w:rPr>
              <w:t>2.表現評量</w:t>
            </w:r>
          </w:p>
          <w:p w:rsidR="00F66FD1" w:rsidRPr="00F66FD1" w:rsidRDefault="00F66FD1" w:rsidP="00F66FD1">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Pr="00F66FD1">
              <w:rPr>
                <w:rFonts w:ascii="新細明體" w:hAnsi="新細明體" w:cs="新細明體"/>
                <w:sz w:val="18"/>
                <w:szCs w:val="18"/>
              </w:rPr>
              <w:t>3.實作評量</w:t>
            </w:r>
          </w:p>
          <w:p w:rsidR="00F66FD1" w:rsidRPr="00F66FD1" w:rsidRDefault="00F66FD1" w:rsidP="00F66FD1">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Pr="00F66FD1">
              <w:rPr>
                <w:rFonts w:ascii="新細明體" w:hAnsi="新細明體" w:cs="新細明體"/>
                <w:sz w:val="18"/>
                <w:szCs w:val="18"/>
              </w:rPr>
              <w:t>4.討論評量</w:t>
            </w:r>
          </w:p>
          <w:p w:rsidR="00F66FD1" w:rsidRPr="00F66FD1" w:rsidRDefault="00F66FD1" w:rsidP="00F66FD1">
            <w:pPr>
              <w:ind w:left="-22" w:hanging="7"/>
              <w:jc w:val="center"/>
              <w:rPr>
                <w:rFonts w:ascii="標楷體" w:eastAsia="標楷體" w:hAnsi="標楷體" w:cs="標楷體"/>
                <w:color w:val="FF0000"/>
                <w:sz w:val="18"/>
                <w:szCs w:val="18"/>
              </w:rPr>
            </w:pPr>
            <w:r w:rsidRPr="00F66FD1">
              <w:rPr>
                <w:rFonts w:ascii="新細明體" w:hAnsi="新細明體" w:cs="新細明體"/>
                <w:sz w:val="18"/>
                <w:szCs w:val="18"/>
              </w:rPr>
              <w:t>5.學習單評量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【多元文化教育】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多J2 關懷我族文化遺產的傳承與興革。</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多J8 探討不同文化接觸時可能產生的</w:t>
            </w:r>
            <w:r w:rsidRPr="009B1B02">
              <w:rPr>
                <w:rFonts w:ascii="新細明體" w:hAnsi="新細明體" w:cs="新細明體"/>
                <w:sz w:val="18"/>
                <w:szCs w:val="18"/>
              </w:rPr>
              <w:lastRenderedPageBreak/>
              <w:t>衝突、融合或創新。</w:t>
            </w:r>
          </w:p>
          <w:p w:rsidR="00F66FD1" w:rsidRPr="009B1B02" w:rsidRDefault="00F66FD1" w:rsidP="009B1B02">
            <w:pPr>
              <w:autoSpaceDE w:val="0"/>
              <w:autoSpaceDN w:val="0"/>
              <w:adjustRightInd w:val="0"/>
              <w:rPr>
                <w:rFonts w:ascii="標楷體" w:eastAsia="標楷體" w:hAnsi="標楷體" w:cs="DFKaiShu-SB-Estd-BF"/>
                <w:color w:val="FF0000"/>
                <w:sz w:val="18"/>
                <w:szCs w:val="18"/>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lastRenderedPageBreak/>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社會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rsidR="00F66FD1" w:rsidRPr="00500692" w:rsidRDefault="00F66FD1" w:rsidP="00F66F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w:t>
            </w:r>
            <w:r>
              <w:rPr>
                <w:rFonts w:ascii="標楷體" w:eastAsia="標楷體" w:hAnsi="標楷體" w:cs="標楷體" w:hint="eastAsia"/>
                <w:color w:val="auto"/>
                <w:szCs w:val="24"/>
              </w:rPr>
              <w:t>12</w:t>
            </w:r>
            <w:r w:rsidRPr="0040558A">
              <w:rPr>
                <w:rFonts w:ascii="標楷體" w:eastAsia="標楷體" w:hAnsi="標楷體" w:cs="標楷體" w:hint="eastAsia"/>
                <w:color w:val="auto"/>
                <w:szCs w:val="24"/>
              </w:rPr>
              <w:t>-12/1</w:t>
            </w:r>
            <w:r>
              <w:rPr>
                <w:rFonts w:ascii="標楷體" w:eastAsia="標楷體" w:hAnsi="標楷體" w:cs="標楷體" w:hint="eastAsia"/>
                <w:color w:val="auto"/>
                <w:szCs w:val="24"/>
              </w:rPr>
              <w:t>3</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表E-Ⅳ-2 肢體動作與語彙、角色建立與表演、各類型文本分析與創作。</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表E-Ⅳ-3 戲劇、舞蹈與其他藝術元素的結合演出。</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表A-Ⅳ-1 表演藝術與生活美學、在地文化及特定</w:t>
            </w:r>
            <w:r w:rsidRPr="008F3CA2">
              <w:rPr>
                <w:rFonts w:asciiTheme="minorEastAsia" w:hAnsiTheme="minorEastAsia" w:cs="新細明體"/>
                <w:color w:val="auto"/>
                <w:sz w:val="16"/>
                <w:szCs w:val="16"/>
              </w:rPr>
              <w:lastRenderedPageBreak/>
              <w:t>場域的演出連結。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表A-Ⅳ-2 在地及各族群、東西方、傳統與當代表演藝術之類型、代表作品與人物。</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表A-Ⅳ-3 表演形式分析、文本分析。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表P-Ⅳ-2 應用戲劇、應用劇場與應用舞蹈等多元形式。</w:t>
            </w:r>
          </w:p>
          <w:p w:rsidR="00F66FD1" w:rsidRPr="008F3CA2" w:rsidRDefault="00F66FD1" w:rsidP="00F66FD1">
            <w:pPr>
              <w:pStyle w:val="Default"/>
              <w:rPr>
                <w:rFonts w:asciiTheme="minorEastAsia" w:hAnsiTheme="minorEastAsia"/>
                <w:color w:val="auto"/>
                <w:sz w:val="16"/>
                <w:szCs w:val="16"/>
              </w:rPr>
            </w:pPr>
            <w:r w:rsidRPr="008F3CA2">
              <w:rPr>
                <w:rFonts w:asciiTheme="minorEastAsia" w:hAnsiTheme="minorEastAsia" w:cs="新細明體"/>
                <w:color w:val="auto"/>
                <w:sz w:val="16"/>
                <w:szCs w:val="16"/>
              </w:rPr>
              <w:t>表P-Ⅳ-3 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表1-Ⅳ-1 能運用特定元素、形式、技巧與肢體語彙表現想法，發展多元能力，並在劇場中呈現。</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表1-Ⅳ-3 能連結其他藝術並創作。</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表2-Ⅳ-1 能覺察並感受創作與美感經驗的關聯。</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表2-Ⅳ-2 能體認各種表演藝術發展脈絡、文化內涵及代表人物。</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表2-Ⅳ-3 能運用適當的語彙，明確表達、解析及評價自己與他人的作品。</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表3-Ⅳ-2 能運用多元創作探討公共議題，展現人文關懷與獨立思考能力。</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表3-Ⅳ-3 能結合科技媒體傳達訊息，展現多元表演形式的作品。</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3A635E" w:rsidRDefault="00F66FD1" w:rsidP="00F66FD1">
            <w:pPr>
              <w:snapToGrid w:val="0"/>
              <w:ind w:firstLine="0"/>
              <w:rPr>
                <w:rFonts w:ascii="新細明體" w:hAnsi="新細明體" w:cs="新細明體"/>
                <w:color w:val="FF0000"/>
                <w:sz w:val="18"/>
                <w:szCs w:val="18"/>
              </w:rPr>
            </w:pPr>
            <w:proofErr w:type="gramStart"/>
            <w:r w:rsidRPr="003A635E">
              <w:rPr>
                <w:rFonts w:ascii="新細明體" w:hAnsi="新細明體" w:cs="新細明體" w:hint="eastAsia"/>
                <w:color w:val="FF0000"/>
                <w:sz w:val="18"/>
                <w:szCs w:val="18"/>
              </w:rPr>
              <w:lastRenderedPageBreak/>
              <w:t>第十課反骨</w:t>
            </w:r>
            <w:proofErr w:type="gramEnd"/>
            <w:r w:rsidRPr="003A635E">
              <w:rPr>
                <w:rFonts w:ascii="新細明體" w:hAnsi="新細明體" w:cs="新細明體" w:hint="eastAsia"/>
                <w:color w:val="FF0000"/>
                <w:sz w:val="18"/>
                <w:szCs w:val="18"/>
              </w:rPr>
              <w:t>藝術新浪潮</w:t>
            </w:r>
          </w:p>
          <w:p w:rsidR="00F66FD1" w:rsidRDefault="00F66FD1" w:rsidP="00F66FD1">
            <w:pPr>
              <w:snapToGrid w:val="0"/>
              <w:ind w:firstLine="0"/>
              <w:rPr>
                <w:rFonts w:ascii="新細明體" w:hAnsi="新細明體" w:cs="新細明體"/>
                <w:sz w:val="18"/>
                <w:szCs w:val="18"/>
              </w:rPr>
            </w:pPr>
            <w:r w:rsidRPr="009C50B0">
              <w:rPr>
                <w:rFonts w:ascii="新細明體" w:hAnsi="新細明體" w:cs="新細明體" w:hint="eastAsia"/>
                <w:sz w:val="18"/>
                <w:szCs w:val="18"/>
              </w:rPr>
              <w:t>活動內容：</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1.教師利用課本跨頁圖導入教學，引導學生了解現代舞的精神與特色。</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2.教師解說從芭蕾過渡到現代舞蹈的緣由：十四世紀至十九世紀末，芭蕾是西方舞蹈的代名詞。芭蕾講求服裝、技巧等規矩，隨著時代思潮的進展，現代舞於二十世紀初在西方興起，與古典芭蕾分庭抗禮，講求以肢體傳達喜、怒、哀、樂等情感。</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3.教師藉由課本圖10-2介紹依莎朵拉鄧肯的舞蹈特色與其影響：依莎朵拉鄧肯簡單、自然、自由流動且不拘形式的舞蹈創作，顛覆既有印象，被尊稱為現代舞之母。</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lastRenderedPageBreak/>
              <w:t>4.教師藉由課本圖10-3介紹瑪莎葛蘭姆的舞蹈特色與其影響：瑪莎葛蘭姆重視舞蹈中情感的抒發與表達，強調收縮與延展的動作技巧。</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5.教師解說從現代舞到後現代舞蹈出現的反骨意義。</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6.教師藉由課本圖10-4、10-5介紹摩斯肯寧漢的舞蹈特色與其影響：摩斯肯寧漢認為動作與情感沒有關係，使用電腦軟體、機率編舞。</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7.教師可請學生發表，是否曾經有欣賞舞蹈劇場的經驗，並請學生分享其感想與心得。</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8.教師可以</w:t>
            </w:r>
            <w:proofErr w:type="gramStart"/>
            <w:r w:rsidRPr="003A635E">
              <w:rPr>
                <w:rFonts w:ascii="新細明體" w:hAnsi="新細明體" w:cs="新細明體"/>
                <w:sz w:val="18"/>
                <w:szCs w:val="18"/>
              </w:rPr>
              <w:t>課本圖照中的</w:t>
            </w:r>
            <w:proofErr w:type="gramEnd"/>
            <w:r w:rsidRPr="003A635E">
              <w:rPr>
                <w:rFonts w:ascii="新細明體" w:hAnsi="新細明體" w:cs="新細明體"/>
                <w:sz w:val="18"/>
                <w:szCs w:val="18"/>
              </w:rPr>
              <w:t>各舞作為例，與學生討論圖片中豐富的舞臺道具、表演者的服裝、動作、表情等，引起學生的學習動機。</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9.教師藉由課本圖10-6說明德國舞蹈家柯特尤斯提出舞蹈劇場的概念，改變了德國舞蹈的面貌，並解說舞蹈劇場的特色。</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10.教師藉由課本圖10-7引導學生體會舞蹈劇場結合舞蹈與戲劇元素。</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11.教師藉由課本圖10-8介紹匹</w:t>
            </w:r>
            <w:proofErr w:type="gramStart"/>
            <w:r w:rsidRPr="003A635E">
              <w:rPr>
                <w:rFonts w:ascii="新細明體" w:hAnsi="新細明體" w:cs="新細明體"/>
                <w:sz w:val="18"/>
                <w:szCs w:val="18"/>
              </w:rPr>
              <w:t>娜包許</w:t>
            </w:r>
            <w:proofErr w:type="gramEnd"/>
            <w:r w:rsidRPr="003A635E">
              <w:rPr>
                <w:rFonts w:ascii="新細明體" w:hAnsi="新細明體" w:cs="新細明體"/>
                <w:sz w:val="18"/>
                <w:szCs w:val="18"/>
              </w:rPr>
              <w:t>的舞蹈風格與特色：匹</w:t>
            </w:r>
            <w:proofErr w:type="gramStart"/>
            <w:r w:rsidRPr="003A635E">
              <w:rPr>
                <w:rFonts w:ascii="新細明體" w:hAnsi="新細明體" w:cs="新細明體"/>
                <w:sz w:val="18"/>
                <w:szCs w:val="18"/>
              </w:rPr>
              <w:t>娜包許</w:t>
            </w:r>
            <w:proofErr w:type="gramEnd"/>
            <w:r w:rsidRPr="003A635E">
              <w:rPr>
                <w:rFonts w:ascii="新細明體" w:hAnsi="新細明體" w:cs="新細明體"/>
                <w:sz w:val="18"/>
                <w:szCs w:val="18"/>
              </w:rPr>
              <w:t>打破舞蹈與戲劇的界限，包括讓舞者以肢體與聲音演出、豐富的舞臺道具等，盡情表達情緒感受。</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12.教師藉由課本圖10-9介紹陶馥蘭開啟臺灣舞蹈劇場的先河，以及對臺灣舞蹈界的影響。</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13.教師藉由課本圖10-10引導學生認識林美虹舞蹈作品特色：舞蹈劇場創作結合臺灣音樂與文學元素，展現人文關懷。</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14.教師藉由課本圖10-11引導學生認識伍國柱舞蹈作品特色。</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15.教師藉由課本圖10-12介紹臺灣現代舞之母蔡瑞月：蔡瑞月自日本學習現代舞返</w:t>
            </w:r>
            <w:proofErr w:type="gramStart"/>
            <w:r w:rsidRPr="003A635E">
              <w:rPr>
                <w:rFonts w:ascii="新細明體" w:hAnsi="新細明體" w:cs="新細明體"/>
                <w:sz w:val="18"/>
                <w:szCs w:val="18"/>
              </w:rPr>
              <w:t>臺</w:t>
            </w:r>
            <w:proofErr w:type="gramEnd"/>
            <w:r w:rsidRPr="003A635E">
              <w:rPr>
                <w:rFonts w:ascii="新細明體" w:hAnsi="新細明體" w:cs="新細明體"/>
                <w:sz w:val="18"/>
                <w:szCs w:val="18"/>
              </w:rPr>
              <w:t>，為臺灣打開世界舞蹈的視野，並創立「蔡瑞月舞蹈研究社」培養出許多舞者。</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lastRenderedPageBreak/>
              <w:t>16.教師藉由課本圖10-13介紹臺灣第一位舞蹈博士劉鳳學：劉鳳學曾</w:t>
            </w:r>
            <w:proofErr w:type="gramStart"/>
            <w:r w:rsidRPr="003A635E">
              <w:rPr>
                <w:rFonts w:ascii="新細明體" w:hAnsi="新細明體" w:cs="新細明體"/>
                <w:sz w:val="18"/>
                <w:szCs w:val="18"/>
              </w:rPr>
              <w:t>至多國習舞</w:t>
            </w:r>
            <w:proofErr w:type="gramEnd"/>
            <w:r w:rsidRPr="003A635E">
              <w:rPr>
                <w:rFonts w:ascii="新細明體" w:hAnsi="新細明體" w:cs="新細明體"/>
                <w:sz w:val="18"/>
                <w:szCs w:val="18"/>
              </w:rPr>
              <w:t>與研究舞蹈，投入傳統舞蹈的保存與舞蹈創作，傳統與創新並重，致力於推廣舞蹈藝術。</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17.教師藉由課本圖10-14引導學生認識新古典舞團：劉鳳學以尊重傳統、創造現代的精神，將原住民、客家、歷史等風格以多元面貌呈現。</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18.教師藉由課本圖10-15、10-16介紹林懷民、雲門舞集與雲門劇場：林懷民創立臺灣第一個職業舞團「雲門舞集」，帶動臺灣當代舞蹈的發展，雲門劇場則是以表演藝術為核心的創意園地。</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19.教師藉由課本圖10-17介紹編舞家與舞者羅曼菲。</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20.教師藉由課本圖10-18介紹平珩與其所成立的舞蹈空間舞蹈團。</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21.教師藉由課本圖10-19說明舞蹈與科技的結合。</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22.教師藉由課本圖10-20</w:t>
            </w:r>
            <w:proofErr w:type="gramStart"/>
            <w:r w:rsidRPr="003A635E">
              <w:rPr>
                <w:rFonts w:ascii="新細明體" w:hAnsi="新細明體" w:cs="新細明體"/>
                <w:sz w:val="18"/>
                <w:szCs w:val="18"/>
              </w:rPr>
              <w:t>介紹古舞團</w:t>
            </w:r>
            <w:proofErr w:type="gramEnd"/>
            <w:r w:rsidRPr="003A635E">
              <w:rPr>
                <w:rFonts w:ascii="新細明體" w:hAnsi="新細明體" w:cs="新細明體"/>
                <w:sz w:val="18"/>
                <w:szCs w:val="18"/>
              </w:rPr>
              <w:t>，並說明舞者的表演打破時間與空間限制、肢體動作與虛擬影像結合。</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23.教師藉由課本圖10-21介紹介紹臺灣新生代編舞家黃翊，與其舞蹈科技藝術作品。</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ind w:left="92" w:hanging="7"/>
              <w:rPr>
                <w:rFonts w:ascii="標楷體" w:eastAsia="標楷體" w:hAnsi="標楷體" w:cs="標楷體"/>
                <w:color w:val="FF0000"/>
                <w:sz w:val="18"/>
                <w:szCs w:val="18"/>
              </w:rPr>
            </w:pPr>
            <w:r w:rsidRPr="00A96F84">
              <w:rPr>
                <w:rFonts w:ascii="新細明體" w:hAnsi="新細明體" w:cs="新細明體"/>
                <w:snapToGrid w:val="0"/>
                <w:sz w:val="18"/>
                <w:szCs w:val="18"/>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1.態度評量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2.欣賞評量</w:t>
            </w:r>
          </w:p>
          <w:p w:rsidR="00F66FD1" w:rsidRPr="00500692" w:rsidRDefault="00F66FD1" w:rsidP="00F66FD1">
            <w:pPr>
              <w:ind w:left="-22" w:hanging="7"/>
              <w:jc w:val="center"/>
              <w:rPr>
                <w:rFonts w:ascii="標楷體" w:eastAsia="標楷體" w:hAnsi="標楷體" w:cs="標楷體"/>
                <w:color w:val="FF0000"/>
                <w:sz w:val="24"/>
                <w:szCs w:val="24"/>
              </w:rPr>
            </w:pPr>
            <w:r>
              <w:rPr>
                <w:rFonts w:ascii="新細明體" w:hAnsi="新細明體" w:cs="新細明體" w:hint="eastAsia"/>
                <w:sz w:val="18"/>
                <w:szCs w:val="18"/>
              </w:rPr>
              <w:t xml:space="preserve"> </w:t>
            </w:r>
            <w:r w:rsidRPr="00F66FD1">
              <w:rPr>
                <w:rFonts w:ascii="新細明體" w:hAnsi="新細明體" w:cs="新細明體"/>
                <w:sz w:val="18"/>
                <w:szCs w:val="18"/>
              </w:rPr>
              <w:t>3.討論評量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【人權教育】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人J13 理解戰爭、和平對人類生活的影響。</w:t>
            </w:r>
          </w:p>
          <w:p w:rsidR="00F66FD1" w:rsidRPr="009B1B02" w:rsidRDefault="00F66FD1" w:rsidP="00F66FD1">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數學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第十七</w:t>
            </w:r>
            <w:proofErr w:type="gramStart"/>
            <w:r w:rsidRPr="00CF4282">
              <w:rPr>
                <w:rFonts w:ascii="標楷體" w:eastAsia="標楷體" w:hAnsi="標楷體" w:cs="標楷體"/>
                <w:color w:val="auto"/>
                <w:szCs w:val="24"/>
              </w:rPr>
              <w:t>週</w:t>
            </w:r>
            <w:proofErr w:type="gramEnd"/>
          </w:p>
          <w:p w:rsidR="00F66FD1" w:rsidRPr="008237AB" w:rsidRDefault="00F66FD1" w:rsidP="00F66FD1">
            <w:pPr>
              <w:jc w:val="center"/>
              <w:rPr>
                <w:rFonts w:ascii="標楷體" w:eastAsia="標楷體" w:hAnsi="標楷體" w:cs="標楷體"/>
                <w:color w:val="auto"/>
                <w:szCs w:val="24"/>
              </w:rPr>
            </w:pPr>
            <w:r>
              <w:rPr>
                <w:rFonts w:ascii="標楷體" w:eastAsia="標楷體" w:hAnsi="標楷體" w:cs="標楷體" w:hint="eastAsia"/>
                <w:color w:val="auto"/>
                <w:szCs w:val="24"/>
              </w:rPr>
              <w:t>12/19-12/23</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表E-Ⅳ-2 肢體動作與語彙、角色建立與表演、各類型文本分析與創作。</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表E-Ⅳ-3 戲劇、舞蹈與其他藝術</w:t>
            </w:r>
            <w:r w:rsidRPr="008F3CA2">
              <w:rPr>
                <w:rFonts w:asciiTheme="minorEastAsia" w:hAnsiTheme="minorEastAsia" w:cs="新細明體"/>
                <w:color w:val="auto"/>
                <w:sz w:val="16"/>
                <w:szCs w:val="16"/>
              </w:rPr>
              <w:lastRenderedPageBreak/>
              <w:t>元素的結合演出。</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表A-Ⅳ-1 表演藝術與生活美學、在地文化及特定場域的演出連結。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表A-Ⅳ-2 在地及各族群、東西方、傳統與當代表演藝術之類型、代表作品與人物。</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表A-Ⅳ-3 表演形式分析、文本分析。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表P-Ⅳ-2 應用戲劇、應用劇場與應用舞蹈等多元形式。</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表P-Ⅳ-3 影片製作、媒體應用、電腦與行動裝置相關應用程式。</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表1-Ⅳ-1 能運用特定元素、形式、技巧與肢體語彙表現想法，發展多元能力，並在劇場中呈現。</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表1-Ⅳ-3 能連結其他藝術並創作。</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表2-Ⅳ-1 能覺察並感受創作與美感經驗的關聯。</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表2-Ⅳ-2 能體認各種表演藝術發展脈絡、文化內涵及代表人物。</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表2-Ⅳ-3 能運用適當的語彙，明確表達、解析及評價自己與他人的作品。</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表3-Ⅳ-2 能運用多元創作探討公共議題，展現人文關懷與獨立思考能力。</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表3-Ⅳ-3 能結合科技媒體傳達訊息，展現多元表演形式的作品。</w:t>
            </w:r>
          </w:p>
          <w:p w:rsidR="00F66FD1" w:rsidRPr="008F3CA2" w:rsidRDefault="00F66FD1" w:rsidP="00F66FD1">
            <w:pPr>
              <w:rPr>
                <w:rFonts w:ascii="標楷體" w:eastAsia="標楷體" w:hAnsi="標楷體" w:cs="標楷體"/>
                <w:color w:val="auto"/>
                <w:sz w:val="16"/>
                <w:szCs w:val="16"/>
              </w:rPr>
            </w:pPr>
            <w:r w:rsidRPr="008F3CA2">
              <w:rPr>
                <w:rFonts w:ascii="新細明體" w:hAnsi="新細明體" w:cs="新細明體"/>
                <w:snapToGrid w:val="0"/>
                <w:color w:val="auto"/>
                <w:sz w:val="16"/>
                <w:szCs w:val="16"/>
              </w:rPr>
              <w:t>表3-Ⅳ-4 能養成鑑賞表演藝術的習慣，並能適性發展。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3A635E" w:rsidRDefault="00F66FD1" w:rsidP="00F66FD1">
            <w:pPr>
              <w:snapToGrid w:val="0"/>
              <w:ind w:firstLine="0"/>
              <w:rPr>
                <w:rFonts w:ascii="新細明體" w:hAnsi="新細明體" w:cs="新細明體"/>
                <w:color w:val="FF0000"/>
                <w:sz w:val="18"/>
                <w:szCs w:val="18"/>
              </w:rPr>
            </w:pPr>
            <w:proofErr w:type="gramStart"/>
            <w:r w:rsidRPr="003A635E">
              <w:rPr>
                <w:rFonts w:ascii="新細明體" w:hAnsi="新細明體" w:cs="新細明體" w:hint="eastAsia"/>
                <w:color w:val="FF0000"/>
                <w:sz w:val="18"/>
                <w:szCs w:val="18"/>
              </w:rPr>
              <w:lastRenderedPageBreak/>
              <w:t>第十課反骨</w:t>
            </w:r>
            <w:proofErr w:type="gramEnd"/>
            <w:r w:rsidRPr="003A635E">
              <w:rPr>
                <w:rFonts w:ascii="新細明體" w:hAnsi="新細明體" w:cs="新細明體" w:hint="eastAsia"/>
                <w:color w:val="FF0000"/>
                <w:sz w:val="18"/>
                <w:szCs w:val="18"/>
              </w:rPr>
              <w:t>藝術新浪潮</w:t>
            </w:r>
          </w:p>
          <w:p w:rsidR="00F66FD1" w:rsidRPr="003A635E" w:rsidRDefault="00F66FD1" w:rsidP="00F66FD1">
            <w:pPr>
              <w:snapToGrid w:val="0"/>
              <w:ind w:firstLine="0"/>
              <w:rPr>
                <w:rFonts w:ascii="新細明體" w:hAnsi="新細明體" w:cs="新細明體"/>
                <w:color w:val="FF0000"/>
                <w:sz w:val="18"/>
                <w:szCs w:val="18"/>
              </w:rPr>
            </w:pPr>
            <w:r w:rsidRPr="003A635E">
              <w:rPr>
                <w:rFonts w:ascii="新細明體" w:hAnsi="新細明體" w:cs="新細明體" w:hint="eastAsia"/>
                <w:color w:val="FF0000"/>
                <w:sz w:val="18"/>
                <w:szCs w:val="18"/>
              </w:rPr>
              <w:t>第十一課編導造夢說故事</w:t>
            </w:r>
          </w:p>
          <w:p w:rsidR="00F66FD1" w:rsidRDefault="00F66FD1" w:rsidP="00F66FD1">
            <w:pPr>
              <w:snapToGrid w:val="0"/>
              <w:ind w:firstLine="0"/>
              <w:rPr>
                <w:rFonts w:ascii="新細明體" w:hAnsi="新細明體" w:cs="新細明體"/>
                <w:sz w:val="18"/>
                <w:szCs w:val="18"/>
              </w:rPr>
            </w:pPr>
            <w:r w:rsidRPr="003A635E">
              <w:rPr>
                <w:rFonts w:ascii="新細明體" w:hAnsi="新細明體" w:cs="新細明體" w:hint="eastAsia"/>
                <w:sz w:val="18"/>
                <w:szCs w:val="18"/>
              </w:rPr>
              <w:t>活動內容：</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1.產出動作：運用動作接龍的方式，每人輪流創作動作，並組合在一起，分組進行。</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2.下決定：每組同學在課堂中必須與他人溝通協調並且分工合作，決定以下各條件，也可使用骰子、銅板或籤筒決定。包括：每人的出場地點、每人的結尾地點、每人出場順序、每人移動路線、每人動作重複次數、每人動作快慢、校內表演地點等(以上條件可挑選使用)。</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lastRenderedPageBreak/>
              <w:t>3.各組討論何時錄影、使用何種3C產品、如何後製等問題。</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4.教師透過課本插畫說明編劇、導戲與劇本的關係，就如同料理之於食材，並介紹英國劇作家莎士比亞生平及其著名劇作。</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5.藉由《羅密歐與茱麗葉》〈樓臺會〉的劇本片段，說明舞臺劇劇本構成的元素(人物、時間、地點和事件)與結構(幕／場／景、舞臺指示和對話)。</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6.介紹常見的劇情結構(布局、衝突和結尾)，並以經典劇作說明戲劇衝突的三種類型(與自己、與社會、與自然)。</w:t>
            </w:r>
          </w:p>
          <w:p w:rsidR="00F66FD1" w:rsidRPr="003A635E" w:rsidRDefault="00F66FD1" w:rsidP="00F66FD1">
            <w:pPr>
              <w:snapToGrid w:val="0"/>
              <w:ind w:firstLine="0"/>
              <w:rPr>
                <w:rFonts w:asciiTheme="minorEastAsia" w:hAnsiTheme="minorEastAsia"/>
                <w:sz w:val="18"/>
                <w:szCs w:val="18"/>
              </w:rPr>
            </w:pPr>
            <w:r w:rsidRPr="003A635E">
              <w:rPr>
                <w:rFonts w:ascii="新細明體" w:hAnsi="新細明體" w:cs="新細明體"/>
                <w:sz w:val="18"/>
                <w:szCs w:val="18"/>
              </w:rPr>
              <w:t>7.教師說明日常生活中可以作為劇本題材、素材的來源，及劇作家需具備的能力。</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ind w:left="92" w:hanging="7"/>
              <w:rPr>
                <w:rFonts w:ascii="標楷體" w:eastAsia="標楷體" w:hAnsi="標楷體" w:cs="標楷體"/>
                <w:color w:val="FF0000"/>
                <w:sz w:val="18"/>
                <w:szCs w:val="18"/>
              </w:rPr>
            </w:pPr>
            <w:r w:rsidRPr="00A96F84">
              <w:rPr>
                <w:rFonts w:ascii="新細明體" w:hAnsi="新細明體" w:cs="新細明體"/>
                <w:snapToGrid w:val="0"/>
                <w:sz w:val="18"/>
                <w:szCs w:val="18"/>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1.教師評量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2.發表評量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3.表現評量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4.實作評量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5.態度評量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6.欣賞評量</w:t>
            </w:r>
          </w:p>
          <w:p w:rsidR="00F66FD1" w:rsidRPr="00500692" w:rsidRDefault="00F66FD1" w:rsidP="00F66FD1">
            <w:pPr>
              <w:ind w:left="-22" w:hanging="7"/>
              <w:jc w:val="center"/>
              <w:rPr>
                <w:rFonts w:ascii="標楷體" w:eastAsia="標楷體" w:hAnsi="標楷體" w:cs="標楷體"/>
                <w:color w:val="FF0000"/>
                <w:sz w:val="24"/>
                <w:szCs w:val="24"/>
              </w:rPr>
            </w:pPr>
            <w:r w:rsidRPr="00F66FD1">
              <w:rPr>
                <w:rFonts w:ascii="新細明體" w:hAnsi="新細明體" w:cs="新細明體"/>
                <w:sz w:val="18"/>
                <w:szCs w:val="18"/>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【人權教育】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人J13 理解戰爭、和平對人類生活的影響。</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【生涯規畫教育】</w:t>
            </w:r>
          </w:p>
          <w:p w:rsidR="009B1B02" w:rsidRPr="009B1B02" w:rsidRDefault="009B1B02" w:rsidP="009B1B02">
            <w:pPr>
              <w:snapToGrid w:val="0"/>
              <w:ind w:firstLine="0"/>
              <w:rPr>
                <w:rFonts w:asciiTheme="minorEastAsia" w:hAnsiTheme="minorEastAsia"/>
                <w:sz w:val="18"/>
                <w:szCs w:val="18"/>
              </w:rPr>
            </w:pPr>
            <w:proofErr w:type="gramStart"/>
            <w:r w:rsidRPr="009B1B02">
              <w:rPr>
                <w:rFonts w:ascii="新細明體" w:hAnsi="新細明體" w:cs="新細明體"/>
                <w:sz w:val="18"/>
                <w:szCs w:val="18"/>
              </w:rPr>
              <w:t>涯</w:t>
            </w:r>
            <w:proofErr w:type="gramEnd"/>
            <w:r w:rsidRPr="009B1B02">
              <w:rPr>
                <w:rFonts w:ascii="新細明體" w:hAnsi="新細明體" w:cs="新細明體"/>
                <w:sz w:val="18"/>
                <w:szCs w:val="18"/>
              </w:rPr>
              <w:t>J7 學習蒐集與分析工作╱教育環境的資料。</w:t>
            </w:r>
          </w:p>
          <w:p w:rsidR="00F66FD1" w:rsidRPr="009B1B02" w:rsidRDefault="00F66FD1" w:rsidP="00F66FD1">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數學、視覺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各</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節</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F66FD1" w:rsidRPr="00500692" w:rsidRDefault="00F66FD1" w:rsidP="00F66F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w:t>
            </w:r>
            <w:r>
              <w:rPr>
                <w:rFonts w:ascii="標楷體" w:eastAsia="標楷體" w:hAnsi="標楷體" w:cs="標楷體" w:hint="eastAsia"/>
                <w:color w:val="auto"/>
                <w:szCs w:val="24"/>
              </w:rPr>
              <w:t>6</w:t>
            </w:r>
            <w:r w:rsidRPr="0040558A">
              <w:rPr>
                <w:rFonts w:ascii="標楷體" w:eastAsia="標楷體" w:hAnsi="標楷體" w:cs="標楷體" w:hint="eastAsia"/>
                <w:color w:val="auto"/>
                <w:szCs w:val="24"/>
              </w:rPr>
              <w:t>-12/3</w:t>
            </w:r>
            <w:r>
              <w:rPr>
                <w:rFonts w:ascii="標楷體" w:eastAsia="標楷體" w:hAnsi="標楷體" w:cs="標楷體" w:hint="eastAsia"/>
                <w:color w:val="auto"/>
                <w:szCs w:val="24"/>
              </w:rPr>
              <w:t>0</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表E-Ⅳ-2 肢體動作與語彙、角色建立與表演、各類型文本分析與創作。</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表A-Ⅳ-1 表演藝術與生活美學、在地文化及特定</w:t>
            </w:r>
            <w:r w:rsidRPr="008F3CA2">
              <w:rPr>
                <w:rFonts w:asciiTheme="minorEastAsia" w:hAnsiTheme="minorEastAsia" w:cs="新細明體"/>
                <w:color w:val="auto"/>
                <w:sz w:val="16"/>
                <w:szCs w:val="16"/>
              </w:rPr>
              <w:lastRenderedPageBreak/>
              <w:t>場域的演出連結。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表A-Ⅳ-3 表演形式分析、文本分析。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表1-Ⅳ-1 能運用特定元素、形式、技巧與肢體語彙表現想法，發展多元能力，並在劇場中呈現。</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表2-Ⅳ-1 能覺察並感受創作與美感經驗的關聯。</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表2-Ⅳ-2 能體認各種表演藝術發展脈絡、</w:t>
            </w:r>
            <w:r w:rsidRPr="008F3CA2">
              <w:rPr>
                <w:rFonts w:ascii="新細明體" w:hAnsi="新細明體" w:cs="新細明體"/>
                <w:snapToGrid w:val="0"/>
                <w:color w:val="auto"/>
                <w:sz w:val="16"/>
                <w:szCs w:val="16"/>
              </w:rPr>
              <w:lastRenderedPageBreak/>
              <w:t>文化內涵及代表人物。</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表2-Ⅳ-3 能運用適當的語彙，明確表達、解析及評價自己與他人的作品。</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表3-Ⅳ-2 能運用多元創作探討公共議題，展現人文關懷與獨立思考能力。</w:t>
            </w:r>
          </w:p>
          <w:p w:rsidR="00F66FD1" w:rsidRPr="008F3CA2" w:rsidRDefault="00F66FD1" w:rsidP="00F66FD1">
            <w:pPr>
              <w:rPr>
                <w:rFonts w:ascii="標楷體" w:eastAsia="標楷體" w:hAnsi="標楷體" w:cs="標楷體"/>
                <w:color w:val="auto"/>
                <w:sz w:val="16"/>
                <w:szCs w:val="16"/>
              </w:rPr>
            </w:pPr>
            <w:r w:rsidRPr="008F3CA2">
              <w:rPr>
                <w:rFonts w:ascii="新細明體" w:hAnsi="新細明體" w:cs="新細明體"/>
                <w:snapToGrid w:val="0"/>
                <w:color w:val="auto"/>
                <w:sz w:val="16"/>
                <w:szCs w:val="16"/>
              </w:rPr>
              <w:t>表3-Ⅳ-4 能養成鑑賞表演藝術的習慣，並能適性發展。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Default="00F66FD1" w:rsidP="00F66FD1">
            <w:pPr>
              <w:snapToGrid w:val="0"/>
              <w:ind w:firstLine="0"/>
              <w:rPr>
                <w:rFonts w:ascii="新細明體" w:hAnsi="新細明體" w:cs="新細明體"/>
                <w:sz w:val="18"/>
                <w:szCs w:val="18"/>
              </w:rPr>
            </w:pPr>
            <w:r w:rsidRPr="003A635E">
              <w:rPr>
                <w:rFonts w:ascii="新細明體" w:hAnsi="新細明體" w:cs="新細明體" w:hint="eastAsia"/>
                <w:color w:val="FF0000"/>
                <w:sz w:val="18"/>
                <w:szCs w:val="18"/>
              </w:rPr>
              <w:lastRenderedPageBreak/>
              <w:t>第十一課編導造夢說故事</w:t>
            </w:r>
          </w:p>
          <w:p w:rsidR="00F66FD1" w:rsidRDefault="00F66FD1" w:rsidP="00F66FD1">
            <w:pPr>
              <w:snapToGrid w:val="0"/>
              <w:ind w:firstLine="0"/>
              <w:rPr>
                <w:rFonts w:ascii="新細明體" w:hAnsi="新細明體" w:cs="新細明體"/>
                <w:sz w:val="18"/>
                <w:szCs w:val="18"/>
              </w:rPr>
            </w:pPr>
            <w:r w:rsidRPr="00BB7C1D">
              <w:rPr>
                <w:rFonts w:ascii="新細明體" w:hAnsi="新細明體" w:cs="新細明體" w:hint="eastAsia"/>
                <w:sz w:val="18"/>
                <w:szCs w:val="18"/>
              </w:rPr>
              <w:t>活動內容：</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1.教師簡述</w:t>
            </w:r>
            <w:proofErr w:type="gramStart"/>
            <w:r w:rsidRPr="00BB7C1D">
              <w:rPr>
                <w:rFonts w:ascii="新細明體" w:hAnsi="新細明體" w:cs="新細明體"/>
                <w:sz w:val="18"/>
                <w:szCs w:val="18"/>
              </w:rPr>
              <w:t>契</w:t>
            </w:r>
            <w:proofErr w:type="gramEnd"/>
            <w:r w:rsidRPr="00BB7C1D">
              <w:rPr>
                <w:rFonts w:ascii="新細明體" w:hAnsi="新細明體" w:cs="新細明體"/>
                <w:sz w:val="18"/>
                <w:szCs w:val="18"/>
              </w:rPr>
              <w:t>訶夫和史坦尼斯拉夫斯基在排戲過程中發生爭執的故事：</w:t>
            </w:r>
            <w:proofErr w:type="gramStart"/>
            <w:r w:rsidRPr="00BB7C1D">
              <w:rPr>
                <w:rFonts w:ascii="新細明體" w:hAnsi="新細明體" w:cs="新細明體"/>
                <w:sz w:val="18"/>
                <w:szCs w:val="18"/>
              </w:rPr>
              <w:t>契</w:t>
            </w:r>
            <w:proofErr w:type="gramEnd"/>
            <w:r w:rsidRPr="00BB7C1D">
              <w:rPr>
                <w:rFonts w:ascii="新細明體" w:hAnsi="新細明體" w:cs="新細明體"/>
                <w:sz w:val="18"/>
                <w:szCs w:val="18"/>
              </w:rPr>
              <w:t>訶夫一生創作了無數的小說作品，戲劇作品更影響整體戲劇藝術的發展。他的最後一部劇作《櫻桃園》於西元1904年由史坦尼斯拉夫斯基執導。</w:t>
            </w:r>
            <w:proofErr w:type="gramStart"/>
            <w:r w:rsidRPr="00BB7C1D">
              <w:rPr>
                <w:rFonts w:ascii="新細明體" w:hAnsi="新細明體" w:cs="新細明體"/>
                <w:sz w:val="18"/>
                <w:szCs w:val="18"/>
              </w:rPr>
              <w:t>契</w:t>
            </w:r>
            <w:proofErr w:type="gramEnd"/>
            <w:r w:rsidRPr="00BB7C1D">
              <w:rPr>
                <w:rFonts w:ascii="新細明體" w:hAnsi="新細明體" w:cs="新細明體"/>
                <w:sz w:val="18"/>
                <w:szCs w:val="18"/>
              </w:rPr>
              <w:t>訶夫原本想讓《櫻桃園》成為一部喜劇，史坦尼斯拉夫斯基卻</w:t>
            </w:r>
            <w:proofErr w:type="gramStart"/>
            <w:r w:rsidRPr="00BB7C1D">
              <w:rPr>
                <w:rFonts w:ascii="新細明體" w:hAnsi="新細明體" w:cs="新細明體"/>
                <w:sz w:val="18"/>
                <w:szCs w:val="18"/>
              </w:rPr>
              <w:t>棄掉</w:t>
            </w:r>
            <w:proofErr w:type="gramEnd"/>
            <w:r w:rsidRPr="00BB7C1D">
              <w:rPr>
                <w:rFonts w:ascii="新細明體" w:hAnsi="新細明體" w:cs="新細明體"/>
                <w:sz w:val="18"/>
                <w:szCs w:val="18"/>
              </w:rPr>
              <w:t>劇中的鬧劇元素，令全劇變成一部悲劇，因此有一些小爭執。</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lastRenderedPageBreak/>
              <w:t>2.解說導演的多重身分：解決問題者／溝通協調者、決策者、領導者和創作者，及各自的職責。</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3.運用表11-1與圖11-11，介紹常見的四種導演類型：獨裁者、教授、法官和</w:t>
            </w:r>
            <w:proofErr w:type="gramStart"/>
            <w:r w:rsidRPr="00BB7C1D">
              <w:rPr>
                <w:rFonts w:ascii="新細明體" w:hAnsi="新細明體" w:cs="新細明體"/>
                <w:sz w:val="18"/>
                <w:szCs w:val="18"/>
              </w:rPr>
              <w:t>神，</w:t>
            </w:r>
            <w:proofErr w:type="gramEnd"/>
            <w:r w:rsidRPr="00BB7C1D">
              <w:rPr>
                <w:rFonts w:ascii="新細明體" w:hAnsi="新細明體" w:cs="新細明體"/>
                <w:sz w:val="18"/>
                <w:szCs w:val="18"/>
              </w:rPr>
              <w:t>以及他們與演員的溝通方式。</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4.運用補充資料，介紹時間軸上知名的編導大師及其作品、特色等。</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5.從圖11-12概述導演工作的四大階段，再依序介紹。首先是劇本解讀與詮釋，並讓學生複習前一堂課《羅密歐與茱麗葉》的故事片段，再進行「藝術探索：阻礙知多少」和表11-2的練習。</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6.角色為一</w:t>
            </w:r>
            <w:proofErr w:type="gramStart"/>
            <w:r w:rsidRPr="00BB7C1D">
              <w:rPr>
                <w:rFonts w:ascii="新細明體" w:hAnsi="新細明體" w:cs="新細明體"/>
                <w:sz w:val="18"/>
                <w:szCs w:val="18"/>
              </w:rPr>
              <w:t>齣</w:t>
            </w:r>
            <w:proofErr w:type="gramEnd"/>
            <w:r w:rsidRPr="00BB7C1D">
              <w:rPr>
                <w:rFonts w:ascii="新細明體" w:hAnsi="新細明體" w:cs="新細明體"/>
                <w:sz w:val="18"/>
                <w:szCs w:val="18"/>
              </w:rPr>
              <w:t>劇的靈魂，所以選的角色適合與否，通常取決於導演的慧眼判斷。教師可引導學生完成表11-2，再帶領學生討論如何選出適合演出各角色的人選。</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7.教師先簡單複習上一堂課介紹的劇本解讀與詮釋、選角，接著再接續導戲和準備演出，以及講解這兩</w:t>
            </w:r>
            <w:proofErr w:type="gramStart"/>
            <w:r w:rsidRPr="00BB7C1D">
              <w:rPr>
                <w:rFonts w:ascii="新細明體" w:hAnsi="新細明體" w:cs="新細明體"/>
                <w:sz w:val="18"/>
                <w:szCs w:val="18"/>
              </w:rPr>
              <w:t>個</w:t>
            </w:r>
            <w:proofErr w:type="gramEnd"/>
            <w:r w:rsidRPr="00BB7C1D">
              <w:rPr>
                <w:rFonts w:ascii="新細明體" w:hAnsi="新細明體" w:cs="新細明體"/>
                <w:sz w:val="18"/>
                <w:szCs w:val="18"/>
              </w:rPr>
              <w:t>階段的工作細節。</w:t>
            </w:r>
          </w:p>
          <w:p w:rsidR="00F66FD1" w:rsidRPr="00BB7C1D" w:rsidRDefault="00F66FD1" w:rsidP="00F66FD1">
            <w:pPr>
              <w:snapToGrid w:val="0"/>
              <w:ind w:firstLine="0"/>
              <w:rPr>
                <w:rFonts w:asciiTheme="minorEastAsia" w:hAnsiTheme="minorEastAsia"/>
                <w:sz w:val="18"/>
                <w:szCs w:val="18"/>
              </w:rPr>
            </w:pPr>
            <w:r w:rsidRPr="00BB7C1D">
              <w:rPr>
                <w:rFonts w:ascii="新細明體" w:hAnsi="新細明體" w:cs="新細明體"/>
                <w:sz w:val="18"/>
                <w:szCs w:val="18"/>
              </w:rPr>
              <w:t>8.在介紹導戲時，依序從舞臺布局、畫面焦點、演出節奏、演員走位、引導演員表演等重點講解，建議視時間安排搭配藝術探索活動，讓學生具體了解身為導演所需要具備的能力及執行工作。</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ind w:left="92" w:hanging="7"/>
              <w:rPr>
                <w:rFonts w:ascii="標楷體" w:eastAsia="標楷體" w:hAnsi="標楷體" w:cs="標楷體"/>
                <w:color w:val="FF0000"/>
                <w:sz w:val="18"/>
                <w:szCs w:val="18"/>
              </w:rPr>
            </w:pPr>
            <w:r w:rsidRPr="00A96F84">
              <w:rPr>
                <w:rFonts w:ascii="新細明體" w:hAnsi="新細明體" w:cs="新細明體"/>
                <w:snapToGrid w:val="0"/>
                <w:sz w:val="18"/>
                <w:szCs w:val="18"/>
              </w:rPr>
              <w:t>1.地板教室、電腦、影音設備。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1.討論評量</w:t>
            </w:r>
          </w:p>
          <w:p w:rsidR="00F66FD1" w:rsidRPr="00F66FD1" w:rsidRDefault="00F66FD1" w:rsidP="00F66FD1">
            <w:pPr>
              <w:snapToGrid w:val="0"/>
              <w:ind w:firstLine="0"/>
              <w:jc w:val="center"/>
              <w:rPr>
                <w:rFonts w:asciiTheme="minorEastAsia" w:hAnsiTheme="minorEastAsia"/>
                <w:sz w:val="18"/>
                <w:szCs w:val="18"/>
              </w:rPr>
            </w:pPr>
            <w:r w:rsidRPr="00F66FD1">
              <w:rPr>
                <w:rFonts w:ascii="新細明體" w:hAnsi="新細明體" w:cs="新細明體"/>
                <w:sz w:val="18"/>
                <w:szCs w:val="18"/>
              </w:rPr>
              <w:t>2.態度評量</w:t>
            </w:r>
          </w:p>
          <w:p w:rsidR="00F66FD1" w:rsidRPr="00500692" w:rsidRDefault="00F66FD1" w:rsidP="00F66FD1">
            <w:pPr>
              <w:ind w:left="-22" w:hanging="7"/>
              <w:jc w:val="center"/>
              <w:rPr>
                <w:rFonts w:ascii="標楷體" w:eastAsia="標楷體" w:hAnsi="標楷體" w:cs="標楷體"/>
                <w:color w:val="FF0000"/>
                <w:sz w:val="24"/>
                <w:szCs w:val="24"/>
              </w:rPr>
            </w:pPr>
            <w:r>
              <w:rPr>
                <w:rFonts w:ascii="新細明體" w:hAnsi="新細明體" w:cs="新細明體" w:hint="eastAsia"/>
                <w:sz w:val="18"/>
                <w:szCs w:val="18"/>
              </w:rPr>
              <w:t xml:space="preserve"> </w:t>
            </w:r>
            <w:r w:rsidRPr="00F66FD1">
              <w:rPr>
                <w:rFonts w:ascii="新細明體" w:hAnsi="新細明體" w:cs="新細明體"/>
                <w:sz w:val="18"/>
                <w:szCs w:val="18"/>
              </w:rPr>
              <w:t>3.發表評量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【生涯規畫教育】</w:t>
            </w:r>
          </w:p>
          <w:p w:rsidR="009B1B02" w:rsidRPr="009B1B02" w:rsidRDefault="009B1B02" w:rsidP="009B1B02">
            <w:pPr>
              <w:snapToGrid w:val="0"/>
              <w:ind w:firstLine="0"/>
              <w:rPr>
                <w:rFonts w:asciiTheme="minorEastAsia" w:hAnsiTheme="minorEastAsia"/>
                <w:sz w:val="18"/>
                <w:szCs w:val="18"/>
              </w:rPr>
            </w:pPr>
            <w:proofErr w:type="gramStart"/>
            <w:r w:rsidRPr="009B1B02">
              <w:rPr>
                <w:rFonts w:ascii="新細明體" w:hAnsi="新細明體" w:cs="新細明體"/>
                <w:sz w:val="18"/>
                <w:szCs w:val="18"/>
              </w:rPr>
              <w:t>涯</w:t>
            </w:r>
            <w:proofErr w:type="gramEnd"/>
            <w:r w:rsidRPr="009B1B02">
              <w:rPr>
                <w:rFonts w:ascii="新細明體" w:hAnsi="新細明體" w:cs="新細明體"/>
                <w:sz w:val="18"/>
                <w:szCs w:val="18"/>
              </w:rPr>
              <w:t>J7 學習蒐集與分析工作╱教育環境的資料。</w:t>
            </w:r>
          </w:p>
          <w:p w:rsidR="00F66FD1" w:rsidRPr="009B1B02" w:rsidRDefault="00F66FD1" w:rsidP="00F66FD1">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視覺藝術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F66FD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F66FD1" w:rsidRDefault="00F66FD1" w:rsidP="00F66FD1">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2</w:t>
            </w:r>
            <w:r w:rsidRPr="0040558A">
              <w:rPr>
                <w:rFonts w:ascii="標楷體" w:eastAsia="標楷體" w:hAnsi="標楷體" w:cs="標楷體" w:hint="eastAsia"/>
                <w:color w:val="auto"/>
                <w:szCs w:val="24"/>
              </w:rPr>
              <w:t>-1/</w:t>
            </w:r>
            <w:r>
              <w:rPr>
                <w:rFonts w:ascii="標楷體" w:eastAsia="標楷體" w:hAnsi="標楷體" w:cs="標楷體" w:hint="eastAsia"/>
                <w:color w:val="auto"/>
                <w:szCs w:val="24"/>
              </w:rPr>
              <w:t>6</w:t>
            </w:r>
          </w:p>
          <w:p w:rsidR="00F66FD1" w:rsidRPr="00500692" w:rsidRDefault="00F66FD1" w:rsidP="00F66FD1">
            <w:pPr>
              <w:jc w:val="center"/>
              <w:rPr>
                <w:rFonts w:ascii="標楷體" w:eastAsia="標楷體" w:hAnsi="標楷體" w:cs="標楷體"/>
                <w:color w:val="FF0000"/>
                <w:sz w:val="24"/>
                <w:szCs w:val="24"/>
              </w:rPr>
            </w:pPr>
            <w:r w:rsidRPr="00EF763C">
              <w:rPr>
                <w:rFonts w:ascii="標楷體" w:eastAsia="標楷體" w:hAnsi="標楷體" w:cs="標楷體" w:hint="eastAsia"/>
                <w:color w:val="FF0000"/>
                <w:szCs w:val="24"/>
              </w:rPr>
              <w:t>1/2元旦補假</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表A-Ⅳ-1 表演藝術與生活美學、在地文化及特定場域的演出連結。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表A-Ⅳ-3 表演形式分析、文本分析。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lastRenderedPageBreak/>
              <w:t>表E-Ⅳ-2 肢體動作與語彙、角色建立表演、各類型文本分析與創作。</w:t>
            </w:r>
          </w:p>
          <w:p w:rsidR="00F66FD1" w:rsidRPr="008F3CA2" w:rsidRDefault="00F66FD1" w:rsidP="00F66FD1">
            <w:pPr>
              <w:pStyle w:val="Default"/>
              <w:rPr>
                <w:rFonts w:asciiTheme="minorEastAsia" w:hAnsiTheme="minorEastAsia"/>
                <w:color w:val="auto"/>
                <w:sz w:val="16"/>
                <w:szCs w:val="16"/>
              </w:rPr>
            </w:pPr>
            <w:r w:rsidRPr="008F3CA2">
              <w:rPr>
                <w:rFonts w:asciiTheme="minorEastAsia" w:hAnsiTheme="min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表1-Ⅳ-1 能運用特定元素、形式技巧與肢體語彙表現想法，發展多元能力，並在劇場中呈現。</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表2-Ⅳ-1 能覺察並感受創作與美感經驗的關聯。</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表2-Ⅳ-2 能體認各種表演藝術發展脈絡、文化內涵及代表人物。</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lastRenderedPageBreak/>
              <w:t>表2-Ⅳ-3 能運用適當的語彙，明確表達、解析及評價自己與他人的作品。</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表3-Ⅳ-1 能運用劇場相關技術，有計畫的排練與展演。</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表3-Ⅳ-2 能運用多元創作探討公共議題，展現人文關懷與獨立思考能力。</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表3-Ⅳ-4 能養成鑑賞表演藝術的習慣，並能適性發展。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BC18C4" w:rsidRDefault="00F66FD1" w:rsidP="00F66FD1">
            <w:pPr>
              <w:snapToGrid w:val="0"/>
              <w:ind w:firstLine="0"/>
              <w:rPr>
                <w:rFonts w:ascii="新細明體" w:hAnsi="新細明體" w:cs="新細明體"/>
                <w:snapToGrid w:val="0"/>
                <w:color w:val="FF0000"/>
                <w:sz w:val="18"/>
                <w:szCs w:val="18"/>
              </w:rPr>
            </w:pPr>
            <w:r w:rsidRPr="00BC18C4">
              <w:rPr>
                <w:rFonts w:ascii="新細明體" w:hAnsi="新細明體" w:cs="新細明體"/>
                <w:snapToGrid w:val="0"/>
                <w:color w:val="FF0000"/>
                <w:sz w:val="18"/>
                <w:szCs w:val="18"/>
              </w:rPr>
              <w:lastRenderedPageBreak/>
              <w:t>第十一課編導造夢說故事</w:t>
            </w:r>
          </w:p>
          <w:p w:rsidR="00F66FD1" w:rsidRPr="00BC18C4" w:rsidRDefault="00F66FD1" w:rsidP="00F66FD1">
            <w:pPr>
              <w:snapToGrid w:val="0"/>
              <w:ind w:firstLine="0"/>
              <w:rPr>
                <w:rFonts w:ascii="新細明體" w:hAnsi="新細明體" w:cs="新細明體"/>
                <w:sz w:val="18"/>
                <w:szCs w:val="18"/>
              </w:rPr>
            </w:pPr>
            <w:proofErr w:type="gramStart"/>
            <w:r w:rsidRPr="00BC18C4">
              <w:rPr>
                <w:rFonts w:ascii="新細明體" w:hAnsi="新細明體" w:cs="新細明體"/>
                <w:snapToGrid w:val="0"/>
                <w:color w:val="FF0000"/>
                <w:sz w:val="18"/>
                <w:szCs w:val="18"/>
              </w:rPr>
              <w:t>第十二課立於</w:t>
            </w:r>
            <w:proofErr w:type="gramEnd"/>
            <w:r w:rsidRPr="00BC18C4">
              <w:rPr>
                <w:rFonts w:ascii="新細明體" w:hAnsi="新細明體" w:cs="新細明體"/>
                <w:snapToGrid w:val="0"/>
                <w:color w:val="FF0000"/>
                <w:sz w:val="18"/>
                <w:szCs w:val="18"/>
              </w:rPr>
              <w:t>藝術現自我</w:t>
            </w:r>
          </w:p>
          <w:p w:rsidR="00F66FD1" w:rsidRPr="00BC18C4" w:rsidRDefault="00F66FD1" w:rsidP="00F66FD1">
            <w:pPr>
              <w:snapToGrid w:val="0"/>
              <w:ind w:firstLine="0"/>
              <w:rPr>
                <w:rFonts w:ascii="新細明體" w:hAnsi="新細明體" w:cs="新細明體"/>
                <w:sz w:val="18"/>
                <w:szCs w:val="18"/>
              </w:rPr>
            </w:pPr>
            <w:r w:rsidRPr="00BC18C4">
              <w:rPr>
                <w:rFonts w:ascii="新細明體" w:hAnsi="新細明體" w:cs="新細明體" w:hint="eastAsia"/>
                <w:sz w:val="18"/>
                <w:szCs w:val="18"/>
              </w:rPr>
              <w:t>活動內容：</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t>1.引導學生以三人為一組，討論如何將《羅密歐與茱麗葉》中的樓臺會片段，發揮創意創作為一段約2分鐘的現代版樓臺會，並請學生將改編的對話內容寫在課本。</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t>2.請學生依據新劇情，設計舞臺配置，並擬定初步的演員走位，並請學生擺置在課本的九宮格上。</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t>3.透過藝術探索活動了解藝術創作能展現自己想法的概念。</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lastRenderedPageBreak/>
              <w:t>4.說出自己的故事：教師說明及進行物件故事的活動，請學生拿出準備好的物品，試著寫下自己與它的故事。</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t>5.創作出我們的故事：搭配課本的活動步驟讓學生分組討論。搭配課本圖12-3說明及討論舉辦班級成果展的內容及工作流程。</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t>6.訂定成果展主題、日期、地點等。</w:t>
            </w:r>
          </w:p>
          <w:p w:rsidR="00F66FD1" w:rsidRPr="00BC18C4" w:rsidRDefault="00F66FD1" w:rsidP="00F66FD1">
            <w:pPr>
              <w:snapToGrid w:val="0"/>
              <w:ind w:firstLine="0"/>
              <w:rPr>
                <w:rFonts w:asciiTheme="minorEastAsia" w:hAnsiTheme="minorEastAsia"/>
                <w:sz w:val="18"/>
                <w:szCs w:val="18"/>
              </w:rPr>
            </w:pPr>
            <w:r w:rsidRPr="00BC18C4">
              <w:rPr>
                <w:rFonts w:ascii="新細明體" w:hAnsi="新細明體" w:cs="新細明體"/>
                <w:sz w:val="18"/>
                <w:szCs w:val="18"/>
              </w:rPr>
              <w:t>7.分配班級成果展工作團隊。</w:t>
            </w:r>
          </w:p>
          <w:p w:rsidR="00F66FD1" w:rsidRDefault="00F66FD1" w:rsidP="00F66FD1">
            <w:pPr>
              <w:snapToGrid w:val="0"/>
              <w:ind w:firstLine="0"/>
              <w:rPr>
                <w:rFonts w:ascii="新細明體" w:hAnsi="新細明體" w:cs="新細明體"/>
                <w:sz w:val="18"/>
                <w:szCs w:val="18"/>
              </w:rPr>
            </w:pPr>
            <w:r w:rsidRPr="00BC18C4">
              <w:rPr>
                <w:rFonts w:ascii="新細明體" w:hAnsi="新細明體" w:cs="新細明體"/>
                <w:sz w:val="18"/>
                <w:szCs w:val="18"/>
              </w:rPr>
              <w:t>8.各組執行準備工作：(1)策展人編排節目。(2)節目組做技術相關準備。(3)行政組做行政相關準備。(4)表演節目團隊進行演練。</w:t>
            </w:r>
          </w:p>
          <w:p w:rsidR="00F66FD1" w:rsidRPr="00BC18C4" w:rsidRDefault="00F66FD1" w:rsidP="00F66FD1">
            <w:pPr>
              <w:snapToGrid w:val="0"/>
              <w:ind w:firstLine="0"/>
              <w:rPr>
                <w:rFonts w:asciiTheme="minorEastAsia" w:hAnsiTheme="minorEastAsia"/>
                <w:sz w:val="18"/>
                <w:szCs w:val="18"/>
              </w:rPr>
            </w:pP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ind w:left="92" w:hanging="7"/>
              <w:rPr>
                <w:rFonts w:ascii="標楷體" w:eastAsia="標楷體" w:hAnsi="標楷體" w:cs="標楷體"/>
                <w:color w:val="FF0000"/>
                <w:sz w:val="18"/>
                <w:szCs w:val="18"/>
              </w:rPr>
            </w:pPr>
            <w:r w:rsidRPr="00A96F84">
              <w:rPr>
                <w:rFonts w:ascii="新細明體" w:hAnsi="新細明體" w:cs="新細明體"/>
                <w:snapToGrid w:val="0"/>
                <w:sz w:val="18"/>
                <w:szCs w:val="18"/>
              </w:rPr>
              <w:t>1.地板教室、電腦、影音設備。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F66FD1" w:rsidRDefault="00596C72" w:rsidP="00596C72">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1.表現評量</w:t>
            </w:r>
          </w:p>
          <w:p w:rsidR="00F66FD1" w:rsidRPr="00F66FD1" w:rsidRDefault="00596C72" w:rsidP="00596C72">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2.實作評量</w:t>
            </w:r>
          </w:p>
          <w:p w:rsidR="00F66FD1" w:rsidRPr="00F66FD1" w:rsidRDefault="00596C72" w:rsidP="00596C72">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3.發表評量</w:t>
            </w:r>
          </w:p>
          <w:p w:rsidR="00F66FD1" w:rsidRPr="00F66FD1" w:rsidRDefault="00596C72" w:rsidP="00596C72">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4.態度評量</w:t>
            </w:r>
          </w:p>
          <w:p w:rsidR="00F66FD1" w:rsidRPr="00F66FD1" w:rsidRDefault="00596C72" w:rsidP="00596C72">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5.學習單評量</w:t>
            </w:r>
          </w:p>
          <w:p w:rsidR="00F66FD1" w:rsidRPr="00F66FD1" w:rsidRDefault="00596C72" w:rsidP="00596C72">
            <w:pPr>
              <w:snapToGrid w:val="0"/>
              <w:ind w:firstLine="0"/>
              <w:rPr>
                <w:rFonts w:asciiTheme="minorEastAsia" w:hAnsiTheme="minorEastAsia"/>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6.欣賞評量</w:t>
            </w:r>
          </w:p>
          <w:p w:rsidR="00F66FD1" w:rsidRPr="00F66FD1" w:rsidRDefault="00596C72" w:rsidP="00596C72">
            <w:pPr>
              <w:ind w:firstLine="0"/>
              <w:rPr>
                <w:rFonts w:ascii="標楷體" w:eastAsia="標楷體" w:hAnsi="標楷體" w:cs="標楷體"/>
                <w:color w:val="FF0000"/>
                <w:sz w:val="18"/>
                <w:szCs w:val="18"/>
              </w:rPr>
            </w:pPr>
            <w:r>
              <w:rPr>
                <w:rFonts w:ascii="新細明體" w:hAnsi="新細明體" w:cs="新細明體" w:hint="eastAsia"/>
                <w:sz w:val="18"/>
                <w:szCs w:val="18"/>
              </w:rPr>
              <w:t xml:space="preserve">    </w:t>
            </w:r>
            <w:r w:rsidR="00F66FD1" w:rsidRPr="00F66FD1">
              <w:rPr>
                <w:rFonts w:ascii="新細明體" w:hAnsi="新細明體" w:cs="新細明體"/>
                <w:sz w:val="18"/>
                <w:szCs w:val="18"/>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【生涯規畫教育】</w:t>
            </w:r>
          </w:p>
          <w:p w:rsidR="009B1B02" w:rsidRPr="009B1B02" w:rsidRDefault="009B1B02" w:rsidP="009B1B02">
            <w:pPr>
              <w:snapToGrid w:val="0"/>
              <w:ind w:firstLine="0"/>
              <w:rPr>
                <w:rFonts w:asciiTheme="minorEastAsia" w:hAnsiTheme="minorEastAsia"/>
                <w:sz w:val="18"/>
                <w:szCs w:val="18"/>
              </w:rPr>
            </w:pPr>
            <w:proofErr w:type="gramStart"/>
            <w:r w:rsidRPr="009B1B02">
              <w:rPr>
                <w:rFonts w:ascii="新細明體" w:hAnsi="新細明體" w:cs="新細明體"/>
                <w:sz w:val="18"/>
                <w:szCs w:val="18"/>
              </w:rPr>
              <w:t>涯</w:t>
            </w:r>
            <w:proofErr w:type="gramEnd"/>
            <w:r w:rsidRPr="009B1B02">
              <w:rPr>
                <w:rFonts w:ascii="新細明體" w:hAnsi="新細明體" w:cs="新細明體"/>
                <w:sz w:val="18"/>
                <w:szCs w:val="18"/>
              </w:rPr>
              <w:t>J7 學習蒐集與分析工作╱教育環境的資料。</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【國際教育】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國J4 尊重與欣賞世界不同文化的價值。</w:t>
            </w:r>
          </w:p>
          <w:p w:rsidR="00F66FD1" w:rsidRPr="009B1B02" w:rsidRDefault="00F66FD1" w:rsidP="009B1B02">
            <w:pPr>
              <w:autoSpaceDE w:val="0"/>
              <w:autoSpaceDN w:val="0"/>
              <w:adjustRightInd w:val="0"/>
              <w:rPr>
                <w:rFonts w:ascii="標楷體" w:eastAsia="標楷體" w:hAnsi="標楷體" w:cs="DFKaiShu-SB-Estd-BF"/>
                <w:color w:val="FF0000"/>
                <w:sz w:val="18"/>
                <w:szCs w:val="18"/>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輔導、視覺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各</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節</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500692" w:rsidTr="00596C7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Default="00F66FD1" w:rsidP="00F66FD1">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F66FD1" w:rsidRPr="002C51DD" w:rsidRDefault="00F66FD1" w:rsidP="00F66FD1">
            <w:pPr>
              <w:jc w:val="center"/>
              <w:rPr>
                <w:rFonts w:ascii="標楷體" w:eastAsia="標楷體" w:hAnsi="標楷體" w:cs="標楷體"/>
                <w:color w:val="auto"/>
                <w:szCs w:val="24"/>
              </w:rPr>
            </w:pPr>
            <w:r>
              <w:rPr>
                <w:rFonts w:ascii="標楷體" w:eastAsia="標楷體" w:hAnsi="標楷體" w:cs="標楷體" w:hint="eastAsia"/>
                <w:color w:val="auto"/>
                <w:szCs w:val="24"/>
              </w:rPr>
              <w:t>1/9-1/13</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表A-Ⅳ-1 表演藝術與生活美學、在地文化及特定場域的演出連結。</w:t>
            </w:r>
          </w:p>
          <w:p w:rsidR="00F66FD1" w:rsidRPr="008F3CA2" w:rsidRDefault="00F66FD1" w:rsidP="00F66FD1">
            <w:pPr>
              <w:snapToGrid w:val="0"/>
              <w:ind w:firstLine="0"/>
              <w:rPr>
                <w:rFonts w:asciiTheme="minorEastAsia" w:hAnsiTheme="minorEastAsia"/>
                <w:color w:val="auto"/>
                <w:sz w:val="16"/>
                <w:szCs w:val="16"/>
              </w:rPr>
            </w:pPr>
            <w:r w:rsidRPr="008F3CA2">
              <w:rPr>
                <w:rFonts w:asciiTheme="minorEastAsia" w:hAnsiTheme="minorEastAsia" w:cs="新細明體"/>
                <w:color w:val="auto"/>
                <w:sz w:val="16"/>
                <w:szCs w:val="16"/>
              </w:rPr>
              <w:t>表P-Ⅳ-1 表演團隊組織與架構、劇場基礎設計和製作。</w:t>
            </w:r>
          </w:p>
          <w:p w:rsidR="00F66FD1" w:rsidRPr="008F3CA2" w:rsidRDefault="00F66FD1" w:rsidP="00F66FD1">
            <w:pPr>
              <w:pStyle w:val="Default"/>
              <w:rPr>
                <w:rFonts w:asciiTheme="minorEastAsia" w:hAnsiTheme="minorEastAsia"/>
                <w:color w:val="auto"/>
                <w:sz w:val="16"/>
                <w:szCs w:val="16"/>
              </w:rPr>
            </w:pPr>
            <w:r w:rsidRPr="008F3CA2">
              <w:rPr>
                <w:rFonts w:asciiTheme="minorEastAsia" w:hAnsiTheme="min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表1-Ⅳ-1 能運用特定元素、形式、技巧與肢體語彙表現想法，發展多元能力，並在劇場中呈現。</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表2-Ⅳ-1 能覺察並感受創作與美感經驗的關聯。</w:t>
            </w:r>
          </w:p>
          <w:p w:rsidR="00F66FD1" w:rsidRPr="008F3CA2" w:rsidRDefault="00F66FD1" w:rsidP="00F66FD1">
            <w:pPr>
              <w:snapToGrid w:val="0"/>
              <w:ind w:firstLine="0"/>
              <w:rPr>
                <w:rFonts w:ascii="新細明體" w:hAnsi="新細明體"/>
                <w:snapToGrid w:val="0"/>
                <w:color w:val="auto"/>
                <w:sz w:val="16"/>
                <w:szCs w:val="16"/>
              </w:rPr>
            </w:pPr>
            <w:r w:rsidRPr="008F3CA2">
              <w:rPr>
                <w:rFonts w:ascii="新細明體" w:hAnsi="新細明體" w:cs="新細明體"/>
                <w:snapToGrid w:val="0"/>
                <w:color w:val="auto"/>
                <w:sz w:val="16"/>
                <w:szCs w:val="16"/>
              </w:rPr>
              <w:t>表3-Ⅳ-1 能運用劇場相關技術，有計畫的排練與展演。</w:t>
            </w:r>
          </w:p>
          <w:p w:rsidR="00F66FD1" w:rsidRPr="008F3CA2" w:rsidRDefault="00F66FD1" w:rsidP="00F66FD1">
            <w:pPr>
              <w:rPr>
                <w:rFonts w:ascii="標楷體" w:eastAsia="標楷體" w:hAnsi="標楷體" w:cs="標楷體"/>
                <w:color w:val="auto"/>
                <w:sz w:val="16"/>
                <w:szCs w:val="16"/>
              </w:rPr>
            </w:pPr>
            <w:r w:rsidRPr="008F3CA2">
              <w:rPr>
                <w:rFonts w:ascii="新細明體" w:hAnsi="新細明體" w:cs="新細明體"/>
                <w:snapToGrid w:val="0"/>
                <w:color w:val="auto"/>
                <w:sz w:val="16"/>
                <w:szCs w:val="16"/>
              </w:rPr>
              <w:t>表3-Ⅳ-4 能養成鑑賞表演藝術的習慣，並能適性發展。</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Default="00F66FD1" w:rsidP="00F66FD1">
            <w:pPr>
              <w:snapToGrid w:val="0"/>
              <w:ind w:firstLine="0"/>
              <w:rPr>
                <w:rFonts w:ascii="新細明體" w:hAnsi="新細明體" w:cs="新細明體"/>
                <w:sz w:val="18"/>
                <w:szCs w:val="18"/>
              </w:rPr>
            </w:pPr>
            <w:proofErr w:type="gramStart"/>
            <w:r w:rsidRPr="00BC18C4">
              <w:rPr>
                <w:rFonts w:ascii="新細明體" w:hAnsi="新細明體" w:cs="新細明體"/>
                <w:snapToGrid w:val="0"/>
                <w:color w:val="FF0000"/>
                <w:sz w:val="18"/>
                <w:szCs w:val="18"/>
              </w:rPr>
              <w:t>第十二課立於</w:t>
            </w:r>
            <w:proofErr w:type="gramEnd"/>
            <w:r w:rsidRPr="00BC18C4">
              <w:rPr>
                <w:rFonts w:ascii="新細明體" w:hAnsi="新細明體" w:cs="新細明體"/>
                <w:snapToGrid w:val="0"/>
                <w:color w:val="FF0000"/>
                <w:sz w:val="18"/>
                <w:szCs w:val="18"/>
              </w:rPr>
              <w:t>藝術現自我</w:t>
            </w:r>
          </w:p>
          <w:p w:rsidR="00F66FD1" w:rsidRDefault="00F66FD1" w:rsidP="00F66FD1">
            <w:pPr>
              <w:snapToGrid w:val="0"/>
              <w:ind w:firstLine="0"/>
              <w:rPr>
                <w:rFonts w:ascii="新細明體" w:hAnsi="新細明體" w:cs="新細明體"/>
                <w:sz w:val="18"/>
                <w:szCs w:val="18"/>
              </w:rPr>
            </w:pPr>
            <w:r w:rsidRPr="00BC18C4">
              <w:rPr>
                <w:rFonts w:ascii="新細明體" w:hAnsi="新細明體" w:cs="新細明體" w:hint="eastAsia"/>
                <w:sz w:val="18"/>
                <w:szCs w:val="18"/>
              </w:rPr>
              <w:t>活動內容：</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1.認識藝術節的特色與表現形式。</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2.認識藝術節的起源。</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3.運用圖12-4，概述舉辦藝術節的流程。</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4.介紹愛丁堡藝術節、亞維</w:t>
            </w:r>
            <w:proofErr w:type="gramStart"/>
            <w:r w:rsidRPr="00D805CC">
              <w:rPr>
                <w:rFonts w:ascii="新細明體" w:hAnsi="新細明體" w:cs="新細明體"/>
                <w:sz w:val="18"/>
                <w:szCs w:val="18"/>
              </w:rPr>
              <w:t>儂</w:t>
            </w:r>
            <w:proofErr w:type="gramEnd"/>
            <w:r w:rsidRPr="00D805CC">
              <w:rPr>
                <w:rFonts w:ascii="新細明體" w:hAnsi="新細明體" w:cs="新細明體"/>
                <w:sz w:val="18"/>
                <w:szCs w:val="18"/>
              </w:rPr>
              <w:t>藝術節、下一波藝術節。</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5.認識藝穗節的特色與表現形式。</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6.認識藝穗節的起源。</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7.運用圖12-9，概述舉辦藝穗節的流程。教師可請學生與圖12-4作比較，說出兩者的差異。</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8.介紹愛丁堡藝穗節、</w:t>
            </w:r>
            <w:proofErr w:type="gramStart"/>
            <w:r w:rsidRPr="00D805CC">
              <w:rPr>
                <w:rFonts w:ascii="新細明體" w:hAnsi="新細明體" w:cs="新細明體"/>
                <w:sz w:val="18"/>
                <w:szCs w:val="18"/>
              </w:rPr>
              <w:t>外亞維儂</w:t>
            </w:r>
            <w:proofErr w:type="gramEnd"/>
            <w:r w:rsidRPr="00D805CC">
              <w:rPr>
                <w:rFonts w:ascii="新細明體" w:hAnsi="新細明體" w:cs="新細明體"/>
                <w:sz w:val="18"/>
                <w:szCs w:val="18"/>
              </w:rPr>
              <w:t>藝術節。</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9.說明國內藝術／藝穗節發展脈絡。</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10.搭配圖12-15，視時間分配，擇幾個在地藝術節慶作重點介紹。</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11.請學生分享申請參與</w:t>
            </w:r>
            <w:proofErr w:type="gramStart"/>
            <w:r w:rsidRPr="00D805CC">
              <w:rPr>
                <w:rFonts w:ascii="新細明體" w:hAnsi="新細明體" w:cs="新細明體"/>
                <w:sz w:val="18"/>
                <w:szCs w:val="18"/>
              </w:rPr>
              <w:t>國內藝</w:t>
            </w:r>
            <w:proofErr w:type="gramEnd"/>
            <w:r w:rsidRPr="00D805CC">
              <w:rPr>
                <w:rFonts w:ascii="新細明體" w:hAnsi="新細明體" w:cs="新細明體"/>
                <w:sz w:val="18"/>
                <w:szCs w:val="18"/>
              </w:rPr>
              <w:t>穗節的相關辦法。</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12.介紹藝術節策展人／藝術總監，教師可運用課前準備的藝術／藝穗節節目手冊，說明</w:t>
            </w:r>
            <w:proofErr w:type="gramStart"/>
            <w:r w:rsidRPr="00D805CC">
              <w:rPr>
                <w:rFonts w:ascii="新細明體" w:hAnsi="新細明體" w:cs="新細明體"/>
                <w:sz w:val="18"/>
                <w:szCs w:val="18"/>
              </w:rPr>
              <w:t>當屆的設計</w:t>
            </w:r>
            <w:proofErr w:type="gramEnd"/>
            <w:r w:rsidRPr="00D805CC">
              <w:rPr>
                <w:rFonts w:ascii="新細明體" w:hAnsi="新細明體" w:cs="新細明體"/>
                <w:sz w:val="18"/>
                <w:szCs w:val="18"/>
              </w:rPr>
              <w:t>概念與呈現形式，讓學生了解每一項工作需具備不同的能力，而規畫一場活動，每一個工作人員的能力都是不可或缺的。</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lastRenderedPageBreak/>
              <w:t>13.介紹藝術／藝穗節的工作人員和志工。教師引導學生發表，已經經歷過班級成果展的過程，試著說說看舉辦一場大型節慶需要哪些工作人員？</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14.彩排成果展活動。</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15.完成成果展準備工作。</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500692" w:rsidRDefault="00F66FD1" w:rsidP="00F66FD1">
            <w:pPr>
              <w:ind w:leftChars="100" w:left="200" w:firstLine="0"/>
              <w:jc w:val="left"/>
              <w:rPr>
                <w:rFonts w:ascii="標楷體" w:eastAsia="標楷體" w:hAnsi="標楷體" w:cs="標楷體"/>
                <w:color w:val="FF0000"/>
                <w:sz w:val="24"/>
                <w:szCs w:val="24"/>
              </w:rPr>
            </w:pPr>
            <w:r w:rsidRPr="00D805CC">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ind w:left="92" w:hanging="7"/>
              <w:rPr>
                <w:rFonts w:ascii="標楷體" w:eastAsia="標楷體" w:hAnsi="標楷體" w:cs="標楷體"/>
                <w:color w:val="FF0000"/>
                <w:sz w:val="18"/>
                <w:szCs w:val="18"/>
              </w:rPr>
            </w:pPr>
            <w:r w:rsidRPr="00A96F84">
              <w:rPr>
                <w:rFonts w:ascii="新細明體" w:hAnsi="新細明體" w:cs="新細明體"/>
                <w:snapToGrid w:val="0"/>
                <w:sz w:val="18"/>
                <w:szCs w:val="18"/>
              </w:rPr>
              <w:t>1.地板教室、電腦、影音音響設備。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1.學生互評</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2.發表評量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3.表現評量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4.實作評量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5.態度評量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6.欣賞評量</w:t>
            </w:r>
          </w:p>
          <w:p w:rsidR="00F66FD1" w:rsidRPr="00500692" w:rsidRDefault="00596C72" w:rsidP="00596C72">
            <w:pPr>
              <w:ind w:left="-22" w:hanging="7"/>
              <w:jc w:val="center"/>
              <w:rPr>
                <w:rFonts w:ascii="標楷體" w:eastAsia="標楷體" w:hAnsi="標楷體" w:cs="標楷體"/>
                <w:color w:val="FF0000"/>
                <w:sz w:val="24"/>
                <w:szCs w:val="24"/>
              </w:rPr>
            </w:pPr>
            <w:r w:rsidRPr="00596C72">
              <w:rPr>
                <w:rFonts w:ascii="新細明體" w:hAnsi="新細明體" w:cs="新細明體"/>
                <w:sz w:val="18"/>
                <w:szCs w:val="18"/>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【國際教育】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國J4 尊重與欣賞世界不同文化的價值。</w:t>
            </w:r>
          </w:p>
          <w:p w:rsidR="00F66FD1" w:rsidRPr="009B1B02" w:rsidRDefault="00F66FD1" w:rsidP="00F66FD1">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CA122B" w:rsidRDefault="00CA122B" w:rsidP="00CA122B">
            <w:pPr>
              <w:adjustRightInd w:val="0"/>
              <w:snapToGrid w:val="0"/>
              <w:spacing w:line="0" w:lineRule="atLeast"/>
              <w:ind w:hanging="7"/>
              <w:rPr>
                <w:rFonts w:ascii="標楷體" w:eastAsia="標楷體" w:hAnsi="標楷體" w:cs="標楷體"/>
                <w:sz w:val="24"/>
                <w:szCs w:val="24"/>
              </w:rPr>
            </w:pPr>
            <w:r w:rsidRPr="00500692">
              <w:rPr>
                <w:rFonts w:ascii="標楷體" w:eastAsia="標楷體" w:hAnsi="標楷體" w:cs="標楷體"/>
                <w:sz w:val="24"/>
                <w:szCs w:val="24"/>
              </w:rPr>
              <w:t>□</w:t>
            </w:r>
            <w:proofErr w:type="gramStart"/>
            <w:r>
              <w:rPr>
                <w:rFonts w:ascii="標楷體" w:eastAsia="標楷體" w:hAnsi="標楷體" w:cs="標楷體" w:hint="eastAsia"/>
                <w:sz w:val="24"/>
                <w:szCs w:val="24"/>
              </w:rPr>
              <w:t>線上教學</w:t>
            </w:r>
            <w:proofErr w:type="gramEnd"/>
          </w:p>
          <w:p w:rsidR="00CA122B" w:rsidRPr="00500692" w:rsidRDefault="00CA122B" w:rsidP="00CA122B">
            <w:pPr>
              <w:adjustRightInd w:val="0"/>
              <w:snapToGrid w:val="0"/>
              <w:spacing w:line="0" w:lineRule="atLeast"/>
              <w:ind w:hanging="7"/>
              <w:rPr>
                <w:rFonts w:ascii="標楷體" w:eastAsia="標楷體" w:hAnsi="標楷體" w:cs="標楷體"/>
                <w:sz w:val="24"/>
                <w:szCs w:val="24"/>
              </w:rPr>
            </w:pPr>
            <w:r w:rsidRPr="00404B24">
              <w:rPr>
                <w:rFonts w:ascii="標楷體" w:eastAsia="標楷體" w:hAnsi="標楷體" w:cs="標楷體"/>
                <w:sz w:val="28"/>
                <w:szCs w:val="28"/>
              </w:rPr>
              <w:sym w:font="Wingdings 2" w:char="F0A2"/>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CA122B" w:rsidRPr="00500692" w:rsidRDefault="00CA122B" w:rsidP="00CA122B">
            <w:pPr>
              <w:adjustRightInd w:val="0"/>
              <w:snapToGrid w:val="0"/>
              <w:spacing w:line="0" w:lineRule="atLeast"/>
              <w:ind w:left="120" w:hangingChars="50" w:hanging="120"/>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CA122B" w:rsidRPr="00500692" w:rsidRDefault="00CA122B" w:rsidP="00CA122B">
            <w:pPr>
              <w:adjustRightInd w:val="0"/>
              <w:snapToGrid w:val="0"/>
              <w:spacing w:line="0" w:lineRule="atLeast"/>
              <w:ind w:firstLine="0"/>
              <w:rPr>
                <w:rFonts w:ascii="標楷體" w:eastAsia="標楷體" w:hAnsi="標楷體" w:cs="標楷體"/>
                <w:sz w:val="24"/>
                <w:szCs w:val="24"/>
                <w:u w:val="single"/>
              </w:rPr>
            </w:pPr>
            <w:r>
              <w:rPr>
                <w:rFonts w:ascii="標楷體" w:eastAsia="標楷體" w:hAnsi="標楷體" w:cs="標楷體" w:hint="eastAsia"/>
                <w:sz w:val="24"/>
                <w:szCs w:val="24"/>
                <w:u w:val="single"/>
              </w:rPr>
              <w:t xml:space="preserve">    輔導  </w:t>
            </w:r>
            <w:r w:rsidRPr="00500692">
              <w:rPr>
                <w:rFonts w:ascii="標楷體" w:eastAsia="標楷體" w:hAnsi="標楷體" w:cs="標楷體" w:hint="eastAsia"/>
                <w:sz w:val="24"/>
                <w:szCs w:val="24"/>
                <w:u w:val="single"/>
              </w:rPr>
              <w:t xml:space="preserve">＿       </w:t>
            </w:r>
          </w:p>
          <w:p w:rsidR="00CA122B" w:rsidRPr="00500692" w:rsidRDefault="00CA122B" w:rsidP="00CA122B">
            <w:pPr>
              <w:adjustRightInd w:val="0"/>
              <w:snapToGrid w:val="0"/>
              <w:spacing w:line="0" w:lineRule="atLeast"/>
              <w:ind w:hanging="7"/>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66FD1" w:rsidRPr="00500692" w:rsidRDefault="00CA122B" w:rsidP="00CA122B">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1</w:t>
            </w: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p>
        </w:tc>
      </w:tr>
      <w:tr w:rsidR="00F66FD1" w:rsidRPr="007D7F3C" w:rsidTr="00596C7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66FD1" w:rsidRPr="008F3CA2" w:rsidRDefault="00F66FD1" w:rsidP="00F66FD1">
            <w:pPr>
              <w:jc w:val="center"/>
              <w:rPr>
                <w:rFonts w:ascii="標楷體" w:eastAsia="標楷體" w:hAnsi="標楷體" w:cs="標楷體"/>
                <w:color w:val="auto"/>
              </w:rPr>
            </w:pPr>
            <w:r w:rsidRPr="008F3CA2">
              <w:rPr>
                <w:rFonts w:ascii="標楷體" w:eastAsia="標楷體" w:hAnsi="標楷體" w:cs="標楷體"/>
                <w:color w:val="auto"/>
              </w:rPr>
              <w:t>第二十</w:t>
            </w:r>
            <w:r w:rsidRPr="008F3CA2">
              <w:rPr>
                <w:rFonts w:ascii="標楷體" w:eastAsia="標楷體" w:hAnsi="標楷體" w:cs="標楷體" w:hint="eastAsia"/>
                <w:color w:val="auto"/>
              </w:rPr>
              <w:t>一</w:t>
            </w:r>
            <w:proofErr w:type="gramStart"/>
            <w:r w:rsidRPr="008F3CA2">
              <w:rPr>
                <w:rFonts w:ascii="標楷體" w:eastAsia="標楷體" w:hAnsi="標楷體" w:cs="標楷體"/>
                <w:color w:val="auto"/>
              </w:rPr>
              <w:t>週</w:t>
            </w:r>
            <w:proofErr w:type="gramEnd"/>
          </w:p>
          <w:p w:rsidR="00F66FD1" w:rsidRPr="008F3CA2" w:rsidRDefault="00F66FD1" w:rsidP="00F66FD1">
            <w:pPr>
              <w:jc w:val="center"/>
              <w:rPr>
                <w:rFonts w:ascii="標楷體" w:eastAsia="標楷體" w:hAnsi="標楷體" w:cs="標楷體"/>
                <w:color w:val="auto"/>
              </w:rPr>
            </w:pPr>
            <w:r w:rsidRPr="008F3CA2">
              <w:rPr>
                <w:rFonts w:ascii="標楷體" w:eastAsia="標楷體" w:hAnsi="標楷體" w:cs="標楷體" w:hint="eastAsia"/>
                <w:color w:val="auto"/>
              </w:rPr>
              <w:t>1/16-1/20</w:t>
            </w:r>
          </w:p>
          <w:p w:rsidR="00F66FD1" w:rsidRPr="007D7F3C" w:rsidRDefault="00F66FD1" w:rsidP="00F66FD1">
            <w:pPr>
              <w:jc w:val="center"/>
              <w:rPr>
                <w:rFonts w:asciiTheme="majorEastAsia" w:eastAsiaTheme="majorEastAsia" w:hAnsiTheme="majorEastAsia" w:cs="標楷體"/>
                <w:color w:val="auto"/>
                <w:sz w:val="16"/>
                <w:szCs w:val="16"/>
              </w:rPr>
            </w:pPr>
            <w:r w:rsidRPr="008F3CA2">
              <w:rPr>
                <w:rFonts w:ascii="標楷體" w:eastAsia="標楷體" w:hAnsi="標楷體" w:cs="標楷體" w:hint="eastAsia"/>
                <w:color w:val="FF0000"/>
              </w:rPr>
              <w:t>(段考</w:t>
            </w:r>
            <w:proofErr w:type="gramStart"/>
            <w:r w:rsidRPr="008F3CA2">
              <w:rPr>
                <w:rFonts w:ascii="標楷體" w:eastAsia="標楷體" w:hAnsi="標楷體" w:cs="標楷體" w:hint="eastAsia"/>
                <w:color w:val="FF0000"/>
              </w:rPr>
              <w:t>週</w:t>
            </w:r>
            <w:proofErr w:type="gramEnd"/>
            <w:r w:rsidRPr="008F3CA2">
              <w:rPr>
                <w:rFonts w:ascii="標楷體" w:eastAsia="標楷體" w:hAnsi="標楷體" w:cs="標楷體" w:hint="eastAsia"/>
                <w:color w:val="FF0000"/>
              </w:rPr>
              <w:t>暫定；1/18暫定休業式)</w:t>
            </w:r>
          </w:p>
        </w:tc>
        <w:tc>
          <w:tcPr>
            <w:tcW w:w="1418" w:type="dxa"/>
            <w:tcBorders>
              <w:top w:val="single" w:sz="8" w:space="0" w:color="000000"/>
              <w:left w:val="single" w:sz="8" w:space="0" w:color="000000"/>
              <w:bottom w:val="single" w:sz="8" w:space="0" w:color="000000"/>
              <w:right w:val="single" w:sz="8" w:space="0" w:color="000000"/>
            </w:tcBorders>
          </w:tcPr>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視A-Ⅳ-1 藝術常識、藝術鑑賞方法。</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視A-Ⅳ-2 傳統藝術、當代藝術、視覺文化。</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視E-Ⅳ-2 平面、立體及複合媒材的表現技法。</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視P-Ⅳ-1 公共藝術、在地及各族群藝文活動、藝術薪傳。</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視P-Ⅳ-3 設計思考、生活美感。</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音A-Ⅳ-1 器樂曲與聲樂曲，如：傳統戲曲、音樂劇、世界音樂、電影配樂等多元風格之樂曲。各種音樂展演形式，以及樂曲之作曲家、音樂表演團體與創作背景。</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音A-Ⅳ-2 相關音樂語彙，如音色、和聲等描述音樂元素之音樂術語，或相關之一般性用語。</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音A-Ⅳ-3 音樂美感原則，如：均衡、漸層等。</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音E-Ⅳ-1 多元形式歌曲。基礎歌</w:t>
            </w:r>
            <w:r w:rsidRPr="008F3CA2">
              <w:rPr>
                <w:rFonts w:asciiTheme="majorEastAsia" w:eastAsiaTheme="majorEastAsia" w:hAnsiTheme="majorEastAsia" w:cs="新細明體"/>
                <w:color w:val="auto"/>
                <w:sz w:val="16"/>
                <w:szCs w:val="16"/>
              </w:rPr>
              <w:lastRenderedPageBreak/>
              <w:t>唱技巧，如：發聲技巧、表情等。</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音E-Ⅳ-3 音樂符號與術語、記譜法或簡易音樂軟體。</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音E-Ⅳ-4 音樂元素，如：音色、調式、和聲等。</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音P-Ⅳ-1 音樂與跨領域藝術文化活動。</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音P-IV-2 在地人文關懷與全球藝術文化相關議題。</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表A-Ⅳ-2 在地與東西方、傳統與當代表演藝術之類型、代表作品與人物。</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表A-Ⅳ-3 表演形式分析、文本分析。</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表E-Ⅳ-1 聲音、身體、情感、時間、空間、勁力、即興、動作等戲劇或舞蹈元素。</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表E-Ⅳ-2 肢體動作與語彙、角色建立表演、各類型文本分析與創作。</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表E-Ⅳ-3 戲劇、舞蹈與其他藝術元素的結合演出。</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表P-Ⅳ-2 應用戲劇、劇場與舞蹈等多元形式。</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lastRenderedPageBreak/>
              <w:t>表P-Ⅳ-3 影片製作、媒體應用、電腦與行動裝置相關應用程式。</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表A-Ⅳ-3 表演形式分析、文本分析。</w:t>
            </w:r>
          </w:p>
          <w:p w:rsidR="00F66FD1" w:rsidRPr="008F3CA2" w:rsidRDefault="00F66FD1" w:rsidP="00F66FD1">
            <w:pPr>
              <w:snapToGrid w:val="0"/>
              <w:ind w:firstLine="0"/>
              <w:rPr>
                <w:rFonts w:asciiTheme="majorEastAsia" w:eastAsiaTheme="majorEastAsia" w:hAnsiTheme="majorEastAsia"/>
                <w:color w:val="auto"/>
                <w:sz w:val="16"/>
                <w:szCs w:val="16"/>
              </w:rPr>
            </w:pPr>
            <w:r w:rsidRPr="008F3CA2">
              <w:rPr>
                <w:rFonts w:asciiTheme="majorEastAsia" w:eastAsiaTheme="majorEastAsia" w:hAnsiTheme="majorEastAsia" w:cs="新細明體"/>
                <w:color w:val="auto"/>
                <w:sz w:val="16"/>
                <w:szCs w:val="16"/>
              </w:rPr>
              <w:t>表P-Ⅳ-4 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lastRenderedPageBreak/>
              <w:t>視1-Ⅳ-2 能使用多元媒材與技法，表現個人或社群的觀點。</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視2-Ⅳ-1 能體驗藝術作品，並接受多元的觀點。</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視2-Ⅳ-2 能理解視覺符號的意義，並表達多元的觀點。</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視2-Ⅳ-3 能理解藝術產物的功能與價值，以拓展多元視野。</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視3-Ⅳ-1 能透過多元藝文活動的參與，培養對在地藝文環境的關注態度。</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視3-Ⅳ-3 能應用設計思考及藝術知能，因應生活情境尋求解決方案。</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音1-Ⅳ-1 能理解音樂符號並回應指揮，進行歌唱及演奏，展現音樂美感意識。</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音2-Ⅳ-1 能使用適當的音樂語彙，賞析各類音樂作品，體會藝術文化之美。</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音2-Ⅳ-2 能透過討論，以探究樂曲創作背景與社會文化的關聯及其意義，表達多元觀點。</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音3-Ⅳ-1 能透過多元音樂活動，探索音樂及其他藝術之共通</w:t>
            </w:r>
            <w:r w:rsidRPr="008F3CA2">
              <w:rPr>
                <w:rFonts w:asciiTheme="majorEastAsia" w:eastAsiaTheme="majorEastAsia" w:hAnsiTheme="majorEastAsia" w:cs="新細明體"/>
                <w:snapToGrid w:val="0"/>
                <w:color w:val="auto"/>
                <w:sz w:val="16"/>
                <w:szCs w:val="16"/>
              </w:rPr>
              <w:lastRenderedPageBreak/>
              <w:t>性，關懷在地及全球藝術文化。</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音3-Ⅳ-2 能運用科技媒體蒐集藝文資訊或聆賞音樂，以培養自主學習音樂的興趣與發展。</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表1-Ⅳ-1 能運用特定元素、形式技巧與肢體語彙表現想法，發展多元能力，並在劇場中呈現。</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表1-Ⅳ-2 能理解表演的形式、文本與表現技巧並創作發表。</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表1-Ⅳ-3 能連結其他藝術並創作。</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表2-Ⅳ-1 能覺察並感受創作與美感經驗的關聯。</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表2-Ⅳ-2 能體認各種表演藝術發展脈絡、文化內涵及代表人物。</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表2-Ⅳ-3 能運用適當的語彙，明確表達、解析及評價自己與他人的作品。</w:t>
            </w:r>
          </w:p>
          <w:p w:rsidR="00F66FD1" w:rsidRPr="008F3CA2" w:rsidRDefault="00F66FD1" w:rsidP="00F66FD1">
            <w:pPr>
              <w:snapToGrid w:val="0"/>
              <w:ind w:firstLine="0"/>
              <w:rPr>
                <w:rFonts w:asciiTheme="majorEastAsia" w:eastAsiaTheme="majorEastAsia" w:hAnsiTheme="majorEastAsia"/>
                <w:snapToGrid w:val="0"/>
                <w:color w:val="auto"/>
                <w:sz w:val="16"/>
                <w:szCs w:val="16"/>
              </w:rPr>
            </w:pPr>
            <w:r w:rsidRPr="008F3CA2">
              <w:rPr>
                <w:rFonts w:asciiTheme="majorEastAsia" w:eastAsiaTheme="majorEastAsia" w:hAnsiTheme="majorEastAsia" w:cs="新細明體"/>
                <w:snapToGrid w:val="0"/>
                <w:color w:val="auto"/>
                <w:sz w:val="16"/>
                <w:szCs w:val="16"/>
              </w:rPr>
              <w:t>表3-Ⅳ-2 能運用多元創作探討公共議題，展現人文關懷與獨立思考能力。</w:t>
            </w:r>
          </w:p>
          <w:p w:rsidR="00F66FD1" w:rsidRPr="008F3CA2" w:rsidRDefault="00F66FD1" w:rsidP="00F66FD1">
            <w:pPr>
              <w:rPr>
                <w:rFonts w:asciiTheme="majorEastAsia" w:eastAsiaTheme="majorEastAsia" w:hAnsiTheme="majorEastAsia" w:cs="標楷體"/>
                <w:color w:val="auto"/>
                <w:sz w:val="16"/>
                <w:szCs w:val="16"/>
              </w:rPr>
            </w:pPr>
            <w:r w:rsidRPr="008F3CA2">
              <w:rPr>
                <w:rFonts w:asciiTheme="majorEastAsia" w:eastAsiaTheme="majorEastAsia" w:hAnsiTheme="majorEastAsia" w:cs="新細明體"/>
                <w:snapToGrid w:val="0"/>
                <w:color w:val="auto"/>
                <w:sz w:val="16"/>
                <w:szCs w:val="16"/>
              </w:rPr>
              <w:t>表3-Ⅳ-3 能結合科技媒體傳達訊息，展現多元表演形式的作品。</w:t>
            </w:r>
          </w:p>
        </w:tc>
        <w:tc>
          <w:tcPr>
            <w:tcW w:w="3280"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D805CC" w:rsidRDefault="00F66FD1" w:rsidP="00F66FD1">
            <w:pPr>
              <w:snapToGrid w:val="0"/>
              <w:ind w:firstLine="0"/>
              <w:rPr>
                <w:rFonts w:ascii="新細明體" w:hAnsi="新細明體" w:cs="新細明體"/>
                <w:color w:val="FF0000"/>
                <w:sz w:val="18"/>
                <w:szCs w:val="18"/>
              </w:rPr>
            </w:pPr>
            <w:proofErr w:type="gramStart"/>
            <w:r w:rsidRPr="00D805CC">
              <w:rPr>
                <w:rFonts w:ascii="新細明體" w:hAnsi="新細明體" w:cs="新細明體" w:hint="eastAsia"/>
                <w:color w:val="FF0000"/>
                <w:sz w:val="18"/>
                <w:szCs w:val="18"/>
              </w:rPr>
              <w:lastRenderedPageBreak/>
              <w:t>全冊總</w:t>
            </w:r>
            <w:proofErr w:type="gramEnd"/>
            <w:r w:rsidRPr="00D805CC">
              <w:rPr>
                <w:rFonts w:ascii="新細明體" w:hAnsi="新細明體" w:cs="新細明體" w:hint="eastAsia"/>
                <w:color w:val="FF0000"/>
                <w:sz w:val="18"/>
                <w:szCs w:val="18"/>
              </w:rPr>
              <w:t>複習</w:t>
            </w:r>
          </w:p>
          <w:p w:rsidR="00F66FD1" w:rsidRDefault="00F66FD1" w:rsidP="00F66FD1">
            <w:pPr>
              <w:snapToGrid w:val="0"/>
              <w:ind w:firstLine="0"/>
              <w:rPr>
                <w:rFonts w:ascii="新細明體" w:hAnsi="新細明體" w:cs="新細明體"/>
                <w:sz w:val="18"/>
                <w:szCs w:val="18"/>
              </w:rPr>
            </w:pPr>
            <w:r w:rsidRPr="00BC18C4">
              <w:rPr>
                <w:rFonts w:ascii="新細明體" w:hAnsi="新細明體" w:cs="新細明體" w:hint="eastAsia"/>
                <w:sz w:val="18"/>
                <w:szCs w:val="18"/>
              </w:rPr>
              <w:t>活動內容：</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視覺藝術：</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1.學生利用課堂時間，使用學習單完成</w:t>
            </w:r>
            <w:proofErr w:type="gramStart"/>
            <w:r w:rsidRPr="00D805CC">
              <w:rPr>
                <w:rFonts w:ascii="新細明體" w:hAnsi="新細明體" w:cs="新細明體"/>
                <w:sz w:val="18"/>
                <w:szCs w:val="18"/>
              </w:rPr>
              <w:t>分鏡圖</w:t>
            </w:r>
            <w:proofErr w:type="gramEnd"/>
            <w:r w:rsidRPr="00D805CC">
              <w:rPr>
                <w:rFonts w:ascii="新細明體" w:hAnsi="新細明體" w:cs="新細明體"/>
                <w:sz w:val="18"/>
                <w:szCs w:val="18"/>
              </w:rPr>
              <w:t>，再進行動畫製作，使用Stop Motion Studio製作5秒鐘以上的動畫。</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音樂：</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1.中音直</w:t>
            </w:r>
            <w:proofErr w:type="gramStart"/>
            <w:r w:rsidRPr="00D805CC">
              <w:rPr>
                <w:rFonts w:ascii="新細明體" w:hAnsi="新細明體" w:cs="新細明體"/>
                <w:sz w:val="18"/>
                <w:szCs w:val="18"/>
              </w:rPr>
              <w:t>笛習奏</w:t>
            </w:r>
            <w:proofErr w:type="gramEnd"/>
            <w:r w:rsidRPr="00D805CC">
              <w:rPr>
                <w:rFonts w:ascii="新細明體" w:hAnsi="新細明體" w:cs="新細明體"/>
                <w:sz w:val="18"/>
                <w:szCs w:val="18"/>
              </w:rPr>
              <w:t xml:space="preserve">。(1)練習〈稻香〉全曲節奏及指法。(2)利用Acapella from </w:t>
            </w:r>
            <w:proofErr w:type="spellStart"/>
            <w:r w:rsidRPr="00D805CC">
              <w:rPr>
                <w:rFonts w:ascii="新細明體" w:hAnsi="新細明體" w:cs="新細明體"/>
                <w:sz w:val="18"/>
                <w:szCs w:val="18"/>
              </w:rPr>
              <w:t>PicPlayPost</w:t>
            </w:r>
            <w:proofErr w:type="spellEnd"/>
            <w:r w:rsidRPr="00D805CC">
              <w:rPr>
                <w:rFonts w:ascii="新細明體" w:hAnsi="新細明體" w:cs="新細明體"/>
                <w:sz w:val="18"/>
                <w:szCs w:val="18"/>
              </w:rPr>
              <w:t xml:space="preserve"> APP分別錄製〈稻香〉直笛演奏、直笛伴奏第一、二部、杯子節奏。可分為四人一組，輪流演奏錄製。</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2.你有Freestyle嗎？(1)</w:t>
            </w:r>
            <w:proofErr w:type="gramStart"/>
            <w:r w:rsidRPr="00D805CC">
              <w:rPr>
                <w:rFonts w:ascii="新細明體" w:hAnsi="新細明體" w:cs="新細明體"/>
                <w:sz w:val="18"/>
                <w:szCs w:val="18"/>
              </w:rPr>
              <w:t>介紹嘻哈音樂</w:t>
            </w:r>
            <w:proofErr w:type="gramEnd"/>
            <w:r w:rsidRPr="00D805CC">
              <w:rPr>
                <w:rFonts w:ascii="新細明體" w:hAnsi="新細明體" w:cs="新細明體"/>
                <w:sz w:val="18"/>
                <w:szCs w:val="18"/>
              </w:rPr>
              <w:t>的起源及風格。(2)樂曲欣賞〈Fly Out〉兄弟本色及林孟辰演唱版本，並請學生分享不同饒舌歌詞帶來的聆賞感受。</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表演藝術：</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1.臺灣的皮影戲：透過圖片中的皮影戲</w:t>
            </w:r>
            <w:proofErr w:type="gramStart"/>
            <w:r w:rsidRPr="00D805CC">
              <w:rPr>
                <w:rFonts w:ascii="新細明體" w:hAnsi="新細明體" w:cs="新細明體"/>
                <w:sz w:val="18"/>
                <w:szCs w:val="18"/>
              </w:rPr>
              <w:t>偶</w:t>
            </w:r>
            <w:proofErr w:type="gramEnd"/>
            <w:r w:rsidRPr="00D805CC">
              <w:rPr>
                <w:rFonts w:ascii="新細明體" w:hAnsi="新細明體" w:cs="新細明體"/>
                <w:sz w:val="18"/>
                <w:szCs w:val="18"/>
              </w:rPr>
              <w:t>，帶領學生先認識「皮影戲」的結構，接著講解臺灣的皮影戲文化，最後再介紹高雄市傳統皮影戲團，永興樂、復興閣、東華與</w:t>
            </w:r>
            <w:proofErr w:type="gramStart"/>
            <w:r w:rsidRPr="00D805CC">
              <w:rPr>
                <w:rFonts w:ascii="新細明體" w:hAnsi="新細明體" w:cs="新細明體"/>
                <w:sz w:val="18"/>
                <w:szCs w:val="18"/>
              </w:rPr>
              <w:t>宏興</w:t>
            </w:r>
            <w:proofErr w:type="gramEnd"/>
            <w:r w:rsidRPr="00D805CC">
              <w:rPr>
                <w:rFonts w:ascii="新細明體" w:hAnsi="新細明體" w:cs="新細明體"/>
                <w:sz w:val="18"/>
                <w:szCs w:val="18"/>
              </w:rPr>
              <w:t>閣，其延續傳統的精神令人欽佩。</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2.教師利用課本跨頁圖導入教學，引導學生了解現代舞的精神與特色。</w:t>
            </w:r>
          </w:p>
          <w:p w:rsidR="00F66FD1" w:rsidRPr="00D805CC" w:rsidRDefault="00F66FD1" w:rsidP="00F66FD1">
            <w:pPr>
              <w:snapToGrid w:val="0"/>
              <w:ind w:firstLine="0"/>
              <w:rPr>
                <w:rFonts w:asciiTheme="minorEastAsia" w:hAnsiTheme="minorEastAsia"/>
                <w:sz w:val="18"/>
                <w:szCs w:val="18"/>
              </w:rPr>
            </w:pPr>
            <w:r w:rsidRPr="00D805CC">
              <w:rPr>
                <w:rFonts w:ascii="新細明體" w:hAnsi="新細明體" w:cs="新細明體"/>
                <w:sz w:val="18"/>
                <w:szCs w:val="18"/>
              </w:rPr>
              <w:t>3.教師透過課本插畫說明編劇、導戲與劇本的關係，就如同料理之於食材，並介紹英國劇作家莎士比亞生平及其著名劇作。</w:t>
            </w:r>
          </w:p>
          <w:p w:rsidR="00F66FD1" w:rsidRPr="007D7F3C" w:rsidRDefault="00F66FD1" w:rsidP="00F66FD1">
            <w:pPr>
              <w:rPr>
                <w:rFonts w:asciiTheme="majorEastAsia" w:eastAsiaTheme="majorEastAsia" w:hAnsiTheme="majorEastAsia" w:cs="標楷體"/>
                <w:color w:val="FF0000"/>
                <w:sz w:val="16"/>
                <w:szCs w:val="16"/>
              </w:rPr>
            </w:pPr>
            <w:r w:rsidRPr="00D805CC">
              <w:rPr>
                <w:rFonts w:ascii="新細明體" w:hAnsi="新細明體" w:cs="新細明體"/>
                <w:sz w:val="18"/>
                <w:szCs w:val="18"/>
              </w:rPr>
              <w:t>4.介紹愛丁堡藝穗節、</w:t>
            </w:r>
            <w:proofErr w:type="gramStart"/>
            <w:r w:rsidRPr="00D805CC">
              <w:rPr>
                <w:rFonts w:ascii="新細明體" w:hAnsi="新細明體" w:cs="新細明體"/>
                <w:sz w:val="18"/>
                <w:szCs w:val="18"/>
              </w:rPr>
              <w:t>外亞維儂</w:t>
            </w:r>
            <w:proofErr w:type="gramEnd"/>
            <w:r w:rsidRPr="00D805CC">
              <w:rPr>
                <w:rFonts w:ascii="新細明體" w:hAnsi="新細明體" w:cs="新細明體"/>
                <w:sz w:val="18"/>
                <w:szCs w:val="18"/>
              </w:rPr>
              <w:t>藝術節。</w:t>
            </w:r>
          </w:p>
        </w:tc>
        <w:tc>
          <w:tcPr>
            <w:tcW w:w="642"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7D7F3C" w:rsidRDefault="00F66FD1" w:rsidP="00F66FD1">
            <w:pPr>
              <w:ind w:leftChars="100" w:left="200" w:firstLine="0"/>
              <w:jc w:val="left"/>
              <w:rPr>
                <w:rFonts w:asciiTheme="majorEastAsia" w:eastAsiaTheme="majorEastAsia" w:hAnsiTheme="majorEastAsia" w:cs="標楷體"/>
                <w:color w:val="FF0000"/>
                <w:sz w:val="16"/>
                <w:szCs w:val="16"/>
              </w:rPr>
            </w:pPr>
            <w:r w:rsidRPr="00D805CC">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66FD1" w:rsidRPr="00A96F84" w:rsidRDefault="00F66FD1" w:rsidP="00F66FD1">
            <w:pPr>
              <w:snapToGrid w:val="0"/>
              <w:ind w:firstLine="0"/>
              <w:rPr>
                <w:rFonts w:asciiTheme="minorEastAsia" w:hAnsiTheme="minorEastAsia"/>
                <w:sz w:val="18"/>
                <w:szCs w:val="18"/>
              </w:rPr>
            </w:pPr>
            <w:r w:rsidRPr="00A96F84">
              <w:rPr>
                <w:rFonts w:ascii="新細明體" w:hAnsi="新細明體" w:cs="新細明體"/>
                <w:snapToGrid w:val="0"/>
                <w:sz w:val="18"/>
                <w:szCs w:val="18"/>
              </w:rPr>
              <w:t>1.電腦、教學簡報、投影設備、輔助教材。</w:t>
            </w:r>
          </w:p>
          <w:p w:rsidR="00F66FD1" w:rsidRPr="00A96F84" w:rsidRDefault="00F66FD1" w:rsidP="00F66FD1">
            <w:pPr>
              <w:snapToGrid w:val="0"/>
              <w:ind w:firstLine="0"/>
              <w:rPr>
                <w:rFonts w:asciiTheme="minorEastAsia" w:hAnsiTheme="minorEastAsia"/>
                <w:sz w:val="18"/>
                <w:szCs w:val="18"/>
              </w:rPr>
            </w:pPr>
            <w:r w:rsidRPr="00A96F84">
              <w:rPr>
                <w:rFonts w:ascii="新細明體" w:hAnsi="新細明體" w:cs="新細明體"/>
                <w:snapToGrid w:val="0"/>
                <w:sz w:val="18"/>
                <w:szCs w:val="18"/>
              </w:rPr>
              <w:t>2.直笛、鋼琴、電腦、影音音響設備。</w:t>
            </w:r>
          </w:p>
          <w:p w:rsidR="00F66FD1" w:rsidRPr="007D7F3C" w:rsidRDefault="00F66FD1" w:rsidP="00F66FD1">
            <w:pPr>
              <w:rPr>
                <w:rFonts w:asciiTheme="majorEastAsia" w:eastAsiaTheme="majorEastAsia" w:hAnsiTheme="majorEastAsia" w:cs="標楷體"/>
                <w:color w:val="FF0000"/>
                <w:sz w:val="16"/>
                <w:szCs w:val="16"/>
              </w:rPr>
            </w:pPr>
            <w:r w:rsidRPr="00A96F84">
              <w:rPr>
                <w:rFonts w:ascii="新細明體" w:hAnsi="新細明體" w:cs="新細明體"/>
                <w:snapToGrid w:val="0"/>
                <w:sz w:val="18"/>
                <w:szCs w:val="18"/>
              </w:rPr>
              <w:t>3.地板教室、電腦、影音音響設備。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1.學生互評</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2.發表評量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3.表現評量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4.實作評量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5.態度評量</w:t>
            </w:r>
          </w:p>
          <w:p w:rsidR="00596C72" w:rsidRPr="00596C72" w:rsidRDefault="00596C72" w:rsidP="00596C72">
            <w:pPr>
              <w:snapToGrid w:val="0"/>
              <w:ind w:firstLine="0"/>
              <w:jc w:val="center"/>
              <w:rPr>
                <w:rFonts w:asciiTheme="minorEastAsia" w:hAnsiTheme="minorEastAsia"/>
                <w:sz w:val="18"/>
                <w:szCs w:val="18"/>
              </w:rPr>
            </w:pPr>
            <w:r w:rsidRPr="00596C72">
              <w:rPr>
                <w:rFonts w:ascii="新細明體" w:hAnsi="新細明體" w:cs="新細明體"/>
                <w:sz w:val="18"/>
                <w:szCs w:val="18"/>
              </w:rPr>
              <w:t>6.欣賞評量</w:t>
            </w:r>
          </w:p>
          <w:p w:rsidR="00F66FD1" w:rsidRPr="007D7F3C" w:rsidRDefault="00596C72" w:rsidP="00596C72">
            <w:pPr>
              <w:ind w:left="-22" w:hanging="7"/>
              <w:jc w:val="center"/>
              <w:rPr>
                <w:rFonts w:asciiTheme="majorEastAsia" w:eastAsiaTheme="majorEastAsia" w:hAnsiTheme="majorEastAsia" w:cs="標楷體"/>
                <w:color w:val="FF0000"/>
                <w:sz w:val="16"/>
                <w:szCs w:val="16"/>
              </w:rPr>
            </w:pPr>
            <w:r w:rsidRPr="00596C72">
              <w:rPr>
                <w:rFonts w:ascii="新細明體" w:hAnsi="新細明體" w:cs="新細明體"/>
                <w:sz w:val="18"/>
                <w:szCs w:val="18"/>
              </w:rPr>
              <w:t>7.討論評量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【生命教育】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生J3 反思生老病死與人生常的現象，探索人生的目的、價值與意義。</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【戶外教育】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戶J5 在團隊活動中，養成相互合作與互動的良好態度與技能。</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【環境教育】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環J3 經由環境美學與自然文學了解自然環境的倫理價值。</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環J4 了解永續發展的意義(環境、社會、與經濟的均衡發展)與原則。</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環J15 認識產品的生命週期，探討其生態足跡、水足跡及碳足跡。</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【多元文化教育】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多J2 關懷我族文化遺產的傳承與興革。</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多J8 探討不同文化接觸時可能產生的衝突、融合或創新。</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【人權教育】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lastRenderedPageBreak/>
              <w:t>人J5 了解社會上有不同的群體和文化，尊重並欣賞其差異。</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人J13 理解戰爭、和平對人類生活的影響。</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【科技教育】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科E4 體會動手實作的樂趣，並養成正向的科技態度。</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【生涯規畫教育】</w:t>
            </w:r>
          </w:p>
          <w:p w:rsidR="009B1B02" w:rsidRPr="009B1B02" w:rsidRDefault="009B1B02" w:rsidP="009B1B02">
            <w:pPr>
              <w:snapToGrid w:val="0"/>
              <w:ind w:firstLine="0"/>
              <w:rPr>
                <w:rFonts w:asciiTheme="minorEastAsia" w:hAnsiTheme="minorEastAsia"/>
                <w:sz w:val="18"/>
                <w:szCs w:val="18"/>
              </w:rPr>
            </w:pPr>
            <w:proofErr w:type="gramStart"/>
            <w:r w:rsidRPr="009B1B02">
              <w:rPr>
                <w:rFonts w:ascii="新細明體" w:hAnsi="新細明體" w:cs="新細明體"/>
                <w:sz w:val="18"/>
                <w:szCs w:val="18"/>
              </w:rPr>
              <w:t>涯</w:t>
            </w:r>
            <w:proofErr w:type="gramEnd"/>
            <w:r w:rsidRPr="009B1B02">
              <w:rPr>
                <w:rFonts w:ascii="新細明體" w:hAnsi="新細明體" w:cs="新細明體"/>
                <w:sz w:val="18"/>
                <w:szCs w:val="18"/>
              </w:rPr>
              <w:t>J7 學習蒐集與分析工作╱教育環境的資料。</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【國際教育】</w:t>
            </w:r>
          </w:p>
          <w:p w:rsidR="009B1B02" w:rsidRPr="009B1B02" w:rsidRDefault="009B1B02" w:rsidP="009B1B02">
            <w:pPr>
              <w:snapToGrid w:val="0"/>
              <w:ind w:firstLine="0"/>
              <w:rPr>
                <w:rFonts w:asciiTheme="minorEastAsia" w:hAnsiTheme="minorEastAsia"/>
                <w:sz w:val="18"/>
                <w:szCs w:val="18"/>
              </w:rPr>
            </w:pPr>
            <w:r w:rsidRPr="009B1B02">
              <w:rPr>
                <w:rFonts w:ascii="新細明體" w:hAnsi="新細明體" w:cs="新細明體"/>
                <w:sz w:val="18"/>
                <w:szCs w:val="18"/>
              </w:rPr>
              <w:t>國J4 尊重與欣賞世界不同文化的價值。</w:t>
            </w:r>
          </w:p>
          <w:p w:rsidR="00F66FD1" w:rsidRPr="009B1B02" w:rsidRDefault="00F66FD1" w:rsidP="00F66FD1">
            <w:pPr>
              <w:autoSpaceDE w:val="0"/>
              <w:autoSpaceDN w:val="0"/>
              <w:adjustRightInd w:val="0"/>
              <w:jc w:val="left"/>
              <w:rPr>
                <w:rFonts w:asciiTheme="majorEastAsia" w:eastAsiaTheme="majorEastAsia" w:hAnsiTheme="majorEastAsia" w:cs="DFKaiShu-SB-Estd-BF"/>
                <w:color w:val="FF0000"/>
                <w:sz w:val="16"/>
                <w:szCs w:val="16"/>
              </w:rPr>
            </w:pPr>
          </w:p>
        </w:tc>
        <w:tc>
          <w:tcPr>
            <w:tcW w:w="1784" w:type="dxa"/>
            <w:tcBorders>
              <w:top w:val="single" w:sz="8" w:space="0" w:color="000000"/>
              <w:bottom w:val="single" w:sz="8" w:space="0" w:color="000000"/>
              <w:right w:val="single" w:sz="8" w:space="0" w:color="000000"/>
            </w:tcBorders>
          </w:tcPr>
          <w:p w:rsidR="00F66FD1" w:rsidRPr="007D7F3C" w:rsidRDefault="00A95D09" w:rsidP="00F66FD1">
            <w:pPr>
              <w:adjustRightInd w:val="0"/>
              <w:snapToGrid w:val="0"/>
              <w:spacing w:line="0" w:lineRule="atLeast"/>
              <w:ind w:hanging="7"/>
              <w:jc w:val="left"/>
              <w:rPr>
                <w:rFonts w:asciiTheme="majorEastAsia" w:eastAsiaTheme="majorEastAsia" w:hAnsiTheme="majorEastAsia" w:cs="標楷體"/>
                <w:sz w:val="16"/>
                <w:szCs w:val="16"/>
              </w:rPr>
            </w:pPr>
            <w:r>
              <w:rPr>
                <w:rFonts w:asciiTheme="majorEastAsia" w:eastAsiaTheme="majorEastAsia" w:hAnsiTheme="majorEastAsia" w:cs="標楷體" w:hint="eastAsia"/>
                <w:sz w:val="16"/>
                <w:szCs w:val="16"/>
              </w:rPr>
              <w:lastRenderedPageBreak/>
              <w:t>線上教學</w:t>
            </w:r>
            <w:bookmarkStart w:id="0" w:name="_GoBack"/>
            <w:bookmarkEnd w:id="0"/>
          </w:p>
        </w:tc>
      </w:tr>
    </w:tbl>
    <w:p w:rsidR="00E41D93" w:rsidRPr="00F10087" w:rsidRDefault="00E41D93" w:rsidP="00E41D93">
      <w:pPr>
        <w:ind w:firstLine="0"/>
        <w:rPr>
          <w:rFonts w:ascii="標楷體" w:eastAsia="標楷體" w:hAnsi="標楷體" w:cs="標楷體"/>
          <w:color w:val="auto"/>
          <w:sz w:val="24"/>
          <w:szCs w:val="24"/>
        </w:rPr>
      </w:pPr>
      <w:r w:rsidRPr="00F10087">
        <w:rPr>
          <w:rFonts w:ascii="標楷體" w:eastAsia="標楷體" w:hAnsi="標楷體" w:cs="標楷體" w:hint="eastAsia"/>
          <w:color w:val="auto"/>
          <w:sz w:val="24"/>
          <w:szCs w:val="24"/>
        </w:rPr>
        <w:lastRenderedPageBreak/>
        <w:t>七、本課程是否有校外人士協助教學</w:t>
      </w:r>
    </w:p>
    <w:p w:rsidR="00E41D93" w:rsidRDefault="00596C72" w:rsidP="00E41D93">
      <w:pPr>
        <w:rPr>
          <w:rFonts w:ascii="標楷體" w:eastAsia="標楷體" w:hAnsi="標楷體" w:cs="標楷體"/>
          <w:color w:val="auto"/>
          <w:sz w:val="24"/>
          <w:szCs w:val="24"/>
        </w:rPr>
      </w:pPr>
      <w:r w:rsidRPr="00596C72">
        <w:rPr>
          <w:rFonts w:ascii="標楷體" w:eastAsia="標楷體" w:hAnsi="標楷體" w:cs="標楷體" w:hint="eastAsia"/>
          <w:color w:val="auto"/>
          <w:sz w:val="28"/>
          <w:szCs w:val="28"/>
        </w:rPr>
        <w:sym w:font="Wingdings 2" w:char="F0A2"/>
      </w:r>
      <w:r w:rsidR="00E41D93">
        <w:rPr>
          <w:rFonts w:ascii="標楷體" w:eastAsia="標楷體" w:hAnsi="標楷體" w:cs="標楷體" w:hint="eastAsia"/>
          <w:color w:val="auto"/>
          <w:sz w:val="24"/>
          <w:szCs w:val="24"/>
        </w:rPr>
        <w:t>否，全學年都沒有(</w:t>
      </w:r>
      <w:proofErr w:type="gramStart"/>
      <w:r w:rsidR="00E41D93">
        <w:rPr>
          <w:rFonts w:ascii="標楷體" w:eastAsia="標楷體" w:hAnsi="標楷體" w:cs="標楷體" w:hint="eastAsia"/>
          <w:color w:val="auto"/>
          <w:sz w:val="24"/>
          <w:szCs w:val="24"/>
        </w:rPr>
        <w:t>以下免填</w:t>
      </w:r>
      <w:proofErr w:type="gramEnd"/>
      <w:r w:rsidR="00E41D93">
        <w:rPr>
          <w:rFonts w:ascii="標楷體" w:eastAsia="標楷體" w:hAnsi="標楷體" w:cs="標楷體" w:hint="eastAsia"/>
          <w:color w:val="auto"/>
          <w:sz w:val="24"/>
          <w:szCs w:val="24"/>
        </w:rPr>
        <w:t>)</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D15" w:rsidRDefault="007C2D15">
      <w:r>
        <w:separator/>
      </w:r>
    </w:p>
  </w:endnote>
  <w:endnote w:type="continuationSeparator" w:id="0">
    <w:p w:rsidR="007C2D15" w:rsidRDefault="007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00000203" w:usb1="080F0000" w:usb2="00000010" w:usb3="00000000" w:csb0="00160005" w:csb1="00000000"/>
  </w:font>
  <w:font w:name="Wingdings 2">
    <w:panose1 w:val="05020102010507070707"/>
    <w:charset w:val="02"/>
    <w:family w:val="roman"/>
    <w:pitch w:val="variable"/>
    <w:sig w:usb0="00000000" w:usb1="10000000" w:usb2="00000000" w:usb3="00000000" w:csb0="80000000"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863E5F" w:rsidRDefault="00863E5F">
        <w:pPr>
          <w:pStyle w:val="aff5"/>
          <w:jc w:val="center"/>
        </w:pPr>
        <w:r>
          <w:fldChar w:fldCharType="begin"/>
        </w:r>
        <w:r>
          <w:instrText>PAGE   \* MERGEFORMAT</w:instrText>
        </w:r>
        <w:r>
          <w:fldChar w:fldCharType="separate"/>
        </w:r>
        <w:r w:rsidRPr="00F57089">
          <w:rPr>
            <w:noProof/>
            <w:lang w:val="zh-TW"/>
          </w:rPr>
          <w:t>5</w:t>
        </w:r>
        <w:r>
          <w:fldChar w:fldCharType="end"/>
        </w:r>
      </w:p>
    </w:sdtContent>
  </w:sdt>
  <w:p w:rsidR="00863E5F" w:rsidRDefault="00863E5F">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D15" w:rsidRDefault="007C2D15">
      <w:r>
        <w:separator/>
      </w:r>
    </w:p>
  </w:footnote>
  <w:footnote w:type="continuationSeparator" w:id="0">
    <w:p w:rsidR="007C2D15" w:rsidRDefault="007C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1B86"/>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0923"/>
    <w:rsid w:val="000B1DEA"/>
    <w:rsid w:val="000B3A25"/>
    <w:rsid w:val="000C03B0"/>
    <w:rsid w:val="000C06CA"/>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0853"/>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1FDD"/>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3945"/>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4C1A"/>
    <w:rsid w:val="00225853"/>
    <w:rsid w:val="00227D43"/>
    <w:rsid w:val="002465A9"/>
    <w:rsid w:val="0025196E"/>
    <w:rsid w:val="00252E0C"/>
    <w:rsid w:val="00263A25"/>
    <w:rsid w:val="002654AE"/>
    <w:rsid w:val="002664FE"/>
    <w:rsid w:val="002670FA"/>
    <w:rsid w:val="002722E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65C9B"/>
    <w:rsid w:val="0037137A"/>
    <w:rsid w:val="0037218D"/>
    <w:rsid w:val="00376C12"/>
    <w:rsid w:val="00384845"/>
    <w:rsid w:val="00392A6A"/>
    <w:rsid w:val="0039306C"/>
    <w:rsid w:val="003939AB"/>
    <w:rsid w:val="0039412B"/>
    <w:rsid w:val="00394743"/>
    <w:rsid w:val="00395FB3"/>
    <w:rsid w:val="003A2FAC"/>
    <w:rsid w:val="003A635E"/>
    <w:rsid w:val="003B0EA8"/>
    <w:rsid w:val="003B57B2"/>
    <w:rsid w:val="003B59B2"/>
    <w:rsid w:val="003B75E7"/>
    <w:rsid w:val="003B7C4D"/>
    <w:rsid w:val="003C1C07"/>
    <w:rsid w:val="003C1C0A"/>
    <w:rsid w:val="003C1FD8"/>
    <w:rsid w:val="003C62BA"/>
    <w:rsid w:val="003C7092"/>
    <w:rsid w:val="003D2C05"/>
    <w:rsid w:val="003D2E00"/>
    <w:rsid w:val="003E11DC"/>
    <w:rsid w:val="003F2C64"/>
    <w:rsid w:val="003F7A48"/>
    <w:rsid w:val="00401839"/>
    <w:rsid w:val="0040278C"/>
    <w:rsid w:val="00403CDE"/>
    <w:rsid w:val="00403E10"/>
    <w:rsid w:val="00404B24"/>
    <w:rsid w:val="004070BB"/>
    <w:rsid w:val="00415037"/>
    <w:rsid w:val="0042042E"/>
    <w:rsid w:val="00426712"/>
    <w:rsid w:val="00431B0B"/>
    <w:rsid w:val="00433109"/>
    <w:rsid w:val="00434C48"/>
    <w:rsid w:val="00434E3E"/>
    <w:rsid w:val="00440A20"/>
    <w:rsid w:val="00440B21"/>
    <w:rsid w:val="00441B99"/>
    <w:rsid w:val="00444A77"/>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56B"/>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96C72"/>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E7BB8"/>
    <w:rsid w:val="005F1B74"/>
    <w:rsid w:val="005F562B"/>
    <w:rsid w:val="005F5C4A"/>
    <w:rsid w:val="005F7BB5"/>
    <w:rsid w:val="0060022B"/>
    <w:rsid w:val="00607C91"/>
    <w:rsid w:val="00610F4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6577"/>
    <w:rsid w:val="0079073C"/>
    <w:rsid w:val="007924F8"/>
    <w:rsid w:val="00793F87"/>
    <w:rsid w:val="00793F8D"/>
    <w:rsid w:val="007959D8"/>
    <w:rsid w:val="00796C7E"/>
    <w:rsid w:val="007A03E7"/>
    <w:rsid w:val="007B08AA"/>
    <w:rsid w:val="007B4583"/>
    <w:rsid w:val="007C0CAF"/>
    <w:rsid w:val="007C196E"/>
    <w:rsid w:val="007C2A65"/>
    <w:rsid w:val="007C2D15"/>
    <w:rsid w:val="007C355B"/>
    <w:rsid w:val="007C3C13"/>
    <w:rsid w:val="007C4F1E"/>
    <w:rsid w:val="007C689B"/>
    <w:rsid w:val="007D347C"/>
    <w:rsid w:val="007D42F0"/>
    <w:rsid w:val="007D5CDE"/>
    <w:rsid w:val="007D7F3C"/>
    <w:rsid w:val="00801098"/>
    <w:rsid w:val="00811297"/>
    <w:rsid w:val="0081266B"/>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3E5F"/>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4425"/>
    <w:rsid w:val="008A5131"/>
    <w:rsid w:val="008A5E7D"/>
    <w:rsid w:val="008B066B"/>
    <w:rsid w:val="008B2B8C"/>
    <w:rsid w:val="008B56DD"/>
    <w:rsid w:val="008B7B1A"/>
    <w:rsid w:val="008C346B"/>
    <w:rsid w:val="008C6637"/>
    <w:rsid w:val="008C7AF6"/>
    <w:rsid w:val="008D2428"/>
    <w:rsid w:val="008E0446"/>
    <w:rsid w:val="008E1F08"/>
    <w:rsid w:val="008F1D99"/>
    <w:rsid w:val="008F22B2"/>
    <w:rsid w:val="008F2B26"/>
    <w:rsid w:val="008F3CA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0152"/>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1B02"/>
    <w:rsid w:val="009B2487"/>
    <w:rsid w:val="009B2F4D"/>
    <w:rsid w:val="009B394E"/>
    <w:rsid w:val="009B482E"/>
    <w:rsid w:val="009B6152"/>
    <w:rsid w:val="009B665B"/>
    <w:rsid w:val="009B7F87"/>
    <w:rsid w:val="009C0E03"/>
    <w:rsid w:val="009C4C90"/>
    <w:rsid w:val="009C50B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2600"/>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95D09"/>
    <w:rsid w:val="00A96F84"/>
    <w:rsid w:val="00AA158C"/>
    <w:rsid w:val="00AA517A"/>
    <w:rsid w:val="00AA56E5"/>
    <w:rsid w:val="00AA5C9E"/>
    <w:rsid w:val="00AB074D"/>
    <w:rsid w:val="00AB0D6C"/>
    <w:rsid w:val="00AB33BD"/>
    <w:rsid w:val="00AB671C"/>
    <w:rsid w:val="00AB6FC4"/>
    <w:rsid w:val="00AC4B0F"/>
    <w:rsid w:val="00AD2399"/>
    <w:rsid w:val="00AD3378"/>
    <w:rsid w:val="00AE4383"/>
    <w:rsid w:val="00AE5DA6"/>
    <w:rsid w:val="00AE6E7D"/>
    <w:rsid w:val="00AF1E63"/>
    <w:rsid w:val="00AF207A"/>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CB1"/>
    <w:rsid w:val="00B308B6"/>
    <w:rsid w:val="00B346A1"/>
    <w:rsid w:val="00B41FD5"/>
    <w:rsid w:val="00B47EBB"/>
    <w:rsid w:val="00B5253C"/>
    <w:rsid w:val="00B54810"/>
    <w:rsid w:val="00B5559D"/>
    <w:rsid w:val="00B61F1E"/>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B7C1D"/>
    <w:rsid w:val="00BC18C4"/>
    <w:rsid w:val="00BC25C2"/>
    <w:rsid w:val="00BC285E"/>
    <w:rsid w:val="00BC32A8"/>
    <w:rsid w:val="00BC3525"/>
    <w:rsid w:val="00BC75B2"/>
    <w:rsid w:val="00BD0C8A"/>
    <w:rsid w:val="00BD3CA2"/>
    <w:rsid w:val="00BD5193"/>
    <w:rsid w:val="00BD5366"/>
    <w:rsid w:val="00BE2654"/>
    <w:rsid w:val="00BE3EEA"/>
    <w:rsid w:val="00BE7199"/>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1BEC"/>
    <w:rsid w:val="00C52DF1"/>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122B"/>
    <w:rsid w:val="00CA47CD"/>
    <w:rsid w:val="00CB00F2"/>
    <w:rsid w:val="00CB2269"/>
    <w:rsid w:val="00CB3018"/>
    <w:rsid w:val="00CB40FF"/>
    <w:rsid w:val="00CB62C6"/>
    <w:rsid w:val="00CC16B0"/>
    <w:rsid w:val="00CC1C3B"/>
    <w:rsid w:val="00CC450A"/>
    <w:rsid w:val="00CC4513"/>
    <w:rsid w:val="00CC59D8"/>
    <w:rsid w:val="00CC7789"/>
    <w:rsid w:val="00CD1C99"/>
    <w:rsid w:val="00CD5628"/>
    <w:rsid w:val="00CE123A"/>
    <w:rsid w:val="00CE1354"/>
    <w:rsid w:val="00CE3EA2"/>
    <w:rsid w:val="00CE784A"/>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05CC"/>
    <w:rsid w:val="00D8163B"/>
    <w:rsid w:val="00D81B60"/>
    <w:rsid w:val="00D82CA1"/>
    <w:rsid w:val="00D85659"/>
    <w:rsid w:val="00D91CCA"/>
    <w:rsid w:val="00D92EF0"/>
    <w:rsid w:val="00DA3981"/>
    <w:rsid w:val="00DA3FCB"/>
    <w:rsid w:val="00DB2FC8"/>
    <w:rsid w:val="00DB552D"/>
    <w:rsid w:val="00DC0AFE"/>
    <w:rsid w:val="00DC68AD"/>
    <w:rsid w:val="00DD4D59"/>
    <w:rsid w:val="00DE10AE"/>
    <w:rsid w:val="00DE1D2A"/>
    <w:rsid w:val="00DE677C"/>
    <w:rsid w:val="00DF1923"/>
    <w:rsid w:val="00DF2965"/>
    <w:rsid w:val="00DF4173"/>
    <w:rsid w:val="00DF4472"/>
    <w:rsid w:val="00DF5C42"/>
    <w:rsid w:val="00DF608F"/>
    <w:rsid w:val="00DF698D"/>
    <w:rsid w:val="00DF6DD0"/>
    <w:rsid w:val="00E026B3"/>
    <w:rsid w:val="00E07B7B"/>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87E9F"/>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087"/>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66FD1"/>
    <w:rsid w:val="00F734A5"/>
    <w:rsid w:val="00F741D9"/>
    <w:rsid w:val="00F7647E"/>
    <w:rsid w:val="00F76AAA"/>
    <w:rsid w:val="00F802D4"/>
    <w:rsid w:val="00F80526"/>
    <w:rsid w:val="00F81C2A"/>
    <w:rsid w:val="00F83476"/>
    <w:rsid w:val="00F906D6"/>
    <w:rsid w:val="00F9202A"/>
    <w:rsid w:val="00F931AD"/>
    <w:rsid w:val="00F94E97"/>
    <w:rsid w:val="00FA0D33"/>
    <w:rsid w:val="00FA2518"/>
    <w:rsid w:val="00FB4647"/>
    <w:rsid w:val="00FB7303"/>
    <w:rsid w:val="00FB7658"/>
    <w:rsid w:val="00FC01EC"/>
    <w:rsid w:val="00FC1ECF"/>
    <w:rsid w:val="00FC234E"/>
    <w:rsid w:val="00FC25BB"/>
    <w:rsid w:val="00FC25E5"/>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6A5A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paragraph" w:customStyle="1" w:styleId="10">
    <w:name w:val="1.標題文字"/>
    <w:basedOn w:val="a"/>
    <w:rsid w:val="00970152"/>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E322-AA1A-4697-987A-F322D8F2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4394</Words>
  <Characters>25052</Characters>
  <Application>Microsoft Office Word</Application>
  <DocSecurity>0</DocSecurity>
  <Lines>208</Lines>
  <Paragraphs>58</Paragraphs>
  <ScaleCrop>false</ScaleCrop>
  <Company>Hewlett-Packard Company</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14</cp:revision>
  <cp:lastPrinted>2018-11-20T02:54:00Z</cp:lastPrinted>
  <dcterms:created xsi:type="dcterms:W3CDTF">2022-05-21T01:49:00Z</dcterms:created>
  <dcterms:modified xsi:type="dcterms:W3CDTF">2022-06-10T00:57:00Z</dcterms:modified>
</cp:coreProperties>
</file>