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90" w:rsidRPr="00952D43" w:rsidRDefault="00D13690" w:rsidP="00D13690">
      <w:pPr>
        <w:ind w:firstLine="0"/>
        <w:jc w:val="center"/>
        <w:rPr>
          <w:rFonts w:ascii="微軟正黑體" w:eastAsia="微軟正黑體" w:hAnsi="微軟正黑體" w:cs="細明體"/>
          <w:b/>
          <w:color w:val="auto"/>
          <w:kern w:val="2"/>
          <w:sz w:val="28"/>
          <w:szCs w:val="28"/>
        </w:rPr>
      </w:pPr>
      <w:r>
        <w:rPr>
          <w:rFonts w:ascii="新細明體" w:hAnsi="新細明體" w:cs="新細明體" w:hint="eastAsia"/>
          <w:b/>
          <w:color w:val="auto"/>
          <w:kern w:val="2"/>
          <w:sz w:val="28"/>
          <w:szCs w:val="28"/>
        </w:rPr>
        <w:t>新北</w:t>
      </w:r>
      <w:r w:rsidR="00C365E3">
        <w:rPr>
          <w:rFonts w:ascii="新細明體" w:hAnsi="新細明體" w:cs="新細明體"/>
          <w:b/>
          <w:color w:val="auto"/>
          <w:kern w:val="2"/>
          <w:sz w:val="28"/>
          <w:szCs w:val="28"/>
        </w:rPr>
        <w:t>市111學年度第一學期</w:t>
      </w:r>
      <w:r>
        <w:rPr>
          <w:rFonts w:ascii="新細明體" w:hAnsi="新細明體" w:cs="新細明體" w:hint="eastAsia"/>
          <w:b/>
          <w:color w:val="auto"/>
          <w:kern w:val="2"/>
          <w:sz w:val="28"/>
          <w:szCs w:val="28"/>
        </w:rPr>
        <w:t>文山</w:t>
      </w:r>
      <w:r>
        <w:rPr>
          <w:rFonts w:ascii="新細明體" w:hAnsi="新細明體" w:cs="新細明體"/>
          <w:b/>
          <w:color w:val="auto"/>
          <w:kern w:val="2"/>
          <w:sz w:val="28"/>
          <w:szCs w:val="28"/>
        </w:rPr>
        <w:t>國民中學</w:t>
      </w:r>
      <w:r>
        <w:rPr>
          <w:rFonts w:ascii="新細明體" w:hAnsi="新細明體" w:cs="新細明體" w:hint="eastAsia"/>
          <w:b/>
          <w:color w:val="auto"/>
          <w:kern w:val="2"/>
          <w:sz w:val="28"/>
          <w:szCs w:val="28"/>
        </w:rPr>
        <w:t>九</w:t>
      </w:r>
      <w:r>
        <w:rPr>
          <w:rFonts w:ascii="新細明體" w:hAnsi="新細明體" w:cs="新細明體"/>
          <w:b/>
          <w:color w:val="auto"/>
          <w:kern w:val="2"/>
          <w:sz w:val="28"/>
          <w:szCs w:val="28"/>
        </w:rPr>
        <w:t>年級</w:t>
      </w:r>
      <w:r w:rsidR="00C365E3">
        <w:rPr>
          <w:rFonts w:ascii="新細明體" w:hAnsi="新細明體" w:cs="新細明體"/>
          <w:b/>
          <w:color w:val="auto"/>
          <w:kern w:val="2"/>
          <w:sz w:val="28"/>
          <w:szCs w:val="28"/>
        </w:rPr>
        <w:t>健康領域課程計畫  設計者：</w:t>
      </w:r>
      <w:r>
        <w:rPr>
          <w:rFonts w:ascii="新細明體" w:hAnsi="新細明體" w:cs="新細明體" w:hint="eastAsia"/>
          <w:b/>
          <w:color w:val="auto"/>
          <w:kern w:val="2"/>
          <w:sz w:val="28"/>
          <w:szCs w:val="28"/>
        </w:rPr>
        <w:t>健體領域團隊</w:t>
      </w:r>
    </w:p>
    <w:p w:rsidR="00D13690" w:rsidRDefault="00C365E3" w:rsidP="00D13690">
      <w:pPr>
        <w:pStyle w:val="12"/>
        <w:jc w:val="both"/>
        <w:rPr>
          <w:rFonts w:ascii="標楷體" w:eastAsia="新細明體"/>
          <w:sz w:val="22"/>
        </w:rPr>
      </w:pPr>
      <w:r>
        <w:rPr>
          <w:rFonts w:ascii="新細明體" w:eastAsia="新細明體" w:hAnsi="新細明體" w:cs="新細明體"/>
          <w:sz w:val="22"/>
          <w:lang w:eastAsia="zh-HK"/>
        </w:rPr>
        <w:t>一</w:t>
      </w:r>
      <w:r>
        <w:rPr>
          <w:rFonts w:ascii="新細明體" w:eastAsia="新細明體" w:hAnsi="新細明體" w:cs="新細明體"/>
          <w:sz w:val="22"/>
        </w:rPr>
        <w:t>、</w:t>
      </w:r>
      <w:r w:rsidRPr="00225BAC">
        <w:rPr>
          <w:rFonts w:ascii="新細明體" w:eastAsia="新細明體" w:hAnsi="新細明體" w:cs="新細明體"/>
          <w:sz w:val="22"/>
        </w:rPr>
        <w:t>學習總目標：</w:t>
      </w:r>
    </w:p>
    <w:tbl>
      <w:tblPr>
        <w:tblStyle w:val="ae"/>
        <w:tblW w:w="0" w:type="auto"/>
        <w:tblInd w:w="108" w:type="dxa"/>
        <w:tblLook w:val="04A0" w:firstRow="1" w:lastRow="0" w:firstColumn="1" w:lastColumn="0" w:noHBand="0" w:noVBand="1"/>
      </w:tblPr>
      <w:tblGrid>
        <w:gridCol w:w="6479"/>
        <w:gridCol w:w="8766"/>
      </w:tblGrid>
      <w:tr w:rsidR="00D13690" w:rsidTr="00D13690">
        <w:tc>
          <w:tcPr>
            <w:tcW w:w="7584" w:type="dxa"/>
          </w:tcPr>
          <w:p w:rsidR="00D13690" w:rsidRDefault="00D13690" w:rsidP="00D13690">
            <w:pPr>
              <w:pStyle w:val="12"/>
              <w:jc w:val="both"/>
              <w:rPr>
                <w:rFonts w:ascii="新細明體" w:eastAsia="新細明體" w:hAnsi="新細明體"/>
                <w:snapToGrid w:val="0"/>
                <w:kern w:val="0"/>
                <w:sz w:val="22"/>
                <w:szCs w:val="22"/>
              </w:rPr>
            </w:pP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1.了解身體意象的意涵及其影響因素，並能思辨媒體或廣告中身體意象的訊息，運用批判性思考技能來澄清迷思。</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2.了解過輕或過重對身體可能造成的危害，且能運用客觀的健康數據來評估並擬定體重控制行動策略。</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3.能夠釐清媒體呈現體重控制的迷思，並以適合自己的自主健康管理的體重控制行動策略來實踐健康生活型態。</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4.了解臺灣社會的轉變對飲食的影響，認識常見的飲食保健類型，能夠了解其對人健康的影響，進而做個聰明的消費者。</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5.能辨識資訊以選購合適的健康產品，並了解消費者的權益與應盡的義務，成為理性的消費者。</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6.透過分析不同情境下的情緒變化，學習管理情緒，熟悉情緒調適技能，讓自己成為積極快樂的人。</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7.認識壓力，並能進行自我覺察與調適，健康的面對壓力。</w:t>
            </w:r>
          </w:p>
          <w:p w:rsidR="00D13690" w:rsidRDefault="00C365E3" w:rsidP="00D13690">
            <w:pPr>
              <w:pStyle w:val="12"/>
              <w:jc w:val="both"/>
              <w:rPr>
                <w:rFonts w:ascii="新細明體" w:eastAsia="新細明體" w:hAnsi="新細明體"/>
                <w:snapToGrid w:val="0"/>
                <w:kern w:val="0"/>
                <w:sz w:val="22"/>
                <w:szCs w:val="22"/>
              </w:rPr>
            </w:pPr>
            <w:r>
              <w:rPr>
                <w:rFonts w:ascii="新細明體" w:eastAsia="新細明體" w:hAnsi="新細明體" w:cs="新細明體"/>
                <w:snapToGrid w:val="0"/>
                <w:kern w:val="0"/>
                <w:sz w:val="22"/>
                <w:szCs w:val="22"/>
              </w:rPr>
              <w:t>8.認識常見的異常行為，以便進行預防與同理他人異常行為的發生，並提供適當的協助。</w:t>
            </w:r>
          </w:p>
          <w:p w:rsidR="00D13690" w:rsidRPr="00CD51B0" w:rsidRDefault="00D13690" w:rsidP="00D13690">
            <w:pPr>
              <w:pStyle w:val="12"/>
              <w:jc w:val="both"/>
              <w:rPr>
                <w:rFonts w:ascii="新細明體" w:eastAsia="新細明體" w:hAnsi="新細明體"/>
                <w:snapToGrid w:val="0"/>
                <w:kern w:val="0"/>
                <w:sz w:val="22"/>
                <w:szCs w:val="22"/>
              </w:rPr>
            </w:pPr>
          </w:p>
        </w:tc>
        <w:tc>
          <w:tcPr>
            <w:tcW w:w="7584" w:type="dxa"/>
          </w:tcPr>
          <w:p w:rsidR="00D13690" w:rsidRPr="00FE08F5" w:rsidRDefault="00D13690" w:rsidP="00D13690">
            <w:pPr>
              <w:pStyle w:val="12"/>
              <w:jc w:val="both"/>
              <w:rPr>
                <w:rFonts w:ascii="新細明體" w:eastAsia="新細明體" w:hAnsi="新細明體"/>
                <w:snapToGrid w:val="0"/>
                <w:kern w:val="0"/>
                <w:sz w:val="22"/>
                <w:szCs w:val="22"/>
              </w:rPr>
            </w:pPr>
          </w:p>
          <w:p w:rsidR="00D13690" w:rsidRPr="008847EE" w:rsidRDefault="00DF60BD" w:rsidP="00D13690">
            <w:pPr>
              <w:pStyle w:val="12"/>
              <w:jc w:val="both"/>
              <w:rPr>
                <w:rFonts w:ascii="新細明體" w:eastAsia="新細明體" w:hAnsi="新細明體"/>
                <w:snapToGrid w:val="0"/>
                <w:kern w:val="0"/>
                <w:sz w:val="22"/>
                <w:szCs w:val="22"/>
              </w:rPr>
            </w:pPr>
            <w:r>
              <w:rPr>
                <w:rFonts w:ascii="新細明體" w:eastAsia="新細明體" w:hAnsi="新細明體" w:cs="新細明體"/>
                <w:noProof/>
                <w:kern w:val="0"/>
                <w:sz w:val="22"/>
                <w:szCs w:val="22"/>
              </w:rPr>
              <w:drawing>
                <wp:inline distT="0" distB="0" distL="0" distR="0" wp14:anchorId="19151410">
                  <wp:extent cx="5429250" cy="23431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0" cy="2343150"/>
                          </a:xfrm>
                          <a:prstGeom prst="rect">
                            <a:avLst/>
                          </a:prstGeom>
                          <a:noFill/>
                          <a:ln>
                            <a:noFill/>
                          </a:ln>
                        </pic:spPr>
                      </pic:pic>
                    </a:graphicData>
                  </a:graphic>
                </wp:inline>
              </w:drawing>
            </w:r>
          </w:p>
          <w:p w:rsidR="00D13690" w:rsidRPr="00663DB5" w:rsidRDefault="00D13690" w:rsidP="00D13690">
            <w:pPr>
              <w:pStyle w:val="12"/>
              <w:jc w:val="both"/>
              <w:rPr>
                <w:rFonts w:ascii="新細明體" w:eastAsia="新細明體" w:hAnsi="新細明體"/>
                <w:snapToGrid w:val="0"/>
                <w:kern w:val="0"/>
                <w:sz w:val="22"/>
                <w:szCs w:val="22"/>
              </w:rPr>
            </w:pPr>
          </w:p>
        </w:tc>
      </w:tr>
    </w:tbl>
    <w:p w:rsidR="00D13690" w:rsidRDefault="00D13690" w:rsidP="00D13690">
      <w:pPr>
        <w:ind w:firstLine="0"/>
        <w:jc w:val="left"/>
        <w:rPr>
          <w:rFonts w:ascii="標楷體" w:eastAsia="標楷體" w:hAnsi="標楷體" w:cs="標楷體"/>
          <w:b/>
          <w:sz w:val="24"/>
          <w:szCs w:val="24"/>
        </w:rPr>
      </w:pPr>
    </w:p>
    <w:p w:rsidR="00D13690" w:rsidRDefault="00C365E3" w:rsidP="00D13690">
      <w:pPr>
        <w:pStyle w:val="12"/>
        <w:spacing w:beforeLines="50" w:before="120"/>
        <w:jc w:val="both"/>
        <w:rPr>
          <w:rFonts w:ascii="標楷體" w:eastAsia="新細明體"/>
          <w:sz w:val="22"/>
        </w:rPr>
      </w:pPr>
      <w:r>
        <w:rPr>
          <w:rFonts w:ascii="新細明體" w:eastAsia="新細明體" w:hAnsi="新細明體" w:cs="新細明體"/>
          <w:sz w:val="22"/>
          <w:lang w:eastAsia="zh-HK"/>
        </w:rPr>
        <w:t>二</w:t>
      </w:r>
      <w:r>
        <w:rPr>
          <w:rFonts w:ascii="新細明體" w:eastAsia="新細明體" w:hAnsi="新細明體" w:cs="新細明體"/>
          <w:sz w:val="22"/>
        </w:rPr>
        <w:t>、</w:t>
      </w:r>
      <w:r w:rsidRPr="00E1321B">
        <w:rPr>
          <w:rFonts w:ascii="新細明體" w:eastAsia="新細明體" w:hAnsi="新細明體" w:cs="新細明體"/>
          <w:sz w:val="22"/>
        </w:rPr>
        <w:t>課程計畫時程與內容：</w:t>
      </w:r>
    </w:p>
    <w:tbl>
      <w:tblPr>
        <w:tblStyle w:val="ae"/>
        <w:tblW w:w="0" w:type="auto"/>
        <w:tblInd w:w="108" w:type="dxa"/>
        <w:tblLayout w:type="fixed"/>
        <w:tblLook w:val="04A0" w:firstRow="1" w:lastRow="0" w:firstColumn="1" w:lastColumn="0" w:noHBand="0" w:noVBand="1"/>
      </w:tblPr>
      <w:tblGrid>
        <w:gridCol w:w="708"/>
        <w:gridCol w:w="709"/>
        <w:gridCol w:w="709"/>
        <w:gridCol w:w="709"/>
        <w:gridCol w:w="1152"/>
        <w:gridCol w:w="1152"/>
        <w:gridCol w:w="1170"/>
        <w:gridCol w:w="1171"/>
        <w:gridCol w:w="1171"/>
        <w:gridCol w:w="1171"/>
        <w:gridCol w:w="623"/>
        <w:gridCol w:w="1180"/>
        <w:gridCol w:w="1181"/>
        <w:gridCol w:w="1181"/>
        <w:gridCol w:w="1181"/>
      </w:tblGrid>
      <w:tr w:rsidR="00D13690" w:rsidRPr="00326E6A" w:rsidTr="00D13690">
        <w:trPr>
          <w:tblHeader/>
        </w:trPr>
        <w:tc>
          <w:tcPr>
            <w:tcW w:w="708"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sz w:val="22"/>
              </w:rPr>
              <w:t>週次</w:t>
            </w:r>
          </w:p>
        </w:tc>
        <w:tc>
          <w:tcPr>
            <w:tcW w:w="709" w:type="dxa"/>
            <w:vAlign w:val="center"/>
          </w:tcPr>
          <w:p w:rsidR="00D13690" w:rsidRPr="00326E6A" w:rsidRDefault="00C365E3" w:rsidP="00D13690">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lang w:eastAsia="zh-HK"/>
              </w:rPr>
              <w:t>起訖日期</w:t>
            </w:r>
          </w:p>
        </w:tc>
        <w:tc>
          <w:tcPr>
            <w:tcW w:w="709" w:type="dxa"/>
            <w:vAlign w:val="center"/>
          </w:tcPr>
          <w:p w:rsidR="00D13690" w:rsidRPr="00326E6A" w:rsidRDefault="00C365E3" w:rsidP="00D13690">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rPr>
              <w:t>單元主題</w:t>
            </w:r>
          </w:p>
        </w:tc>
        <w:tc>
          <w:tcPr>
            <w:tcW w:w="709"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bCs/>
                <w:noProof/>
                <w:kern w:val="16"/>
                <w:sz w:val="22"/>
                <w:lang w:eastAsia="zh-HK"/>
              </w:rPr>
              <w:t>課程</w:t>
            </w:r>
            <w:r w:rsidRPr="00326E6A">
              <w:rPr>
                <w:rFonts w:ascii="新細明體" w:hAnsi="新細明體" w:cs="新細明體"/>
                <w:b/>
                <w:bCs/>
                <w:noProof/>
                <w:kern w:val="16"/>
                <w:sz w:val="22"/>
              </w:rPr>
              <w:t>名稱</w:t>
            </w:r>
          </w:p>
        </w:tc>
        <w:tc>
          <w:tcPr>
            <w:tcW w:w="1152" w:type="dxa"/>
            <w:vAlign w:val="center"/>
          </w:tcPr>
          <w:p w:rsidR="00D13690" w:rsidRPr="00326E6A" w:rsidRDefault="00C365E3" w:rsidP="00D13690">
            <w:pPr>
              <w:ind w:firstLine="0"/>
              <w:jc w:val="center"/>
              <w:rPr>
                <w:rFonts w:asciiTheme="minorEastAsia" w:hAnsiTheme="minorEastAsia"/>
                <w:b/>
                <w:sz w:val="22"/>
              </w:rPr>
            </w:pPr>
            <w:r w:rsidRPr="006C5426">
              <w:rPr>
                <w:rFonts w:ascii="新細明體" w:hAnsi="新細明體" w:cs="新細明體"/>
                <w:b/>
                <w:sz w:val="22"/>
              </w:rPr>
              <w:t>總綱核心素養項目</w:t>
            </w:r>
          </w:p>
        </w:tc>
        <w:tc>
          <w:tcPr>
            <w:tcW w:w="1152" w:type="dxa"/>
            <w:vAlign w:val="center"/>
          </w:tcPr>
          <w:p w:rsidR="00D13690" w:rsidRPr="00326E6A" w:rsidRDefault="00C365E3" w:rsidP="00D13690">
            <w:pPr>
              <w:ind w:firstLine="0"/>
              <w:jc w:val="center"/>
              <w:rPr>
                <w:rFonts w:asciiTheme="minorEastAsia" w:hAnsiTheme="minorEastAsia"/>
                <w:b/>
                <w:sz w:val="22"/>
              </w:rPr>
            </w:pPr>
            <w:r w:rsidRPr="006C5426">
              <w:rPr>
                <w:rFonts w:ascii="新細明體" w:hAnsi="新細明體" w:cs="新細明體"/>
                <w:b/>
                <w:sz w:val="22"/>
              </w:rPr>
              <w:t>領域核心素養具體內涵</w:t>
            </w:r>
          </w:p>
        </w:tc>
        <w:tc>
          <w:tcPr>
            <w:tcW w:w="1170"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sz w:val="22"/>
              </w:rPr>
              <w:t>學習表現</w:t>
            </w:r>
          </w:p>
        </w:tc>
        <w:tc>
          <w:tcPr>
            <w:tcW w:w="1171"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sz w:val="22"/>
              </w:rPr>
              <w:t>學習內容</w:t>
            </w:r>
          </w:p>
        </w:tc>
        <w:tc>
          <w:tcPr>
            <w:tcW w:w="1171"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sz w:val="22"/>
              </w:rPr>
              <w:t>學習目標</w:t>
            </w:r>
          </w:p>
        </w:tc>
        <w:tc>
          <w:tcPr>
            <w:tcW w:w="1171" w:type="dxa"/>
            <w:shd w:val="clear" w:color="auto" w:fill="auto"/>
            <w:vAlign w:val="center"/>
          </w:tcPr>
          <w:p w:rsidR="00D13690" w:rsidRPr="0052708D" w:rsidRDefault="00C365E3" w:rsidP="00D13690">
            <w:pPr>
              <w:ind w:firstLine="0"/>
              <w:rPr>
                <w:rFonts w:asciiTheme="minorEastAsia" w:hAnsiTheme="minorEastAsia"/>
                <w:b/>
                <w:sz w:val="22"/>
              </w:rPr>
            </w:pPr>
            <w:r w:rsidRPr="0052708D">
              <w:rPr>
                <w:rFonts w:ascii="新細明體" w:hAnsi="新細明體" w:cs="新細明體"/>
                <w:b/>
                <w:sz w:val="22"/>
              </w:rPr>
              <w:t>教學活動重點</w:t>
            </w:r>
          </w:p>
        </w:tc>
        <w:tc>
          <w:tcPr>
            <w:tcW w:w="623"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sz w:val="22"/>
              </w:rPr>
              <w:t>節數</w:t>
            </w:r>
          </w:p>
        </w:tc>
        <w:tc>
          <w:tcPr>
            <w:tcW w:w="1180" w:type="dxa"/>
            <w:vAlign w:val="center"/>
          </w:tcPr>
          <w:p w:rsidR="00D13690" w:rsidRPr="00326E6A" w:rsidRDefault="00C365E3" w:rsidP="00D13690">
            <w:pPr>
              <w:ind w:firstLine="0"/>
              <w:jc w:val="center"/>
              <w:rPr>
                <w:rFonts w:asciiTheme="minorEastAsia" w:hAnsiTheme="minorEastAsia"/>
                <w:b/>
                <w:sz w:val="22"/>
              </w:rPr>
            </w:pPr>
            <w:r w:rsidRPr="00326E6A">
              <w:rPr>
                <w:rFonts w:ascii="新細明體" w:hAnsi="新細明體" w:cs="新細明體"/>
                <w:b/>
                <w:bCs/>
                <w:noProof/>
                <w:kern w:val="16"/>
                <w:sz w:val="22"/>
              </w:rPr>
              <w:t>教學設備/資源</w:t>
            </w:r>
          </w:p>
        </w:tc>
        <w:tc>
          <w:tcPr>
            <w:tcW w:w="1181" w:type="dxa"/>
            <w:vAlign w:val="center"/>
          </w:tcPr>
          <w:p w:rsidR="00D13690" w:rsidRPr="00326E6A" w:rsidRDefault="00C365E3" w:rsidP="00D13690">
            <w:pPr>
              <w:ind w:firstLine="0"/>
              <w:jc w:val="center"/>
              <w:rPr>
                <w:rFonts w:asciiTheme="minorEastAsia" w:hAnsiTheme="minorEastAsia" w:cs="微軟正黑體"/>
                <w:b/>
                <w:bCs/>
                <w:noProof/>
                <w:kern w:val="16"/>
                <w:sz w:val="22"/>
              </w:rPr>
            </w:pPr>
            <w:r w:rsidRPr="00326E6A">
              <w:rPr>
                <w:rFonts w:ascii="新細明體" w:hAnsi="新細明體" w:cs="新細明體"/>
                <w:b/>
                <w:bCs/>
                <w:noProof/>
                <w:kern w:val="16"/>
                <w:sz w:val="22"/>
              </w:rPr>
              <w:t>評量</w:t>
            </w:r>
            <w:r w:rsidRPr="00326E6A">
              <w:rPr>
                <w:rFonts w:ascii="新細明體" w:hAnsi="新細明體" w:cs="新細明體"/>
                <w:b/>
                <w:bCs/>
                <w:noProof/>
                <w:kern w:val="16"/>
                <w:sz w:val="22"/>
                <w:lang w:eastAsia="zh-HK"/>
              </w:rPr>
              <w:t>方式</w:t>
            </w:r>
          </w:p>
        </w:tc>
        <w:tc>
          <w:tcPr>
            <w:tcW w:w="1181" w:type="dxa"/>
            <w:vAlign w:val="center"/>
          </w:tcPr>
          <w:p w:rsidR="00D13690" w:rsidRPr="00326E6A" w:rsidRDefault="00C365E3" w:rsidP="00D13690">
            <w:pPr>
              <w:ind w:firstLine="0"/>
              <w:jc w:val="center"/>
              <w:rPr>
                <w:rFonts w:asciiTheme="minorEastAsia" w:hAnsiTheme="minorEastAsia" w:cs="微軟正黑體"/>
                <w:b/>
                <w:bCs/>
                <w:noProof/>
                <w:kern w:val="16"/>
                <w:sz w:val="22"/>
              </w:rPr>
            </w:pPr>
            <w:r w:rsidRPr="006C5426">
              <w:rPr>
                <w:rFonts w:ascii="新細明體" w:hAnsi="新細明體" w:cs="新細明體"/>
                <w:b/>
                <w:bCs/>
                <w:noProof/>
                <w:kern w:val="16"/>
                <w:sz w:val="22"/>
              </w:rPr>
              <w:t>重大議題</w:t>
            </w:r>
          </w:p>
        </w:tc>
        <w:tc>
          <w:tcPr>
            <w:tcW w:w="1181" w:type="dxa"/>
            <w:shd w:val="clear" w:color="auto" w:fill="auto"/>
            <w:vAlign w:val="center"/>
          </w:tcPr>
          <w:p w:rsidR="00D13690" w:rsidRPr="0052708D" w:rsidRDefault="00C365E3" w:rsidP="00D13690">
            <w:pPr>
              <w:ind w:firstLine="0"/>
              <w:jc w:val="center"/>
              <w:rPr>
                <w:rFonts w:asciiTheme="minorEastAsia" w:hAnsiTheme="minorEastAsia" w:cs="微軟正黑體"/>
                <w:b/>
                <w:bCs/>
                <w:noProof/>
                <w:kern w:val="16"/>
                <w:sz w:val="22"/>
              </w:rPr>
            </w:pPr>
            <w:r w:rsidRPr="0052708D">
              <w:rPr>
                <w:rFonts w:ascii="新細明體" w:hAnsi="新細明體" w:cs="新細明體"/>
                <w:b/>
                <w:sz w:val="22"/>
              </w:rPr>
              <w:t>統整相關領域</w:t>
            </w: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一</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8/29-9/02</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第1章鏡中自我大不同</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w:t>
            </w:r>
            <w:r w:rsidRPr="00680487">
              <w:rPr>
                <w:rFonts w:ascii="新細明體" w:hAnsi="新細明體" w:cs="新細明體"/>
                <w:snapToGrid w:val="0"/>
                <w:sz w:val="16"/>
                <w:szCs w:val="16"/>
              </w:rPr>
              <w:lastRenderedPageBreak/>
              <w:t>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A873F2">
              <w:rPr>
                <w:rFonts w:ascii="新細明體" w:hAnsi="新細明體" w:cs="新細明體"/>
                <w:snapToGrid w:val="0"/>
                <w:sz w:val="16"/>
                <w:szCs w:val="16"/>
              </w:rPr>
              <w:t>認識健康技能和生活技能的實施程序概</w:t>
            </w:r>
            <w:r w:rsidRPr="00A873F2">
              <w:rPr>
                <w:rFonts w:ascii="新細明體" w:hAnsi="新細明體" w:cs="新細明體"/>
                <w:snapToGrid w:val="0"/>
                <w:sz w:val="16"/>
                <w:szCs w:val="16"/>
              </w:rPr>
              <w:lastRenderedPageBreak/>
              <w:t>念。</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Ea-Ⅳ-4 </w:t>
            </w:r>
            <w:r w:rsidRPr="00A873F2">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w:t>
            </w:r>
            <w:r w:rsidRPr="00A873F2">
              <w:rPr>
                <w:rFonts w:ascii="新細明體" w:hAnsi="新細明體" w:cs="新細明體"/>
                <w:sz w:val="16"/>
                <w:szCs w:val="16"/>
              </w:rPr>
              <w:lastRenderedPageBreak/>
              <w:t>略。</w:t>
            </w:r>
          </w:p>
        </w:tc>
        <w:tc>
          <w:tcPr>
            <w:tcW w:w="117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napToGrid w:val="0"/>
                <w:sz w:val="16"/>
                <w:szCs w:val="16"/>
              </w:rPr>
              <w:lastRenderedPageBreak/>
              <w:t>1.藉由思考自己期待的理想樣貌，分析身體意象的影響因素。</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2.能積極思辨媒體或廣告</w:t>
            </w:r>
            <w:r>
              <w:rPr>
                <w:rFonts w:ascii="新細明體" w:hAnsi="新細明體" w:cs="新細明體"/>
                <w:snapToGrid w:val="0"/>
                <w:sz w:val="16"/>
                <w:szCs w:val="16"/>
              </w:rPr>
              <w:lastRenderedPageBreak/>
              <w:t>中身體意象的訊息，並進一步運用批判性思考技能，澄清迷思。</w:t>
            </w:r>
          </w:p>
        </w:tc>
        <w:tc>
          <w:tcPr>
            <w:tcW w:w="1171" w:type="dxa"/>
            <w:shd w:val="clear" w:color="auto" w:fill="auto"/>
          </w:tcPr>
          <w:p w:rsidR="00D13690" w:rsidRPr="00CB3A3C" w:rsidRDefault="00C365E3" w:rsidP="00D13690">
            <w:pPr>
              <w:snapToGrid w:val="0"/>
              <w:ind w:firstLine="0"/>
              <w:jc w:val="left"/>
              <w:rPr>
                <w:rFonts w:asciiTheme="minorEastAsia" w:hAnsiTheme="minorEastAsia"/>
                <w:sz w:val="16"/>
                <w:szCs w:val="16"/>
              </w:rPr>
            </w:pPr>
            <w:r w:rsidRPr="00CB3A3C">
              <w:rPr>
                <w:rFonts w:ascii="新細明體" w:hAnsi="新細明體" w:cs="新細明體"/>
                <w:sz w:val="16"/>
                <w:szCs w:val="16"/>
              </w:rPr>
              <w:lastRenderedPageBreak/>
              <w:t>1.心中的完美──藉由每學期身高體重的檢查，引導學生思考自己對於身體的看法，進而了</w:t>
            </w:r>
            <w:r w:rsidRPr="00CB3A3C">
              <w:rPr>
                <w:rFonts w:ascii="新細明體" w:hAnsi="新細明體" w:cs="新細明體"/>
                <w:sz w:val="16"/>
                <w:szCs w:val="16"/>
              </w:rPr>
              <w:lastRenderedPageBreak/>
              <w:t>解身體意象的意義和影響力。</w:t>
            </w:r>
          </w:p>
          <w:p w:rsidR="00D13690" w:rsidRPr="00DA591D" w:rsidRDefault="00C365E3" w:rsidP="00D13690">
            <w:pPr>
              <w:snapToGrid w:val="0"/>
              <w:ind w:firstLine="0"/>
              <w:jc w:val="left"/>
              <w:rPr>
                <w:rFonts w:asciiTheme="minorEastAsia" w:hAnsiTheme="minorEastAsia"/>
                <w:sz w:val="16"/>
                <w:szCs w:val="16"/>
              </w:rPr>
            </w:pPr>
            <w:r w:rsidRPr="00CB3A3C">
              <w:rPr>
                <w:rFonts w:ascii="新細明體" w:hAnsi="新細明體" w:cs="新細明體"/>
                <w:sz w:val="16"/>
                <w:szCs w:val="16"/>
              </w:rPr>
              <w:t>2.像隨心變──透過課文中主角的故事情境，讓學生省思自己成長過程中對於自我整體外在的滿意度，了解個人對於外在樣貌的看法會隨個人成長及時間演變而改變，並從兩位學生對於同一事件卻有不同的看法中，讓學生知道有些人不在意別人的看法，但有些人反而是很在意的，會希望在他人面前保持完美的形象。引導學生了解在自我統合的過程中，對於自己的看法是動態且隨時可能調整和</w:t>
            </w:r>
            <w:r w:rsidRPr="00CB3A3C">
              <w:rPr>
                <w:rFonts w:ascii="新細明體" w:hAnsi="新細明體" w:cs="新細明體"/>
                <w:sz w:val="16"/>
                <w:szCs w:val="16"/>
              </w:rPr>
              <w:lastRenderedPageBreak/>
              <w:t>改變的。</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w:t>
            </w:r>
            <w:r w:rsidRPr="00135F49">
              <w:rPr>
                <w:rFonts w:ascii="新細明體" w:hAnsi="新細明體" w:cs="新細明體"/>
                <w:snapToGrid w:val="0"/>
                <w:sz w:val="16"/>
                <w:szCs w:val="16"/>
              </w:rPr>
              <w:t>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生J2 </w:t>
            </w:r>
            <w:r w:rsidRPr="00C609E5">
              <w:rPr>
                <w:rFonts w:ascii="新細明體" w:hAnsi="新細明體" w:cs="新細明體"/>
                <w:sz w:val="16"/>
                <w:szCs w:val="16"/>
              </w:rPr>
              <w:t>探討完整的人的各個面向，包括身體與心理、理性與感性、自由與命定、境遇與嚮往，理</w:t>
            </w:r>
            <w:r w:rsidRPr="00C609E5">
              <w:rPr>
                <w:rFonts w:ascii="新細明體" w:hAnsi="新細明體" w:cs="新細明體"/>
                <w:sz w:val="16"/>
                <w:szCs w:val="16"/>
              </w:rPr>
              <w:lastRenderedPageBreak/>
              <w:t>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二</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9/05-9/09</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第1章鏡中自我大不同</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A873F2">
              <w:rPr>
                <w:rFonts w:ascii="新細明體" w:hAnsi="新細明體" w:cs="新細明體"/>
                <w:snapToGrid w:val="0"/>
                <w:sz w:val="16"/>
                <w:szCs w:val="16"/>
              </w:rPr>
              <w:t>認識健康技能和生活技能的實施程序概念。</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Ea-Ⅳ-4 </w:t>
            </w:r>
            <w:r w:rsidRPr="00A873F2">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tc>
        <w:tc>
          <w:tcPr>
            <w:tcW w:w="117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napToGrid w:val="0"/>
                <w:sz w:val="16"/>
                <w:szCs w:val="16"/>
              </w:rPr>
              <w:t>1.藉由思考自己期待的理想樣貌，分析身體意象的影響因素。</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2.能積極思辨媒體或廣告中身體意象的訊息，並進一步運用批判性思考技能，澄清迷思。</w:t>
            </w:r>
          </w:p>
        </w:tc>
        <w:tc>
          <w:tcPr>
            <w:tcW w:w="1171" w:type="dxa"/>
            <w:shd w:val="clear" w:color="auto" w:fill="auto"/>
          </w:tcPr>
          <w:p w:rsidR="00D13690" w:rsidRPr="00DA591D" w:rsidRDefault="00C365E3" w:rsidP="00D13690">
            <w:pPr>
              <w:snapToGrid w:val="0"/>
              <w:ind w:firstLine="0"/>
              <w:jc w:val="left"/>
              <w:rPr>
                <w:rFonts w:asciiTheme="minorEastAsia" w:hAnsiTheme="minorEastAsia"/>
                <w:sz w:val="16"/>
                <w:szCs w:val="16"/>
              </w:rPr>
            </w:pPr>
            <w:r w:rsidRPr="00CB3A3C">
              <w:rPr>
                <w:rFonts w:ascii="新細明體" w:hAnsi="新細明體" w:cs="新細明體"/>
                <w:sz w:val="16"/>
                <w:szCs w:val="16"/>
              </w:rPr>
              <w:t>1.影響身體意象的主因──可讓學生透過自我和朋友共同檢視對於體型的看法，覺察影響自我意象來自不同的因素。藉由不同情境了解家人親友、同儕、社會文化、媒體等因素如何影響自我的身體意象。</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DA591D"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1.</w:t>
            </w:r>
            <w:r w:rsidRPr="00135F49">
              <w:rPr>
                <w:rFonts w:ascii="新細明體" w:hAnsi="新細明體" w:cs="新細明體"/>
                <w:snapToGrid w:val="0"/>
                <w:sz w:val="16"/>
                <w:szCs w:val="16"/>
              </w:rPr>
              <w:t>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三</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9/12-9/16</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第1章鏡中自我大不同</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w:t>
            </w:r>
            <w:r w:rsidRPr="00680487">
              <w:rPr>
                <w:rFonts w:ascii="新細明體" w:hAnsi="新細明體" w:cs="新細明體"/>
                <w:snapToGrid w:val="0"/>
                <w:sz w:val="16"/>
                <w:szCs w:val="16"/>
              </w:rPr>
              <w:lastRenderedPageBreak/>
              <w:t>備善用體育與健康相關的科技、資訊及媒體，以增進學習的素養，並察覺、思辨人與科技、資訊、媒體的互動關係。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A873F2">
              <w:rPr>
                <w:rFonts w:ascii="新細明體" w:hAnsi="新細明體" w:cs="新細明體"/>
                <w:snapToGrid w:val="0"/>
                <w:sz w:val="16"/>
                <w:szCs w:val="16"/>
              </w:rPr>
              <w:t>認識健康技能和生活技能的實施程序概念。</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Ea-Ⅳ-4 </w:t>
            </w:r>
            <w:r w:rsidRPr="00A873F2">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tc>
        <w:tc>
          <w:tcPr>
            <w:tcW w:w="117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napToGrid w:val="0"/>
                <w:sz w:val="16"/>
                <w:szCs w:val="16"/>
              </w:rPr>
              <w:t>1.藉由思考自己期待的理想樣貌，分析身體意象的影響因素。</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2.能積極思辨媒體或廣告中身體意象的訊息，並進一步運用批判性思考技能，澄清</w:t>
            </w:r>
            <w:r>
              <w:rPr>
                <w:rFonts w:ascii="新細明體" w:hAnsi="新細明體" w:cs="新細明體"/>
                <w:snapToGrid w:val="0"/>
                <w:sz w:val="16"/>
                <w:szCs w:val="16"/>
              </w:rPr>
              <w:lastRenderedPageBreak/>
              <w:t>迷思。</w:t>
            </w:r>
          </w:p>
        </w:tc>
        <w:tc>
          <w:tcPr>
            <w:tcW w:w="1171" w:type="dxa"/>
            <w:shd w:val="clear" w:color="auto" w:fill="auto"/>
          </w:tcPr>
          <w:p w:rsidR="00D13690" w:rsidRPr="00CB3A3C" w:rsidRDefault="00C365E3" w:rsidP="00D13690">
            <w:pPr>
              <w:snapToGrid w:val="0"/>
              <w:ind w:firstLine="0"/>
              <w:jc w:val="left"/>
              <w:rPr>
                <w:rFonts w:asciiTheme="minorEastAsia" w:hAnsiTheme="minorEastAsia"/>
                <w:sz w:val="16"/>
                <w:szCs w:val="16"/>
              </w:rPr>
            </w:pPr>
            <w:r w:rsidRPr="00CB3A3C">
              <w:rPr>
                <w:rFonts w:ascii="新細明體" w:hAnsi="新細明體" w:cs="新細明體"/>
                <w:sz w:val="16"/>
                <w:szCs w:val="16"/>
              </w:rPr>
              <w:lastRenderedPageBreak/>
              <w:t>1.眼見不為憑──透過解析不同情境中，媒體可能造成的迷思，進而在接收媒體資訊時，能夠自我提問與判斷。</w:t>
            </w:r>
          </w:p>
          <w:p w:rsidR="00D13690" w:rsidRPr="00DA591D" w:rsidRDefault="00C365E3" w:rsidP="00D13690">
            <w:pPr>
              <w:snapToGrid w:val="0"/>
              <w:ind w:firstLine="0"/>
              <w:jc w:val="left"/>
              <w:rPr>
                <w:rFonts w:asciiTheme="minorEastAsia" w:hAnsiTheme="minorEastAsia"/>
                <w:sz w:val="16"/>
                <w:szCs w:val="16"/>
              </w:rPr>
            </w:pPr>
            <w:r w:rsidRPr="00CB3A3C">
              <w:rPr>
                <w:rFonts w:ascii="新細明體" w:hAnsi="新細明體" w:cs="新細明體"/>
                <w:sz w:val="16"/>
                <w:szCs w:val="16"/>
              </w:rPr>
              <w:t>2.突破困境──透過情境讓學生以</w:t>
            </w:r>
            <w:r w:rsidRPr="00CB3A3C">
              <w:rPr>
                <w:rFonts w:ascii="新細明體" w:hAnsi="新細明體" w:cs="新細明體"/>
                <w:sz w:val="16"/>
                <w:szCs w:val="16"/>
              </w:rPr>
              <w:lastRenderedPageBreak/>
              <w:t>批判性思考來反思，並建立健康的看法，鼓勵學生接納自己、明辨媒體資訊，更健康的看待自己。</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DA591D"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1.</w:t>
            </w:r>
            <w:r w:rsidRPr="00135F49">
              <w:rPr>
                <w:rFonts w:ascii="新細明體" w:hAnsi="新細明體" w:cs="新細明體"/>
                <w:snapToGrid w:val="0"/>
                <w:sz w:val="16"/>
                <w:szCs w:val="16"/>
              </w:rPr>
              <w:t>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四</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9/19-9/23</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第2章身體數字大解密</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A873F2">
              <w:rPr>
                <w:rFonts w:ascii="新細明體" w:hAnsi="新細明體" w:cs="新細明體"/>
                <w:snapToGrid w:val="0"/>
                <w:sz w:val="16"/>
                <w:szCs w:val="16"/>
              </w:rPr>
              <w:t>深切體會健康行動的自覺利益與障礙。</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Aa-Ⅳ-1 </w:t>
            </w:r>
            <w:r w:rsidRPr="00A873F2">
              <w:rPr>
                <w:rFonts w:ascii="新細明體" w:hAnsi="新細明體" w:cs="新細明體"/>
                <w:sz w:val="16"/>
                <w:szCs w:val="16"/>
              </w:rPr>
              <w:t>生長發育的自我評估與因應策略。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Ea-Ⅳ-4 </w:t>
            </w:r>
            <w:r w:rsidRPr="00A873F2">
              <w:rPr>
                <w:rFonts w:ascii="新細明體" w:hAnsi="新細明體" w:cs="新細明體"/>
                <w:sz w:val="16"/>
                <w:szCs w:val="16"/>
              </w:rPr>
              <w:t>正向的身體意象與體重控制計畫。</w:t>
            </w:r>
          </w:p>
        </w:tc>
        <w:tc>
          <w:tcPr>
            <w:tcW w:w="1171"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1.分析與理解BMI、腰臀比、體脂肪等資訊及意義，以便自我檢視有無過輕或過重。</w:t>
            </w:r>
          </w:p>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2.理解過重或過輕對健康造成的衝擊與風險，進一步思考體重控制的重要性。</w:t>
            </w:r>
          </w:p>
        </w:tc>
        <w:tc>
          <w:tcPr>
            <w:tcW w:w="1171" w:type="dxa"/>
            <w:shd w:val="clear" w:color="auto" w:fill="auto"/>
          </w:tcPr>
          <w:p w:rsidR="00D13690" w:rsidRPr="00602FAA"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1.健康數據放大鏡──藉由不同的年齡情境，說明體重在生理變化代表的意義。</w:t>
            </w:r>
          </w:p>
          <w:p w:rsidR="00D13690" w:rsidRPr="00602FAA"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2.健康數據Part1「BMI」(身體質量指數)──透過橋橋五個學期的BMI，了解身體質量指數(BMI)的計算方式及意義。</w:t>
            </w:r>
          </w:p>
          <w:p w:rsidR="00D13690" w:rsidRPr="00602FAA"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3.健康數據Part2「體脂肪率」──透過兩位身高和體重相同，但體脂肪卻不同的人，了解體脂肪代表的意義、測量</w:t>
            </w:r>
            <w:r w:rsidRPr="00602FAA">
              <w:rPr>
                <w:rFonts w:ascii="新細明體" w:hAnsi="新細明體" w:cs="新細明體"/>
                <w:sz w:val="16"/>
                <w:szCs w:val="16"/>
              </w:rPr>
              <w:lastRenderedPageBreak/>
              <w:t>方式與健康標準。</w:t>
            </w:r>
          </w:p>
          <w:p w:rsidR="00D13690" w:rsidRPr="00DA591D"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4.健康數據Part3「腰臀比」──透過腰圍、臀圍測量與腰臀比計算，了解體脂肪會因堆疊位置不同而對健康造成不同的威脅。</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1.相關電子設備、電腦、相關教學投影片、影音檔。</w:t>
            </w:r>
          </w:p>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2.計算機、體脂計、皮尺。</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涯J12 </w:t>
            </w:r>
            <w:r w:rsidRPr="003436AF">
              <w:rPr>
                <w:rFonts w:ascii="新細明體" w:hAnsi="新細明體" w:cs="新細明體"/>
                <w:sz w:val="16"/>
                <w:szCs w:val="16"/>
              </w:rPr>
              <w:t>發展及評估生涯決定的策略。</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五</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9/26-9/30</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第2章身體數字大解密</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A873F2">
              <w:rPr>
                <w:rFonts w:ascii="新細明體" w:hAnsi="新細明體" w:cs="新細明體"/>
                <w:snapToGrid w:val="0"/>
                <w:sz w:val="16"/>
                <w:szCs w:val="16"/>
              </w:rPr>
              <w:t>深切體會健康行動的自覺利益與障礙。</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Aa-Ⅳ-1 </w:t>
            </w:r>
            <w:r w:rsidRPr="00A873F2">
              <w:rPr>
                <w:rFonts w:ascii="新細明體" w:hAnsi="新細明體" w:cs="新細明體"/>
                <w:sz w:val="16"/>
                <w:szCs w:val="16"/>
              </w:rPr>
              <w:t>生長發育的自我評估與因應策略。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Ea-Ⅳ-4 </w:t>
            </w:r>
            <w:r w:rsidRPr="00A873F2">
              <w:rPr>
                <w:rFonts w:ascii="新細明體" w:hAnsi="新細明體" w:cs="新細明體"/>
                <w:sz w:val="16"/>
                <w:szCs w:val="16"/>
              </w:rPr>
              <w:t>正向的身體意象與體重控制計畫。</w:t>
            </w:r>
          </w:p>
        </w:tc>
        <w:tc>
          <w:tcPr>
            <w:tcW w:w="1171"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1.分析與理解BMI、腰臀比、體脂肪等資訊及意義，以便自我檢視有無過輕或過重。</w:t>
            </w:r>
          </w:p>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2.理解過重或過輕對健康造成的衝擊與風險，進一步思考體重控制的重要性。</w:t>
            </w:r>
          </w:p>
        </w:tc>
        <w:tc>
          <w:tcPr>
            <w:tcW w:w="1171" w:type="dxa"/>
            <w:shd w:val="clear" w:color="auto" w:fill="auto"/>
          </w:tcPr>
          <w:p w:rsidR="00D13690" w:rsidRPr="00602FAA"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1.過重？過輕？影響健康──探討健康體位管理的意義，了解過重或過輕對身體健康造成的危害。</w:t>
            </w:r>
          </w:p>
          <w:p w:rsidR="00D13690" w:rsidRPr="00DA591D" w:rsidRDefault="00C365E3" w:rsidP="00D13690">
            <w:pPr>
              <w:snapToGrid w:val="0"/>
              <w:ind w:firstLine="0"/>
              <w:jc w:val="left"/>
              <w:rPr>
                <w:rFonts w:asciiTheme="minorEastAsia" w:hAnsiTheme="minorEastAsia"/>
                <w:sz w:val="16"/>
                <w:szCs w:val="16"/>
              </w:rPr>
            </w:pPr>
            <w:r w:rsidRPr="00602FAA">
              <w:rPr>
                <w:rFonts w:ascii="新細明體" w:hAnsi="新細明體" w:cs="新細明體"/>
                <w:sz w:val="16"/>
                <w:szCs w:val="16"/>
              </w:rPr>
              <w:t>2.多面向體位評估──引導學生從自我感覺、健康數據、生活型態或其他層面判斷和分析健康狀態，進一步透過Go健康評估自己的健康狀態，以及是否需要進行改善。</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1.相關電子設備、電腦、相關教學投影片、影音檔。</w:t>
            </w:r>
          </w:p>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2.計算機、體脂計、皮尺。</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涯J12 </w:t>
            </w:r>
            <w:r w:rsidRPr="003436AF">
              <w:rPr>
                <w:rFonts w:ascii="新細明體" w:hAnsi="新細明體" w:cs="新細明體"/>
                <w:sz w:val="16"/>
                <w:szCs w:val="16"/>
              </w:rPr>
              <w:t>發展及評估生涯決定的策略。</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六</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10/03-</w:t>
            </w:r>
            <w:r>
              <w:rPr>
                <w:rFonts w:ascii="新細明體" w:hAnsi="新細明體" w:cs="新細明體"/>
                <w:snapToGrid w:val="0"/>
                <w:sz w:val="16"/>
                <w:szCs w:val="16"/>
              </w:rPr>
              <w:lastRenderedPageBreak/>
              <w:t>10/07</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lastRenderedPageBreak/>
              <w:t>第1單</w:t>
            </w:r>
            <w:r w:rsidRPr="00A43AE7">
              <w:rPr>
                <w:rFonts w:ascii="新細明體" w:hAnsi="新細明體" w:cs="新細明體"/>
                <w:snapToGrid w:val="0"/>
                <w:sz w:val="16"/>
                <w:szCs w:val="16"/>
              </w:rPr>
              <w:lastRenderedPageBreak/>
              <w:t>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lastRenderedPageBreak/>
              <w:t>第3章</w:t>
            </w:r>
            <w:r w:rsidRPr="00A43AE7">
              <w:rPr>
                <w:rFonts w:ascii="新細明體" w:hAnsi="新細明體" w:cs="新細明體"/>
                <w:snapToGrid w:val="0"/>
                <w:sz w:val="16"/>
                <w:szCs w:val="16"/>
              </w:rPr>
              <w:lastRenderedPageBreak/>
              <w:t>成為更好的自己</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A2 </w:t>
            </w:r>
            <w:r w:rsidRPr="00680487">
              <w:rPr>
                <w:rFonts w:ascii="新細明體" w:hAnsi="新細明體" w:cs="新細明體"/>
                <w:snapToGrid w:val="0"/>
                <w:sz w:val="16"/>
                <w:szCs w:val="16"/>
              </w:rPr>
              <w:t>系統思考</w:t>
            </w:r>
            <w:r w:rsidRPr="00680487">
              <w:rPr>
                <w:rFonts w:ascii="新細明體" w:hAnsi="新細明體" w:cs="新細明體"/>
                <w:snapToGrid w:val="0"/>
                <w:sz w:val="16"/>
                <w:szCs w:val="16"/>
              </w:rPr>
              <w:lastRenderedPageBreak/>
              <w:t>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A3 規畫</w:t>
            </w:r>
            <w:r w:rsidRPr="00680487">
              <w:rPr>
                <w:rFonts w:ascii="新細明體" w:hAnsi="新細明體" w:cs="新細明體"/>
                <w:snapToGrid w:val="0"/>
                <w:sz w:val="16"/>
                <w:szCs w:val="16"/>
              </w:rPr>
              <w:t>執行與創新應變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健體-J-A2 </w:t>
            </w:r>
            <w:r w:rsidRPr="00680487">
              <w:rPr>
                <w:rFonts w:ascii="新細明體" w:hAnsi="新細明體" w:cs="新細明體"/>
                <w:snapToGrid w:val="0"/>
                <w:sz w:val="16"/>
                <w:szCs w:val="16"/>
              </w:rPr>
              <w:t>具</w:t>
            </w:r>
            <w:r w:rsidRPr="00680487">
              <w:rPr>
                <w:rFonts w:ascii="新細明體" w:hAnsi="新細明體" w:cs="新細明體"/>
                <w:snapToGrid w:val="0"/>
                <w:sz w:val="16"/>
                <w:szCs w:val="16"/>
              </w:rPr>
              <w:lastRenderedPageBreak/>
              <w:t>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健體-J-A3 </w:t>
            </w:r>
            <w:r w:rsidRPr="00680487">
              <w:rPr>
                <w:rFonts w:ascii="新細明體" w:hAnsi="新細明體" w:cs="新細明體"/>
                <w:snapToGrid w:val="0"/>
                <w:sz w:val="16"/>
                <w:szCs w:val="16"/>
              </w:rPr>
              <w:t>具備善用體育與健康的資源，以擬定運動與保健計畫，有效執行並發揮主動學習與創新求變的能力。</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1a-Ⅳ-4 </w:t>
            </w:r>
            <w:r w:rsidRPr="00A873F2">
              <w:rPr>
                <w:rFonts w:ascii="新細明體" w:hAnsi="新細明體" w:cs="新細明體"/>
                <w:snapToGrid w:val="0"/>
                <w:sz w:val="16"/>
                <w:szCs w:val="16"/>
              </w:rPr>
              <w:t>理解</w:t>
            </w:r>
            <w:r w:rsidRPr="00A873F2">
              <w:rPr>
                <w:rFonts w:ascii="新細明體" w:hAnsi="新細明體" w:cs="新細明體"/>
                <w:snapToGrid w:val="0"/>
                <w:sz w:val="16"/>
                <w:szCs w:val="16"/>
              </w:rPr>
              <w:lastRenderedPageBreak/>
              <w:t>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1b-Ⅳ-4 </w:t>
            </w:r>
            <w:r w:rsidRPr="00A873F2">
              <w:rPr>
                <w:rFonts w:ascii="新細明體" w:hAnsi="新細明體" w:cs="新細明體"/>
                <w:snapToGrid w:val="0"/>
                <w:sz w:val="16"/>
                <w:szCs w:val="16"/>
              </w:rPr>
              <w:t>提出健康自主管理的行動策略。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A873F2">
              <w:rPr>
                <w:rFonts w:ascii="新細明體" w:hAnsi="新細明體" w:cs="新細明體"/>
                <w:snapToGrid w:val="0"/>
                <w:sz w:val="16"/>
                <w:szCs w:val="16"/>
              </w:rPr>
              <w:t>深切體會健康行動的自覺利益與障礙。</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A873F2">
              <w:rPr>
                <w:rFonts w:ascii="新細明體" w:hAnsi="新細明體" w:cs="新細明體"/>
                <w:snapToGrid w:val="0"/>
                <w:sz w:val="16"/>
                <w:szCs w:val="16"/>
              </w:rPr>
              <w:t>樂於實踐健康促進的生活型態。</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Ea-Ⅳ-4 </w:t>
            </w:r>
            <w:r w:rsidRPr="00A873F2">
              <w:rPr>
                <w:rFonts w:ascii="新細明體" w:hAnsi="新細明體" w:cs="新細明體"/>
                <w:sz w:val="16"/>
                <w:szCs w:val="16"/>
              </w:rPr>
              <w:t>正向</w:t>
            </w:r>
            <w:r w:rsidRPr="00A873F2">
              <w:rPr>
                <w:rFonts w:ascii="新細明體" w:hAnsi="新細明體" w:cs="新細明體"/>
                <w:sz w:val="16"/>
                <w:szCs w:val="16"/>
              </w:rPr>
              <w:lastRenderedPageBreak/>
              <w:t>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A873F2">
              <w:rPr>
                <w:rFonts w:ascii="新細明體" w:hAnsi="新細明體" w:cs="新細明體"/>
                <w:sz w:val="16"/>
                <w:szCs w:val="16"/>
              </w:rPr>
              <w:t>全人健康概念與健康生活型態。</w:t>
            </w:r>
          </w:p>
        </w:tc>
        <w:tc>
          <w:tcPr>
            <w:tcW w:w="1171"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lastRenderedPageBreak/>
              <w:t>1.能於認同自</w:t>
            </w:r>
            <w:r w:rsidRPr="003436AF">
              <w:rPr>
                <w:rFonts w:ascii="新細明體" w:hAnsi="新細明體" w:cs="新細明體"/>
                <w:snapToGrid w:val="0"/>
                <w:sz w:val="16"/>
                <w:szCs w:val="16"/>
              </w:rPr>
              <w:lastRenderedPageBreak/>
              <w:t>我形象後，理性分析體重控制行動意圖。</w:t>
            </w:r>
          </w:p>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2.能運用適切的健康資訊、調整生活作息、健康飲食和規律運動，在健康生活型態的範疇中擬定體重控制行動策略。</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3.能提出適合自己自主健康管理的體重控制行動策略，實踐健康生活型態。</w:t>
            </w:r>
          </w:p>
        </w:tc>
        <w:tc>
          <w:tcPr>
            <w:tcW w:w="1171" w:type="dxa"/>
            <w:shd w:val="clear" w:color="auto" w:fill="auto"/>
          </w:tcPr>
          <w:p w:rsidR="00D13690" w:rsidRPr="005700E9" w:rsidRDefault="00C365E3" w:rsidP="00D13690">
            <w:pPr>
              <w:snapToGrid w:val="0"/>
              <w:ind w:firstLine="0"/>
              <w:jc w:val="left"/>
              <w:rPr>
                <w:rFonts w:asciiTheme="minorEastAsia" w:hAnsiTheme="minorEastAsia"/>
                <w:sz w:val="16"/>
                <w:szCs w:val="16"/>
              </w:rPr>
            </w:pPr>
            <w:r w:rsidRPr="005700E9">
              <w:rPr>
                <w:rFonts w:ascii="新細明體" w:hAnsi="新細明體" w:cs="新細明體"/>
                <w:sz w:val="16"/>
                <w:szCs w:val="16"/>
              </w:rPr>
              <w:lastRenderedPageBreak/>
              <w:t>1.「瘦」不了</w:t>
            </w:r>
            <w:r w:rsidRPr="005700E9">
              <w:rPr>
                <w:rFonts w:ascii="新細明體" w:hAnsi="新細明體" w:cs="新細明體"/>
                <w:sz w:val="16"/>
                <w:szCs w:val="16"/>
              </w:rPr>
              <w:lastRenderedPageBreak/>
              <w:t>又傷身──透過討論和分析廣告的手法，辨識不正確的減重方式，以及探討常見的各種減重方式，可能對於身體健康的影響。</w:t>
            </w:r>
          </w:p>
          <w:p w:rsidR="00D13690" w:rsidRPr="00DA591D" w:rsidRDefault="00C365E3" w:rsidP="00D13690">
            <w:pPr>
              <w:snapToGrid w:val="0"/>
              <w:ind w:firstLine="0"/>
              <w:jc w:val="left"/>
              <w:rPr>
                <w:rFonts w:asciiTheme="minorEastAsia" w:hAnsiTheme="minorEastAsia"/>
                <w:sz w:val="16"/>
                <w:szCs w:val="16"/>
              </w:rPr>
            </w:pPr>
            <w:r w:rsidRPr="005700E9">
              <w:rPr>
                <w:rFonts w:ascii="新細明體" w:hAnsi="新細明體" w:cs="新細明體"/>
                <w:sz w:val="16"/>
                <w:szCs w:val="16"/>
              </w:rPr>
              <w:t>2.健康體控想清楚──理解快速減重對健康的傷害，引導思考於健康體重控制前，需評估內在的主觀狀況、客觀條件、健康自我覺察，以及外在的支持條件等。教師引導學生評估自己合適的體重控制方式可能需要考慮的層面。</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1.相關電子設</w:t>
            </w:r>
            <w:r w:rsidRPr="003436AF">
              <w:rPr>
                <w:rFonts w:ascii="新細明體" w:hAnsi="新細明體" w:cs="新細明體"/>
                <w:snapToGrid w:val="0"/>
                <w:sz w:val="16"/>
                <w:szCs w:val="16"/>
              </w:rPr>
              <w:lastRenderedPageBreak/>
              <w:t>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lastRenderedPageBreak/>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lastRenderedPageBreak/>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【生涯規畫教</w:t>
            </w:r>
            <w:r>
              <w:rPr>
                <w:rFonts w:ascii="新細明體" w:hAnsi="新細明體" w:cs="新細明體"/>
                <w:sz w:val="16"/>
                <w:szCs w:val="16"/>
              </w:rPr>
              <w:lastRenderedPageBreak/>
              <w:t>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涯J13 </w:t>
            </w:r>
            <w:r w:rsidRPr="003436AF">
              <w:rPr>
                <w:rFonts w:ascii="新細明體" w:hAnsi="新細明體" w:cs="新細明體"/>
                <w:sz w:val="16"/>
                <w:szCs w:val="16"/>
              </w:rPr>
              <w:t>培養生涯規畫及執行的能力。</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七</w:t>
            </w:r>
          </w:p>
        </w:tc>
        <w:tc>
          <w:tcPr>
            <w:tcW w:w="709" w:type="dxa"/>
          </w:tcPr>
          <w:p w:rsidR="00D13690" w:rsidRDefault="00C365E3" w:rsidP="00D13690">
            <w:pPr>
              <w:snapToGrid w:val="0"/>
              <w:ind w:firstLine="0"/>
              <w:jc w:val="left"/>
              <w:rPr>
                <w:rFonts w:ascii="新細明體" w:hAnsi="新細明體" w:cs="新細明體" w:hint="eastAsia"/>
                <w:snapToGrid w:val="0"/>
                <w:sz w:val="16"/>
                <w:szCs w:val="16"/>
              </w:rPr>
            </w:pPr>
            <w:r>
              <w:rPr>
                <w:rFonts w:ascii="新細明體" w:hAnsi="新細明體" w:cs="新細明體"/>
                <w:snapToGrid w:val="0"/>
                <w:sz w:val="16"/>
                <w:szCs w:val="16"/>
              </w:rPr>
              <w:t>10/10-10/14</w:t>
            </w:r>
          </w:p>
          <w:p w:rsidR="00D13690" w:rsidRPr="00DA591D" w:rsidRDefault="00D13690" w:rsidP="00D13690">
            <w:pPr>
              <w:snapToGrid w:val="0"/>
              <w:ind w:firstLine="0"/>
              <w:jc w:val="left"/>
              <w:rPr>
                <w:rFonts w:asciiTheme="minorEastAsia" w:hAnsiTheme="minorEastAsia"/>
                <w:sz w:val="16"/>
                <w:szCs w:val="16"/>
              </w:rPr>
            </w:pPr>
            <w:r>
              <w:rPr>
                <w:rFonts w:ascii="新細明體" w:hAnsi="新細明體" w:cs="新細明體" w:hint="eastAsia"/>
                <w:snapToGrid w:val="0"/>
                <w:sz w:val="16"/>
                <w:szCs w:val="16"/>
              </w:rPr>
              <w:t>段考週</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第3章成為更好的自己</w:t>
            </w:r>
          </w:p>
          <w:p w:rsidR="00D13690" w:rsidRPr="00DA591D" w:rsidRDefault="00C365E3" w:rsidP="00D13690">
            <w:pPr>
              <w:snapToGrid w:val="0"/>
              <w:ind w:firstLine="0"/>
              <w:jc w:val="left"/>
              <w:rPr>
                <w:rFonts w:ascii="新細明體" w:hAnsi="新細明體"/>
                <w:sz w:val="16"/>
                <w:szCs w:val="16"/>
              </w:rPr>
            </w:pPr>
            <w:r w:rsidRPr="00A46D4E">
              <w:rPr>
                <w:rFonts w:ascii="新細明體" w:hAnsi="新細明體" w:cs="新細明體"/>
                <w:snapToGrid w:val="0"/>
                <w:sz w:val="16"/>
                <w:szCs w:val="16"/>
              </w:rPr>
              <w:t>【第</w:t>
            </w:r>
            <w:r>
              <w:rPr>
                <w:rFonts w:ascii="新細明體" w:hAnsi="新細明體" w:cs="新細明體"/>
                <w:snapToGrid w:val="0"/>
                <w:sz w:val="16"/>
                <w:szCs w:val="16"/>
              </w:rPr>
              <w:t>一</w:t>
            </w:r>
            <w:r w:rsidRPr="00A46D4E">
              <w:rPr>
                <w:rFonts w:ascii="新細明體" w:hAnsi="新細明體" w:cs="新細明體"/>
                <w:snapToGrid w:val="0"/>
                <w:sz w:val="16"/>
                <w:szCs w:val="16"/>
              </w:rPr>
              <w:t>次評量週】</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A3 規畫</w:t>
            </w:r>
            <w:r w:rsidRPr="00680487">
              <w:rPr>
                <w:rFonts w:ascii="新細明體" w:hAnsi="新細明體" w:cs="新細明體"/>
                <w:snapToGrid w:val="0"/>
                <w:sz w:val="16"/>
                <w:szCs w:val="16"/>
              </w:rPr>
              <w:t>執行與創新應變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w:t>
            </w:r>
            <w:r w:rsidRPr="00680487">
              <w:rPr>
                <w:rFonts w:ascii="新細明體" w:hAnsi="新細明體" w:cs="新細明體"/>
                <w:snapToGrid w:val="0"/>
                <w:sz w:val="16"/>
                <w:szCs w:val="16"/>
              </w:rPr>
              <w:lastRenderedPageBreak/>
              <w:t>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健體-J-A3 </w:t>
            </w:r>
            <w:r w:rsidRPr="00680487">
              <w:rPr>
                <w:rFonts w:ascii="新細明體" w:hAnsi="新細明體" w:cs="新細明體"/>
                <w:snapToGrid w:val="0"/>
                <w:sz w:val="16"/>
                <w:szCs w:val="16"/>
              </w:rPr>
              <w:t>具備善用體育與健康的資源，以擬定運動與保健計畫，有效執行並發揮主動學習與創新求變的能力。</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1a-Ⅳ-4 </w:t>
            </w:r>
            <w:r w:rsidRPr="00A873F2">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1b-Ⅳ-4 </w:t>
            </w:r>
            <w:r w:rsidRPr="00A873F2">
              <w:rPr>
                <w:rFonts w:ascii="新細明體" w:hAnsi="新細明體" w:cs="新細明體"/>
                <w:snapToGrid w:val="0"/>
                <w:sz w:val="16"/>
                <w:szCs w:val="16"/>
              </w:rPr>
              <w:t>提出健康自主管</w:t>
            </w:r>
            <w:r w:rsidRPr="00A873F2">
              <w:rPr>
                <w:rFonts w:ascii="新細明體" w:hAnsi="新細明體" w:cs="新細明體"/>
                <w:snapToGrid w:val="0"/>
                <w:sz w:val="16"/>
                <w:szCs w:val="16"/>
              </w:rPr>
              <w:lastRenderedPageBreak/>
              <w:t>理的行動策略。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A873F2">
              <w:rPr>
                <w:rFonts w:ascii="新細明體" w:hAnsi="新細明體" w:cs="新細明體"/>
                <w:snapToGrid w:val="0"/>
                <w:sz w:val="16"/>
                <w:szCs w:val="16"/>
              </w:rPr>
              <w:t>深切體會健康行動的自覺利益與障礙。</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A873F2">
              <w:rPr>
                <w:rFonts w:ascii="新細明體" w:hAnsi="新細明體" w:cs="新細明體"/>
                <w:snapToGrid w:val="0"/>
                <w:sz w:val="16"/>
                <w:szCs w:val="16"/>
              </w:rPr>
              <w:t>樂於實踐健康促進的生活型態。</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Ea-Ⅳ-4 </w:t>
            </w:r>
            <w:r w:rsidRPr="00A873F2">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w:t>
            </w:r>
            <w:r w:rsidRPr="00A873F2">
              <w:rPr>
                <w:rFonts w:ascii="新細明體" w:hAnsi="新細明體" w:cs="新細明體"/>
                <w:sz w:val="16"/>
                <w:szCs w:val="16"/>
              </w:rPr>
              <w:lastRenderedPageBreak/>
              <w:t>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A873F2">
              <w:rPr>
                <w:rFonts w:ascii="新細明體" w:hAnsi="新細明體" w:cs="新細明體"/>
                <w:sz w:val="16"/>
                <w:szCs w:val="16"/>
              </w:rPr>
              <w:t>全人健康概念與健康生活型態。</w:t>
            </w:r>
          </w:p>
        </w:tc>
        <w:tc>
          <w:tcPr>
            <w:tcW w:w="1171"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lastRenderedPageBreak/>
              <w:t>1.能於認同自我形象後，理性分析體重控制行動意圖。</w:t>
            </w:r>
          </w:p>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2.能運用適切的健康資</w:t>
            </w:r>
            <w:r w:rsidRPr="003436AF">
              <w:rPr>
                <w:rFonts w:ascii="新細明體" w:hAnsi="新細明體" w:cs="新細明體"/>
                <w:snapToGrid w:val="0"/>
                <w:sz w:val="16"/>
                <w:szCs w:val="16"/>
              </w:rPr>
              <w:lastRenderedPageBreak/>
              <w:t>訊、調整生活作息、健康飲食和規律運動，在健康生活型態的範疇中擬定體重控制行動策略。</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3.能提出適合自己自主健康管理的體重控制行動策略，實踐健康生活型態。</w:t>
            </w:r>
          </w:p>
        </w:tc>
        <w:tc>
          <w:tcPr>
            <w:tcW w:w="1171" w:type="dxa"/>
            <w:shd w:val="clear" w:color="auto" w:fill="auto"/>
          </w:tcPr>
          <w:p w:rsidR="00D13690" w:rsidRPr="00DA591D" w:rsidRDefault="00C365E3" w:rsidP="00D13690">
            <w:pPr>
              <w:snapToGrid w:val="0"/>
              <w:ind w:firstLine="0"/>
              <w:jc w:val="left"/>
              <w:rPr>
                <w:rFonts w:asciiTheme="minorEastAsia" w:hAnsiTheme="minorEastAsia"/>
                <w:sz w:val="16"/>
                <w:szCs w:val="16"/>
              </w:rPr>
            </w:pPr>
            <w:r w:rsidRPr="005700E9">
              <w:rPr>
                <w:rFonts w:ascii="新細明體" w:hAnsi="新細明體" w:cs="新細明體"/>
                <w:sz w:val="16"/>
                <w:szCs w:val="16"/>
              </w:rPr>
              <w:lastRenderedPageBreak/>
              <w:t>1.健康自主管理──藉由三位學生不同的個案，學習健康體位自主管理的步驟。</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涯J13 </w:t>
            </w:r>
            <w:r w:rsidRPr="003436AF">
              <w:rPr>
                <w:rFonts w:ascii="新細明體" w:hAnsi="新細明體" w:cs="新細明體"/>
                <w:sz w:val="16"/>
                <w:szCs w:val="16"/>
              </w:rPr>
              <w:t>培養生涯規畫及執行的能力。</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八</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10/17-10/21</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第1單元身體密碼面面觀</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第3章成為更好的自己</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A3 規畫</w:t>
            </w:r>
            <w:r w:rsidRPr="00680487">
              <w:rPr>
                <w:rFonts w:ascii="新細明體" w:hAnsi="新細明體" w:cs="新細明體"/>
                <w:snapToGrid w:val="0"/>
                <w:sz w:val="16"/>
                <w:szCs w:val="16"/>
              </w:rPr>
              <w:t>執行與創新應變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健體-J-A3 </w:t>
            </w:r>
            <w:r w:rsidRPr="00680487">
              <w:rPr>
                <w:rFonts w:ascii="新細明體" w:hAnsi="新細明體" w:cs="新細明體"/>
                <w:snapToGrid w:val="0"/>
                <w:sz w:val="16"/>
                <w:szCs w:val="16"/>
              </w:rPr>
              <w:t>具備善用體育與健康的資源，以擬定運動與保健計畫，有效執行並發揮</w:t>
            </w:r>
            <w:r w:rsidRPr="00680487">
              <w:rPr>
                <w:rFonts w:ascii="新細明體" w:hAnsi="新細明體" w:cs="新細明體"/>
                <w:snapToGrid w:val="0"/>
                <w:sz w:val="16"/>
                <w:szCs w:val="16"/>
              </w:rPr>
              <w:lastRenderedPageBreak/>
              <w:t>主動學習與創新求變的能力。</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1a-Ⅳ-4 </w:t>
            </w:r>
            <w:r w:rsidRPr="00A873F2">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1b-Ⅳ-4 </w:t>
            </w:r>
            <w:r w:rsidRPr="00A873F2">
              <w:rPr>
                <w:rFonts w:ascii="新細明體" w:hAnsi="新細明體" w:cs="新細明體"/>
                <w:snapToGrid w:val="0"/>
                <w:sz w:val="16"/>
                <w:szCs w:val="16"/>
              </w:rPr>
              <w:t>提出健康自主管理的行動策略。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A873F2">
              <w:rPr>
                <w:rFonts w:ascii="新細明體" w:hAnsi="新細明體" w:cs="新細明體"/>
                <w:snapToGrid w:val="0"/>
                <w:sz w:val="16"/>
                <w:szCs w:val="16"/>
              </w:rPr>
              <w:t>深切體會健康行動的自覺利益與障礙。</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A873F2">
              <w:rPr>
                <w:rFonts w:ascii="新細明體" w:hAnsi="新細明體" w:cs="新細明體"/>
                <w:snapToGrid w:val="0"/>
                <w:sz w:val="16"/>
                <w:szCs w:val="16"/>
              </w:rPr>
              <w:t>樂於實踐健康促進的生活型態。</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w:t>
            </w:r>
            <w:r w:rsidRPr="00A873F2">
              <w:rPr>
                <w:rFonts w:ascii="新細明體" w:hAnsi="新細明體" w:cs="新細明體"/>
                <w:snapToGrid w:val="0"/>
                <w:sz w:val="16"/>
                <w:szCs w:val="16"/>
              </w:rPr>
              <w:lastRenderedPageBreak/>
              <w:t>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Ea-Ⅳ-4 </w:t>
            </w:r>
            <w:r w:rsidRPr="00A873F2">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A873F2">
              <w:rPr>
                <w:rFonts w:ascii="新細明體" w:hAnsi="新細明體" w:cs="新細明體"/>
                <w:sz w:val="16"/>
                <w:szCs w:val="16"/>
              </w:rPr>
              <w:t>全人健康概念與健康生活型態。</w:t>
            </w:r>
          </w:p>
        </w:tc>
        <w:tc>
          <w:tcPr>
            <w:tcW w:w="1171" w:type="dxa"/>
          </w:tcPr>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1.能於認同自我形象後，理性分析體重控制行動意圖。</w:t>
            </w:r>
          </w:p>
          <w:p w:rsidR="00D13690" w:rsidRPr="003436AF"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2.能運用適切的健康資訊、調整生活作息、健康飲食和規律運動，在健康生活型態的範疇中擬定體重控制行動策略。</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3.能提出適合自己自主健康管理的體</w:t>
            </w:r>
            <w:r>
              <w:rPr>
                <w:rFonts w:ascii="新細明體" w:hAnsi="新細明體" w:cs="新細明體"/>
                <w:snapToGrid w:val="0"/>
                <w:sz w:val="16"/>
                <w:szCs w:val="16"/>
              </w:rPr>
              <w:lastRenderedPageBreak/>
              <w:t>重控制行動策略，實踐健康生活型態。</w:t>
            </w:r>
          </w:p>
        </w:tc>
        <w:tc>
          <w:tcPr>
            <w:tcW w:w="1171" w:type="dxa"/>
            <w:shd w:val="clear" w:color="auto" w:fill="auto"/>
          </w:tcPr>
          <w:p w:rsidR="00D13690" w:rsidRPr="005700E9" w:rsidRDefault="00C365E3" w:rsidP="00D13690">
            <w:pPr>
              <w:snapToGrid w:val="0"/>
              <w:ind w:firstLine="0"/>
              <w:jc w:val="left"/>
              <w:rPr>
                <w:rFonts w:asciiTheme="minorEastAsia" w:hAnsiTheme="minorEastAsia"/>
                <w:sz w:val="16"/>
                <w:szCs w:val="16"/>
              </w:rPr>
            </w:pPr>
            <w:r w:rsidRPr="005700E9">
              <w:rPr>
                <w:rFonts w:ascii="新細明體" w:hAnsi="新細明體" w:cs="新細明體"/>
                <w:sz w:val="16"/>
                <w:szCs w:val="16"/>
              </w:rPr>
              <w:lastRenderedPageBreak/>
              <w:t>1.打造健康生活型態──透過理解建立健康生活型態的策略，嘗試規畫自己的健康自主管理行動。</w:t>
            </w:r>
          </w:p>
          <w:p w:rsidR="00D13690" w:rsidRPr="00DA591D" w:rsidRDefault="00C365E3" w:rsidP="00D13690">
            <w:pPr>
              <w:snapToGrid w:val="0"/>
              <w:ind w:firstLine="0"/>
              <w:jc w:val="left"/>
              <w:rPr>
                <w:rFonts w:asciiTheme="minorEastAsia" w:hAnsiTheme="minorEastAsia"/>
                <w:sz w:val="16"/>
                <w:szCs w:val="16"/>
              </w:rPr>
            </w:pPr>
            <w:r w:rsidRPr="005700E9">
              <w:rPr>
                <w:rFonts w:ascii="新細明體" w:hAnsi="新細明體" w:cs="新細明體"/>
                <w:sz w:val="16"/>
                <w:szCs w:val="16"/>
              </w:rPr>
              <w:t>2.珍愛自己，做身體的主人──透過前面三個不同個案，讓學生利用之前自評的健康狀態，進行規畫與實行促進健康</w:t>
            </w:r>
            <w:r w:rsidRPr="005700E9">
              <w:rPr>
                <w:rFonts w:ascii="新細明體" w:hAnsi="新細明體" w:cs="新細明體"/>
                <w:sz w:val="16"/>
                <w:szCs w:val="16"/>
              </w:rPr>
              <w:lastRenderedPageBreak/>
              <w:t>的策略。</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sidRPr="003436AF">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涯J13 </w:t>
            </w:r>
            <w:r w:rsidRPr="003436AF">
              <w:rPr>
                <w:rFonts w:ascii="新細明體" w:hAnsi="新細明體" w:cs="新細明體"/>
                <w:sz w:val="16"/>
                <w:szCs w:val="16"/>
              </w:rPr>
              <w:t>培養生涯規畫及執行的能力。</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九</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10/24-10/28</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第2單元飲食消費新趨勢</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第1章健康飲食趨勢</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680487">
              <w:rPr>
                <w:rFonts w:ascii="新細明體" w:hAnsi="新細明體" w:cs="新細明體"/>
                <w:snapToGrid w:val="0"/>
                <w:sz w:val="16"/>
                <w:szCs w:val="16"/>
              </w:rPr>
              <w:t>多元文化與國際理解</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健體-J-C3 </w:t>
            </w:r>
            <w:r w:rsidRPr="00680487">
              <w:rPr>
                <w:rFonts w:ascii="新細明體" w:hAnsi="新細明體" w:cs="新細明體"/>
                <w:snapToGrid w:val="0"/>
                <w:sz w:val="16"/>
                <w:szCs w:val="16"/>
              </w:rPr>
              <w:t>具備敏察和接納多元文化的涵養，關心本土與國際體育與健康議題，並尊重與欣賞其間的差異。</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A873F2">
              <w:rPr>
                <w:rFonts w:ascii="新細明體" w:hAnsi="新細明體" w:cs="新細明體"/>
                <w:snapToGrid w:val="0"/>
                <w:sz w:val="16"/>
                <w:szCs w:val="16"/>
              </w:rPr>
              <w:t>樂於實踐健康促進的生活型態。</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A873F2">
              <w:rPr>
                <w:rFonts w:ascii="新細明體" w:hAnsi="新細明體" w:cs="新細明體"/>
                <w:sz w:val="16"/>
                <w:szCs w:val="16"/>
              </w:rPr>
              <w:t>從生態、媒體與保健觀點看飲食趨勢。</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A873F2">
              <w:rPr>
                <w:rFonts w:ascii="新細明體" w:hAnsi="新細明體" w:cs="新細明體"/>
                <w:sz w:val="16"/>
                <w:szCs w:val="16"/>
              </w:rPr>
              <w:t>健康狀態影響因素分析與不同性別者平均餘命健康指標的改善策略。</w:t>
            </w:r>
          </w:p>
        </w:tc>
        <w:tc>
          <w:tcPr>
            <w:tcW w:w="1171" w:type="dxa"/>
          </w:tcPr>
          <w:p w:rsidR="00D13690" w:rsidRPr="002E117B" w:rsidRDefault="00C365E3" w:rsidP="00D13690">
            <w:pPr>
              <w:snapToGrid w:val="0"/>
              <w:ind w:firstLine="0"/>
              <w:jc w:val="left"/>
              <w:rPr>
                <w:rFonts w:asciiTheme="minorEastAsia" w:hAnsiTheme="minorEastAsia"/>
                <w:sz w:val="16"/>
                <w:szCs w:val="16"/>
              </w:rPr>
            </w:pPr>
            <w:r w:rsidRPr="002E117B">
              <w:rPr>
                <w:rFonts w:ascii="新細明體" w:hAnsi="新細明體" w:cs="新細明體"/>
                <w:snapToGrid w:val="0"/>
                <w:sz w:val="16"/>
                <w:szCs w:val="16"/>
              </w:rPr>
              <w:t>1.了解臺灣飲食趨勢變動的可能因素。</w:t>
            </w:r>
          </w:p>
          <w:p w:rsidR="00D13690" w:rsidRPr="00DA591D" w:rsidRDefault="00C365E3" w:rsidP="00D13690">
            <w:pPr>
              <w:snapToGrid w:val="0"/>
              <w:ind w:firstLine="0"/>
              <w:jc w:val="left"/>
              <w:rPr>
                <w:rFonts w:asciiTheme="minorEastAsia" w:hAnsiTheme="minorEastAsia"/>
                <w:sz w:val="16"/>
                <w:szCs w:val="16"/>
              </w:rPr>
            </w:pPr>
            <w:r w:rsidRPr="002E117B">
              <w:rPr>
                <w:rFonts w:ascii="新細明體" w:hAnsi="新細明體" w:cs="新細明體"/>
                <w:snapToGrid w:val="0"/>
                <w:sz w:val="16"/>
                <w:szCs w:val="16"/>
              </w:rPr>
              <w:t>2.分析現今臺灣外食、傳統食補及保健食品對健康的影響，並介紹健康食品應有之相關標示，以及選購技巧。</w:t>
            </w:r>
          </w:p>
        </w:tc>
        <w:tc>
          <w:tcPr>
            <w:tcW w:w="1171" w:type="dxa"/>
            <w:shd w:val="clear" w:color="auto" w:fill="auto"/>
          </w:tcPr>
          <w:p w:rsidR="00D13690" w:rsidRPr="00C46617" w:rsidRDefault="00C365E3" w:rsidP="00D13690">
            <w:pPr>
              <w:snapToGrid w:val="0"/>
              <w:ind w:firstLine="0"/>
              <w:jc w:val="left"/>
              <w:rPr>
                <w:rFonts w:asciiTheme="minorEastAsia" w:hAnsiTheme="minorEastAsia"/>
                <w:sz w:val="16"/>
                <w:szCs w:val="16"/>
              </w:rPr>
            </w:pPr>
            <w:r w:rsidRPr="00C46617">
              <w:rPr>
                <w:rFonts w:ascii="新細明體" w:hAnsi="新細明體" w:cs="新細明體"/>
                <w:sz w:val="16"/>
                <w:szCs w:val="16"/>
              </w:rPr>
              <w:t>1.「食」代的變遷──藉由家人間在餐桌上的談話內容，引導學生覺察臺灣飲食的多元面貌，並討論臺灣飲食文化變動的可能影響因素，從中理解飲食潮流與健康的關係。</w:t>
            </w:r>
          </w:p>
          <w:p w:rsidR="00D13690" w:rsidRPr="00DA591D" w:rsidRDefault="00C365E3" w:rsidP="00D13690">
            <w:pPr>
              <w:snapToGrid w:val="0"/>
              <w:ind w:firstLine="0"/>
              <w:jc w:val="left"/>
              <w:rPr>
                <w:rFonts w:asciiTheme="minorEastAsia" w:hAnsiTheme="minorEastAsia"/>
                <w:sz w:val="16"/>
                <w:szCs w:val="16"/>
              </w:rPr>
            </w:pPr>
            <w:r w:rsidRPr="00C46617">
              <w:rPr>
                <w:rFonts w:ascii="新細明體" w:hAnsi="新細明體" w:cs="新細明體"/>
                <w:sz w:val="16"/>
                <w:szCs w:val="16"/>
              </w:rPr>
              <w:t>2.健康外食我最行──面對方便的外食飲食趨勢，漸進式引導學生思考外食可能會遇到的問題，並思考因應的方法。</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閱J7 </w:t>
            </w:r>
            <w:r w:rsidRPr="0033209D">
              <w:rPr>
                <w:rFonts w:ascii="新細明體" w:hAnsi="新細明體" w:cs="新細明體"/>
                <w:sz w:val="16"/>
                <w:szCs w:val="16"/>
              </w:rPr>
              <w:t>小心求證資訊來源，判讀文本知識的正確性。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十</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10/31-11/04</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第2單元飲食消費新趨勢</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第1章健康飲食趨勢</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680487">
              <w:rPr>
                <w:rFonts w:ascii="新細明體" w:hAnsi="新細明體" w:cs="新細明體"/>
                <w:snapToGrid w:val="0"/>
                <w:sz w:val="16"/>
                <w:szCs w:val="16"/>
              </w:rPr>
              <w:t>多元文化與國際理解</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健體-J-C3 </w:t>
            </w:r>
            <w:r w:rsidRPr="00680487">
              <w:rPr>
                <w:rFonts w:ascii="新細明體" w:hAnsi="新細明體" w:cs="新細明體"/>
                <w:snapToGrid w:val="0"/>
                <w:sz w:val="16"/>
                <w:szCs w:val="16"/>
              </w:rPr>
              <w:t>具備敏察和接納多元文化的涵養，關心本土與國</w:t>
            </w:r>
            <w:r w:rsidRPr="00680487">
              <w:rPr>
                <w:rFonts w:ascii="新細明體" w:hAnsi="新細明體" w:cs="新細明體"/>
                <w:snapToGrid w:val="0"/>
                <w:sz w:val="16"/>
                <w:szCs w:val="16"/>
              </w:rPr>
              <w:lastRenderedPageBreak/>
              <w:t>際體育與健康議題，並尊重與欣賞其間的差異。</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w:t>
            </w:r>
            <w:r w:rsidRPr="00A873F2">
              <w:rPr>
                <w:rFonts w:ascii="新細明體" w:hAnsi="新細明體" w:cs="新細明體"/>
                <w:snapToGrid w:val="0"/>
                <w:sz w:val="16"/>
                <w:szCs w:val="16"/>
              </w:rPr>
              <w:lastRenderedPageBreak/>
              <w:t>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A873F2">
              <w:rPr>
                <w:rFonts w:ascii="新細明體" w:hAnsi="新細明體" w:cs="新細明體"/>
                <w:snapToGrid w:val="0"/>
                <w:sz w:val="16"/>
                <w:szCs w:val="16"/>
              </w:rPr>
              <w:t>樂於實踐健康促進的生活型態。</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Ea-Ⅳ-3 </w:t>
            </w:r>
            <w:r w:rsidRPr="00A873F2">
              <w:rPr>
                <w:rFonts w:ascii="新細明體" w:hAnsi="新細明體" w:cs="新細明體"/>
                <w:sz w:val="16"/>
                <w:szCs w:val="16"/>
              </w:rPr>
              <w:t>從生態、媒體與保健觀點看飲食趨勢。</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A873F2">
              <w:rPr>
                <w:rFonts w:ascii="新細明體" w:hAnsi="新細明體" w:cs="新細明體"/>
                <w:sz w:val="16"/>
                <w:szCs w:val="16"/>
              </w:rPr>
              <w:t>健康</w:t>
            </w:r>
            <w:r w:rsidRPr="00A873F2">
              <w:rPr>
                <w:rFonts w:ascii="新細明體" w:hAnsi="新細明體" w:cs="新細明體"/>
                <w:sz w:val="16"/>
                <w:szCs w:val="16"/>
              </w:rPr>
              <w:lastRenderedPageBreak/>
              <w:t>狀態影響因素分析與不同性別者平均餘命健康指標的改善策略。</w:t>
            </w:r>
          </w:p>
        </w:tc>
        <w:tc>
          <w:tcPr>
            <w:tcW w:w="1171"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lastRenderedPageBreak/>
              <w:t>1.了解臺灣飲食趨勢變動的可能因素。</w:t>
            </w:r>
          </w:p>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2.分析現今臺</w:t>
            </w:r>
            <w:r>
              <w:rPr>
                <w:rFonts w:ascii="新細明體" w:hAnsi="新細明體" w:cs="新細明體"/>
                <w:snapToGrid w:val="0"/>
                <w:sz w:val="16"/>
                <w:szCs w:val="16"/>
              </w:rPr>
              <w:lastRenderedPageBreak/>
              <w:t>灣外食、傳統食補及保健食品對健康的影響，並介紹健康食品應有之相關標示，以及選購技巧。</w:t>
            </w:r>
          </w:p>
        </w:tc>
        <w:tc>
          <w:tcPr>
            <w:tcW w:w="1171" w:type="dxa"/>
            <w:shd w:val="clear" w:color="auto" w:fill="auto"/>
          </w:tcPr>
          <w:p w:rsidR="00D13690" w:rsidRPr="00C46617" w:rsidRDefault="00C365E3" w:rsidP="00D13690">
            <w:pPr>
              <w:snapToGrid w:val="0"/>
              <w:ind w:firstLine="0"/>
              <w:jc w:val="left"/>
              <w:rPr>
                <w:rFonts w:asciiTheme="minorEastAsia" w:hAnsiTheme="minorEastAsia"/>
                <w:sz w:val="16"/>
                <w:szCs w:val="16"/>
              </w:rPr>
            </w:pPr>
            <w:r w:rsidRPr="00C46617">
              <w:rPr>
                <w:rFonts w:ascii="新細明體" w:hAnsi="新細明體" w:cs="新細明體"/>
                <w:sz w:val="16"/>
                <w:szCs w:val="16"/>
              </w:rPr>
              <w:lastRenderedPageBreak/>
              <w:t>1.傳統食補新面貌──教師可藉由神農氏、李時珍或農民曆</w:t>
            </w:r>
            <w:r w:rsidRPr="00C46617">
              <w:rPr>
                <w:rFonts w:ascii="新細明體" w:hAnsi="新細明體" w:cs="新細明體"/>
                <w:sz w:val="16"/>
                <w:szCs w:val="16"/>
              </w:rPr>
              <w:lastRenderedPageBreak/>
              <w:t>等素材引發學生對傳統食補的認識，並說明正確食用傳統食補的觀念。</w:t>
            </w:r>
          </w:p>
          <w:p w:rsidR="00D13690" w:rsidRPr="00DA591D" w:rsidRDefault="00C365E3" w:rsidP="00D13690">
            <w:pPr>
              <w:snapToGrid w:val="0"/>
              <w:ind w:firstLine="0"/>
              <w:jc w:val="left"/>
              <w:rPr>
                <w:rFonts w:asciiTheme="minorEastAsia" w:hAnsiTheme="minorEastAsia"/>
                <w:sz w:val="16"/>
                <w:szCs w:val="16"/>
              </w:rPr>
            </w:pPr>
            <w:r w:rsidRPr="00C46617">
              <w:rPr>
                <w:rFonts w:ascii="新細明體" w:hAnsi="新細明體" w:cs="新細明體"/>
                <w:sz w:val="16"/>
                <w:szCs w:val="16"/>
              </w:rPr>
              <w:t>2.健康食品有保障──請學生於課前先了解家中正在使用或曾經使用的保健食物或食品。教師藉由問答引導學生認識健康食品的定義及其效能，並建立正確食用健康食品的觀念與知能。教師先讓學生了解目前經衛生福利部審查認可的保健功效，並讓學生能夠自行辨識不實廣告詞，往後在選用健康食品時，能實踐「停、看、搜」三技巧。</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DA591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閱J7 </w:t>
            </w:r>
            <w:r w:rsidRPr="0033209D">
              <w:rPr>
                <w:rFonts w:ascii="新細明體" w:hAnsi="新細明體" w:cs="新細明體"/>
                <w:sz w:val="16"/>
                <w:szCs w:val="16"/>
              </w:rPr>
              <w:t>小心求證資訊來源，判讀文本知識</w:t>
            </w:r>
            <w:r w:rsidRPr="0033209D">
              <w:rPr>
                <w:rFonts w:ascii="新細明體" w:hAnsi="新細明體" w:cs="新細明體"/>
                <w:sz w:val="16"/>
                <w:szCs w:val="16"/>
              </w:rPr>
              <w:lastRenderedPageBreak/>
              <w:t>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十一</w:t>
            </w:r>
          </w:p>
        </w:tc>
        <w:tc>
          <w:tcPr>
            <w:tcW w:w="709"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11/07-</w:t>
            </w:r>
            <w:r>
              <w:rPr>
                <w:rFonts w:ascii="新細明體" w:hAnsi="新細明體" w:cs="新細明體"/>
                <w:snapToGrid w:val="0"/>
                <w:sz w:val="16"/>
                <w:szCs w:val="16"/>
              </w:rPr>
              <w:lastRenderedPageBreak/>
              <w:t>11/11</w:t>
            </w:r>
          </w:p>
        </w:tc>
        <w:tc>
          <w:tcPr>
            <w:tcW w:w="709" w:type="dxa"/>
          </w:tcPr>
          <w:p w:rsidR="00D13690" w:rsidRPr="00DA591D"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lastRenderedPageBreak/>
              <w:t>第2單</w:t>
            </w:r>
            <w:r w:rsidRPr="00A43AE7">
              <w:rPr>
                <w:rFonts w:ascii="新細明體" w:hAnsi="新細明體" w:cs="新細明體"/>
                <w:snapToGrid w:val="0"/>
                <w:sz w:val="16"/>
                <w:szCs w:val="16"/>
              </w:rPr>
              <w:lastRenderedPageBreak/>
              <w:t>元飲食消費新趨勢</w:t>
            </w:r>
          </w:p>
        </w:tc>
        <w:tc>
          <w:tcPr>
            <w:tcW w:w="709" w:type="dxa"/>
          </w:tcPr>
          <w:p w:rsidR="00D13690" w:rsidRPr="00DA591D"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lastRenderedPageBreak/>
              <w:t>第2章</w:t>
            </w:r>
            <w:r w:rsidRPr="00A43AE7">
              <w:rPr>
                <w:rFonts w:ascii="新細明體" w:hAnsi="新細明體" w:cs="新細明體"/>
                <w:snapToGrid w:val="0"/>
                <w:sz w:val="16"/>
                <w:szCs w:val="16"/>
              </w:rPr>
              <w:lastRenderedPageBreak/>
              <w:t>「食」事求「識」</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A2 </w:t>
            </w:r>
            <w:r w:rsidRPr="00680487">
              <w:rPr>
                <w:rFonts w:ascii="新細明體" w:hAnsi="新細明體" w:cs="新細明體"/>
                <w:snapToGrid w:val="0"/>
                <w:sz w:val="16"/>
                <w:szCs w:val="16"/>
              </w:rPr>
              <w:t>系統思考</w:t>
            </w:r>
            <w:r w:rsidRPr="00680487">
              <w:rPr>
                <w:rFonts w:ascii="新細明體" w:hAnsi="新細明體" w:cs="新細明體"/>
                <w:snapToGrid w:val="0"/>
                <w:sz w:val="16"/>
                <w:szCs w:val="16"/>
              </w:rPr>
              <w:lastRenderedPageBreak/>
              <w:t>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健體-J-A2 </w:t>
            </w:r>
            <w:r w:rsidRPr="00680487">
              <w:rPr>
                <w:rFonts w:ascii="新細明體" w:hAnsi="新細明體" w:cs="新細明體"/>
                <w:snapToGrid w:val="0"/>
                <w:sz w:val="16"/>
                <w:szCs w:val="16"/>
              </w:rPr>
              <w:t>具</w:t>
            </w:r>
            <w:r w:rsidRPr="00680487">
              <w:rPr>
                <w:rFonts w:ascii="新細明體" w:hAnsi="新細明體" w:cs="新細明體"/>
                <w:snapToGrid w:val="0"/>
                <w:sz w:val="16"/>
                <w:szCs w:val="16"/>
              </w:rPr>
              <w:lastRenderedPageBreak/>
              <w:t>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A873F2">
              <w:rPr>
                <w:rFonts w:ascii="新細明體" w:hAnsi="新細明體" w:cs="新細明體"/>
                <w:snapToGrid w:val="0"/>
                <w:sz w:val="16"/>
                <w:szCs w:val="16"/>
              </w:rPr>
              <w:t>評估</w:t>
            </w:r>
            <w:r w:rsidRPr="00A873F2">
              <w:rPr>
                <w:rFonts w:ascii="新細明體" w:hAnsi="新細明體" w:cs="新細明體"/>
                <w:snapToGrid w:val="0"/>
                <w:sz w:val="16"/>
                <w:szCs w:val="16"/>
              </w:rPr>
              <w:lastRenderedPageBreak/>
              <w:t>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A873F2">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Aa-Ⅳ-1 </w:t>
            </w:r>
            <w:r w:rsidRPr="00A873F2">
              <w:rPr>
                <w:rFonts w:ascii="新細明體" w:hAnsi="新細明體" w:cs="新細明體"/>
                <w:sz w:val="16"/>
                <w:szCs w:val="16"/>
              </w:rPr>
              <w:t>生長</w:t>
            </w:r>
            <w:r w:rsidRPr="00A873F2">
              <w:rPr>
                <w:rFonts w:ascii="新細明體" w:hAnsi="新細明體" w:cs="新細明體"/>
                <w:sz w:val="16"/>
                <w:szCs w:val="16"/>
              </w:rPr>
              <w:lastRenderedPageBreak/>
              <w:t>發育的自我評估與因應策略。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Eb-Ⅳ-3 </w:t>
            </w:r>
            <w:r w:rsidRPr="00A873F2">
              <w:rPr>
                <w:rFonts w:ascii="新細明體" w:hAnsi="新細明體" w:cs="新細明體"/>
                <w:sz w:val="16"/>
                <w:szCs w:val="16"/>
              </w:rPr>
              <w:t>健康消費問題的解決策略與社會關懷。</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A873F2">
              <w:rPr>
                <w:rFonts w:ascii="新細明體" w:hAnsi="新細明體" w:cs="新細明體"/>
                <w:sz w:val="16"/>
                <w:szCs w:val="16"/>
              </w:rPr>
              <w:t>健康狀態影響因素分析與不同性別者平均餘命健康指標的改善策略。</w:t>
            </w:r>
          </w:p>
        </w:tc>
        <w:tc>
          <w:tcPr>
            <w:tcW w:w="1171" w:type="dxa"/>
          </w:tcPr>
          <w:p w:rsidR="00D13690" w:rsidRPr="002E117B" w:rsidRDefault="00C365E3" w:rsidP="00D13690">
            <w:pPr>
              <w:snapToGrid w:val="0"/>
              <w:ind w:firstLine="0"/>
              <w:jc w:val="left"/>
              <w:rPr>
                <w:rFonts w:asciiTheme="minorEastAsia" w:hAnsiTheme="minorEastAsia"/>
                <w:sz w:val="16"/>
                <w:szCs w:val="16"/>
              </w:rPr>
            </w:pPr>
            <w:r w:rsidRPr="002E117B">
              <w:rPr>
                <w:rFonts w:ascii="新細明體" w:hAnsi="新細明體" w:cs="新細明體"/>
                <w:snapToGrid w:val="0"/>
                <w:sz w:val="16"/>
                <w:szCs w:val="16"/>
              </w:rPr>
              <w:lastRenderedPageBreak/>
              <w:t>1.知曉如何辨</w:t>
            </w:r>
            <w:r w:rsidRPr="002E117B">
              <w:rPr>
                <w:rFonts w:ascii="新細明體" w:hAnsi="新細明體" w:cs="新細明體"/>
                <w:snapToGrid w:val="0"/>
                <w:sz w:val="16"/>
                <w:szCs w:val="16"/>
              </w:rPr>
              <w:lastRenderedPageBreak/>
              <w:t>識消費資訊以選購合適的健康產品，並力行於生活中。</w:t>
            </w:r>
          </w:p>
          <w:p w:rsidR="00D13690" w:rsidRPr="00DA591D" w:rsidRDefault="00C365E3" w:rsidP="00D13690">
            <w:pPr>
              <w:snapToGrid w:val="0"/>
              <w:ind w:firstLine="0"/>
              <w:jc w:val="left"/>
              <w:rPr>
                <w:rFonts w:asciiTheme="minorEastAsia" w:hAnsiTheme="minorEastAsia"/>
                <w:sz w:val="16"/>
                <w:szCs w:val="16"/>
              </w:rPr>
            </w:pPr>
            <w:r w:rsidRPr="002E117B">
              <w:rPr>
                <w:rFonts w:ascii="新細明體" w:hAnsi="新細明體" w:cs="新細明體"/>
                <w:snapToGrid w:val="0"/>
                <w:sz w:val="16"/>
                <w:szCs w:val="16"/>
              </w:rPr>
              <w:t>2.了解消費者的權益與應盡的義務，成為理性、健康的消費者。</w:t>
            </w:r>
          </w:p>
        </w:tc>
        <w:tc>
          <w:tcPr>
            <w:tcW w:w="1171" w:type="dxa"/>
            <w:shd w:val="clear" w:color="auto" w:fill="auto"/>
          </w:tcPr>
          <w:p w:rsidR="00D13690" w:rsidRPr="00DA591D" w:rsidRDefault="00C365E3" w:rsidP="00D13690">
            <w:pPr>
              <w:snapToGrid w:val="0"/>
              <w:ind w:firstLine="0"/>
              <w:jc w:val="left"/>
              <w:rPr>
                <w:rFonts w:asciiTheme="minorEastAsia" w:hAnsiTheme="minorEastAsia"/>
                <w:sz w:val="16"/>
                <w:szCs w:val="16"/>
              </w:rPr>
            </w:pPr>
            <w:r w:rsidRPr="00B87BFD">
              <w:rPr>
                <w:rFonts w:ascii="新細明體" w:hAnsi="新細明體" w:cs="新細明體"/>
                <w:sz w:val="16"/>
                <w:szCs w:val="16"/>
              </w:rPr>
              <w:lastRenderedPageBreak/>
              <w:t>1.健康消費你</w:t>
            </w:r>
            <w:r w:rsidRPr="00B87BFD">
              <w:rPr>
                <w:rFonts w:ascii="新細明體" w:hAnsi="新細明體" w:cs="新細明體"/>
                <w:sz w:val="16"/>
                <w:szCs w:val="16"/>
              </w:rPr>
              <w:lastRenderedPageBreak/>
              <w:t>我他──藉由志宇與朋友的談話訊息內容，引導學生了解健康消費需要留意的面向。</w:t>
            </w:r>
          </w:p>
        </w:tc>
        <w:tc>
          <w:tcPr>
            <w:tcW w:w="623" w:type="dxa"/>
          </w:tcPr>
          <w:p w:rsidR="00D13690" w:rsidRPr="00DA591D"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w:t>
            </w:r>
            <w:r w:rsidRPr="0033209D">
              <w:rPr>
                <w:rFonts w:ascii="新細明體" w:hAnsi="新細明體" w:cs="新細明體"/>
                <w:snapToGrid w:val="0"/>
                <w:sz w:val="16"/>
                <w:szCs w:val="16"/>
              </w:rPr>
              <w:lastRenderedPageBreak/>
              <w:t>備、電腦、相關教學投影片、影音檔。</w:t>
            </w:r>
          </w:p>
          <w:p w:rsidR="00D13690" w:rsidRPr="00DA591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2.行動載具。</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lastRenderedPageBreak/>
              <w:t>1.口頭評量</w:t>
            </w:r>
          </w:p>
          <w:p w:rsidR="00D13690" w:rsidRPr="00DA591D"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lastRenderedPageBreak/>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生J5 </w:t>
            </w:r>
            <w:r w:rsidRPr="0033209D">
              <w:rPr>
                <w:rFonts w:ascii="新細明體" w:hAnsi="新細明體" w:cs="新細明體"/>
                <w:sz w:val="16"/>
                <w:szCs w:val="16"/>
              </w:rPr>
              <w:t>覺察生活中的各種迷思，在生活作息、健康促進、飲食運動、休閒娛樂、人我關係等課題上進行價值思辨，尋求解決之道。</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閱J7 </w:t>
            </w:r>
            <w:r w:rsidRPr="0033209D">
              <w:rPr>
                <w:rFonts w:ascii="新細明體" w:hAnsi="新細明體" w:cs="新細明體"/>
                <w:sz w:val="16"/>
                <w:szCs w:val="16"/>
              </w:rPr>
              <w:t>小心求證資訊來源，判讀文本知識的正確性。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DA591D"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十二</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11/14-11/18</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第2單元飲食消費新趨勢</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第2章「食」事求「識」</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具備善用體育與健康相關</w:t>
            </w:r>
            <w:r w:rsidRPr="00680487">
              <w:rPr>
                <w:rFonts w:ascii="新細明體" w:hAnsi="新細明體" w:cs="新細明體"/>
                <w:snapToGrid w:val="0"/>
                <w:sz w:val="16"/>
                <w:szCs w:val="16"/>
              </w:rPr>
              <w:lastRenderedPageBreak/>
              <w:t>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A873F2">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w:t>
            </w:r>
            <w:r w:rsidRPr="00A873F2">
              <w:rPr>
                <w:rFonts w:ascii="新細明體" w:hAnsi="新細明體" w:cs="新細明體"/>
                <w:snapToGrid w:val="0"/>
                <w:sz w:val="16"/>
                <w:szCs w:val="16"/>
              </w:rPr>
              <w:lastRenderedPageBreak/>
              <w:t>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Aa-Ⅳ-1 </w:t>
            </w:r>
            <w:r w:rsidRPr="00A873F2">
              <w:rPr>
                <w:rFonts w:ascii="新細明體" w:hAnsi="新細明體" w:cs="新細明體"/>
                <w:sz w:val="16"/>
                <w:szCs w:val="16"/>
              </w:rPr>
              <w:t>生長發育的自我評估與因應策略。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Eb-Ⅳ-3 </w:t>
            </w:r>
            <w:r w:rsidRPr="00A873F2">
              <w:rPr>
                <w:rFonts w:ascii="新細明體" w:hAnsi="新細明體" w:cs="新細明體"/>
                <w:sz w:val="16"/>
                <w:szCs w:val="16"/>
              </w:rPr>
              <w:t>健康消費問題的解決策略與社會關懷。</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A873F2">
              <w:rPr>
                <w:rFonts w:ascii="新細明體" w:hAnsi="新細明體" w:cs="新細明體"/>
                <w:sz w:val="16"/>
                <w:szCs w:val="16"/>
              </w:rPr>
              <w:t>健康狀態影響因</w:t>
            </w:r>
            <w:r w:rsidRPr="00A873F2">
              <w:rPr>
                <w:rFonts w:ascii="新細明體" w:hAnsi="新細明體" w:cs="新細明體"/>
                <w:sz w:val="16"/>
                <w:szCs w:val="16"/>
              </w:rPr>
              <w:lastRenderedPageBreak/>
              <w:t>素分析與不同性別者平均餘命健康指標的改善策略。</w:t>
            </w:r>
          </w:p>
        </w:tc>
        <w:tc>
          <w:tcPr>
            <w:tcW w:w="1171"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lastRenderedPageBreak/>
              <w:t>1.知曉如何辨識消費資訊以選購合適的健康產品，並力行於生活中。</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2.了解消費者的權益與應盡的義務，成為理性、健康的消費者。</w:t>
            </w:r>
          </w:p>
        </w:tc>
        <w:tc>
          <w:tcPr>
            <w:tcW w:w="1171" w:type="dxa"/>
            <w:shd w:val="clear" w:color="auto" w:fill="auto"/>
          </w:tcPr>
          <w:p w:rsidR="00D13690" w:rsidRPr="00460187" w:rsidRDefault="00C365E3" w:rsidP="00D13690">
            <w:pPr>
              <w:snapToGrid w:val="0"/>
              <w:ind w:firstLine="0"/>
              <w:jc w:val="left"/>
              <w:rPr>
                <w:rFonts w:asciiTheme="minorEastAsia" w:hAnsiTheme="minorEastAsia"/>
                <w:sz w:val="16"/>
                <w:szCs w:val="16"/>
              </w:rPr>
            </w:pPr>
            <w:r w:rsidRPr="00B87BFD">
              <w:rPr>
                <w:rFonts w:ascii="新細明體" w:hAnsi="新細明體" w:cs="新細明體"/>
                <w:sz w:val="16"/>
                <w:szCs w:val="16"/>
              </w:rPr>
              <w:t>1.健康消費情報站──藉由志宇評估自身狀態後，選購健康產品的過程，帶領學生從覺察自我健康需求→了解成分資訊→查證產品資訊，以了解選擇健康產品應考量的資</w:t>
            </w:r>
            <w:r w:rsidRPr="00B87BFD">
              <w:rPr>
                <w:rFonts w:ascii="新細明體" w:hAnsi="新細明體" w:cs="新細明體"/>
                <w:sz w:val="16"/>
                <w:szCs w:val="16"/>
              </w:rPr>
              <w:lastRenderedPageBreak/>
              <w:t>訊，並理解健康產品僅是輔助的角色，健康的根本之道是均衡飲食、規律作息和運動。</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2.行動載具。</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生J5 </w:t>
            </w:r>
            <w:r w:rsidRPr="0033209D">
              <w:rPr>
                <w:rFonts w:ascii="新細明體" w:hAnsi="新細明體" w:cs="新細明體"/>
                <w:sz w:val="16"/>
                <w:szCs w:val="16"/>
              </w:rPr>
              <w:t>覺察生活中的各種迷思，在生活作息、健康促進、飲食運動、休閒娛樂、人我關係等課題上進行價值思辨，尋求解決之道。</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閱J7 </w:t>
            </w:r>
            <w:r w:rsidRPr="0033209D">
              <w:rPr>
                <w:rFonts w:ascii="新細明體" w:hAnsi="新細明體" w:cs="新細明體"/>
                <w:sz w:val="16"/>
                <w:szCs w:val="16"/>
              </w:rPr>
              <w:t>小心求證資訊來源，</w:t>
            </w:r>
            <w:r w:rsidRPr="0033209D">
              <w:rPr>
                <w:rFonts w:ascii="新細明體" w:hAnsi="新細明體" w:cs="新細明體"/>
                <w:sz w:val="16"/>
                <w:szCs w:val="16"/>
              </w:rPr>
              <w:lastRenderedPageBreak/>
              <w:t>判讀文本知識的正確性。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F2436C"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十三</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11/21-11/25</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第2單元飲食消費新趨勢</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第2章「食」事求「識」</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680487">
              <w:rPr>
                <w:rFonts w:ascii="新細明體" w:hAnsi="新細明體" w:cs="新細明體"/>
                <w:snapToGrid w:val="0"/>
                <w:sz w:val="16"/>
                <w:szCs w:val="16"/>
              </w:rPr>
              <w:t>科技資訊與媒體素養</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680487">
              <w:rPr>
                <w:rFonts w:ascii="新細明體" w:hAnsi="新細明體" w:cs="新細明體"/>
                <w:snapToGrid w:val="0"/>
                <w:sz w:val="16"/>
                <w:szCs w:val="16"/>
              </w:rPr>
              <w:t>具備善用體育與健康相關的科技、資訊及媒體，以增進學習的素養，並察覺、思辨人與科技、資訊、媒體的互動關係。</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A873F2">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A873F2">
              <w:rPr>
                <w:rFonts w:ascii="新細明體" w:hAnsi="新細明體" w:cs="新細明體"/>
                <w:snapToGrid w:val="0"/>
                <w:sz w:val="16"/>
                <w:szCs w:val="16"/>
              </w:rPr>
              <w:t>熟悉大</w:t>
            </w:r>
            <w:r>
              <w:rPr>
                <w:rFonts w:ascii="新細明體" w:hAnsi="新細明體" w:cs="新細明體"/>
                <w:snapToGrid w:val="0"/>
                <w:sz w:val="16"/>
                <w:szCs w:val="16"/>
              </w:rPr>
              <w:t>部分</w:t>
            </w:r>
            <w:r w:rsidRPr="00A873F2">
              <w:rPr>
                <w:rFonts w:ascii="新細明體" w:hAnsi="新細明體" w:cs="新細明體"/>
                <w:snapToGrid w:val="0"/>
                <w:sz w:val="16"/>
                <w:szCs w:val="16"/>
              </w:rPr>
              <w:t>的決策與批判技能。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Aa-Ⅳ-1 </w:t>
            </w:r>
            <w:r w:rsidRPr="00A873F2">
              <w:rPr>
                <w:rFonts w:ascii="新細明體" w:hAnsi="新細明體" w:cs="新細明體"/>
                <w:sz w:val="16"/>
                <w:szCs w:val="16"/>
              </w:rPr>
              <w:t>生長發育的自我評估與因應策略。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A873F2">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Eb-Ⅳ-3 </w:t>
            </w:r>
            <w:r w:rsidRPr="00A873F2">
              <w:rPr>
                <w:rFonts w:ascii="新細明體" w:hAnsi="新細明體" w:cs="新細明體"/>
                <w:sz w:val="16"/>
                <w:szCs w:val="16"/>
              </w:rPr>
              <w:t>健康消費問題的解決策略與社會關懷。</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A873F2">
              <w:rPr>
                <w:rFonts w:ascii="新細明體" w:hAnsi="新細明體" w:cs="新細明體"/>
                <w:sz w:val="16"/>
                <w:szCs w:val="16"/>
              </w:rPr>
              <w:t>健康狀態影響因素分析與不同性別者平均餘命健康指標的改善策略。</w:t>
            </w:r>
          </w:p>
        </w:tc>
        <w:tc>
          <w:tcPr>
            <w:tcW w:w="1171"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1.知曉如何辨識消費資訊以選購合適的健康產品，並力行於生活中。</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2.了解消費者的權益與應盡的義務，成為理性、健康的消費者。</w:t>
            </w:r>
          </w:p>
        </w:tc>
        <w:tc>
          <w:tcPr>
            <w:tcW w:w="1171" w:type="dxa"/>
            <w:shd w:val="clear" w:color="auto" w:fill="auto"/>
          </w:tcPr>
          <w:p w:rsidR="00D13690" w:rsidRPr="00B87BFD" w:rsidRDefault="00C365E3" w:rsidP="00D13690">
            <w:pPr>
              <w:snapToGrid w:val="0"/>
              <w:ind w:firstLine="0"/>
              <w:jc w:val="left"/>
              <w:rPr>
                <w:rFonts w:asciiTheme="minorEastAsia" w:hAnsiTheme="minorEastAsia"/>
                <w:sz w:val="16"/>
                <w:szCs w:val="16"/>
              </w:rPr>
            </w:pPr>
            <w:r w:rsidRPr="00B87BFD">
              <w:rPr>
                <w:rFonts w:ascii="新細明體" w:hAnsi="新細明體" w:cs="新細明體"/>
                <w:sz w:val="16"/>
                <w:szCs w:val="16"/>
              </w:rPr>
              <w:t>1.消費權益一把罩──藉由社會上發生的新聞或事例，引導學生了解消費者的權益與應承擔的義務，並願意實踐於生活之中。</w:t>
            </w:r>
          </w:p>
          <w:p w:rsidR="00D13690" w:rsidRPr="00460187" w:rsidRDefault="00C365E3" w:rsidP="00D13690">
            <w:pPr>
              <w:snapToGrid w:val="0"/>
              <w:ind w:firstLine="0"/>
              <w:jc w:val="left"/>
              <w:rPr>
                <w:rFonts w:asciiTheme="minorEastAsia" w:hAnsiTheme="minorEastAsia"/>
                <w:sz w:val="16"/>
                <w:szCs w:val="16"/>
              </w:rPr>
            </w:pPr>
            <w:r w:rsidRPr="00B87BFD">
              <w:rPr>
                <w:rFonts w:ascii="新細明體" w:hAnsi="新細明體" w:cs="新細明體"/>
                <w:sz w:val="16"/>
                <w:szCs w:val="16"/>
              </w:rPr>
              <w:t>2.警覺質疑，積極行動──讓學生了解要當個保持理性、健康的消費者，須多留心注意，多蒐集相關資訊，提升自己的知能，以選擇安全且合適的產</w:t>
            </w:r>
            <w:r w:rsidRPr="00B87BFD">
              <w:rPr>
                <w:rFonts w:ascii="新細明體" w:hAnsi="新細明體" w:cs="新細明體"/>
                <w:sz w:val="16"/>
                <w:szCs w:val="16"/>
              </w:rPr>
              <w:lastRenderedPageBreak/>
              <w:t>品。</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2.行動載具。</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生J5 </w:t>
            </w:r>
            <w:r w:rsidRPr="0033209D">
              <w:rPr>
                <w:rFonts w:ascii="新細明體" w:hAnsi="新細明體" w:cs="新細明體"/>
                <w:sz w:val="16"/>
                <w:szCs w:val="16"/>
              </w:rPr>
              <w:t>覺察生活中的各種迷思，在生活作息、健康促進、飲食運動、休閒娛樂、人我關係等課題上進行價值思辨，尋求解決之道。</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閱J7 </w:t>
            </w:r>
            <w:r w:rsidRPr="0033209D">
              <w:rPr>
                <w:rFonts w:ascii="新細明體" w:hAnsi="新細明體" w:cs="新細明體"/>
                <w:sz w:val="16"/>
                <w:szCs w:val="16"/>
              </w:rPr>
              <w:t>小心求證資訊來源，判讀文本知識的正確性。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Pr="00F2436C" w:rsidRDefault="00D13690" w:rsidP="00D13690">
            <w:pPr>
              <w:snapToGrid w:val="0"/>
              <w:ind w:firstLine="0"/>
              <w:jc w:val="left"/>
              <w:rPr>
                <w:rFonts w:asciiTheme="minorEastAsia" w:hAnsiTheme="minorEastAsia"/>
                <w:sz w:val="16"/>
                <w:szCs w:val="16"/>
              </w:rPr>
            </w:pP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十四</w:t>
            </w:r>
          </w:p>
        </w:tc>
        <w:tc>
          <w:tcPr>
            <w:tcW w:w="709" w:type="dxa"/>
          </w:tcPr>
          <w:p w:rsidR="00D13690" w:rsidRDefault="00C365E3" w:rsidP="00D13690">
            <w:pPr>
              <w:snapToGrid w:val="0"/>
              <w:ind w:firstLine="0"/>
              <w:jc w:val="left"/>
              <w:rPr>
                <w:rFonts w:ascii="新細明體" w:hAnsi="新細明體" w:cs="新細明體" w:hint="eastAsia"/>
                <w:snapToGrid w:val="0"/>
                <w:sz w:val="16"/>
                <w:szCs w:val="16"/>
              </w:rPr>
            </w:pPr>
            <w:r>
              <w:rPr>
                <w:rFonts w:ascii="新細明體" w:hAnsi="新細明體" w:cs="新細明體"/>
                <w:snapToGrid w:val="0"/>
                <w:sz w:val="16"/>
                <w:szCs w:val="16"/>
              </w:rPr>
              <w:t>11/28-12/02</w:t>
            </w:r>
          </w:p>
          <w:p w:rsidR="00D13690" w:rsidRDefault="003B259C" w:rsidP="00D13690">
            <w:pPr>
              <w:snapToGrid w:val="0"/>
              <w:ind w:firstLine="0"/>
              <w:jc w:val="left"/>
              <w:rPr>
                <w:rFonts w:asciiTheme="minorEastAsia" w:hAnsiTheme="minorEastAsia"/>
                <w:sz w:val="16"/>
                <w:szCs w:val="16"/>
              </w:rPr>
            </w:pPr>
            <w:r>
              <w:rPr>
                <w:rFonts w:ascii="新細明體" w:hAnsi="新細明體" w:cs="新細明體" w:hint="eastAsia"/>
                <w:snapToGrid w:val="0"/>
                <w:sz w:val="16"/>
                <w:szCs w:val="16"/>
              </w:rPr>
              <w:t>段考週</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第1章與情緒過招</w:t>
            </w:r>
          </w:p>
          <w:p w:rsidR="00D13690" w:rsidRPr="00A43AE7" w:rsidRDefault="00C365E3" w:rsidP="00D13690">
            <w:pPr>
              <w:snapToGrid w:val="0"/>
              <w:ind w:firstLine="0"/>
              <w:jc w:val="left"/>
              <w:rPr>
                <w:rFonts w:ascii="新細明體" w:hAnsi="新細明體"/>
                <w:sz w:val="16"/>
                <w:szCs w:val="16"/>
              </w:rPr>
            </w:pPr>
            <w:r w:rsidRPr="00A46D4E">
              <w:rPr>
                <w:rFonts w:ascii="新細明體" w:hAnsi="新細明體" w:cs="新細明體"/>
                <w:snapToGrid w:val="0"/>
                <w:sz w:val="16"/>
                <w:szCs w:val="16"/>
              </w:rPr>
              <w:t>【第</w:t>
            </w:r>
            <w:r>
              <w:rPr>
                <w:rFonts w:ascii="新細明體" w:hAnsi="新細明體" w:cs="新細明體"/>
                <w:snapToGrid w:val="0"/>
                <w:sz w:val="16"/>
                <w:szCs w:val="16"/>
              </w:rPr>
              <w:t>二</w:t>
            </w:r>
            <w:r w:rsidRPr="00A46D4E">
              <w:rPr>
                <w:rFonts w:ascii="新細明體" w:hAnsi="新細明體" w:cs="新細明體"/>
                <w:snapToGrid w:val="0"/>
                <w:sz w:val="16"/>
                <w:szCs w:val="16"/>
              </w:rPr>
              <w:t>次評量週】</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680487">
              <w:rPr>
                <w:rFonts w:ascii="新細明體" w:hAnsi="新細明體" w:cs="新細明體"/>
                <w:snapToGrid w:val="0"/>
                <w:sz w:val="16"/>
                <w:szCs w:val="16"/>
              </w:rPr>
              <w:t>身心素質與自我精進</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健體-J-A1 </w:t>
            </w:r>
            <w:r w:rsidRPr="00680487">
              <w:rPr>
                <w:rFonts w:ascii="新細明體" w:hAnsi="新細明體" w:cs="新細明體"/>
                <w:snapToGrid w:val="0"/>
                <w:sz w:val="16"/>
                <w:szCs w:val="16"/>
              </w:rPr>
              <w:t>具備體育與健康的知能與態度，展現自我運動與保健潛能，探索人性、自我價值與生命意義，並積極實踐，不輕言放棄。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A873F2">
              <w:rPr>
                <w:rFonts w:ascii="新細明體" w:hAnsi="新細明體" w:cs="新細明體"/>
                <w:sz w:val="16"/>
                <w:szCs w:val="16"/>
              </w:rPr>
              <w:t>情緒與壓力因應與調適的方案。</w:t>
            </w:r>
          </w:p>
        </w:tc>
        <w:tc>
          <w:tcPr>
            <w:tcW w:w="1171"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1.能分析不同情境下，情緒的產生與變化。</w:t>
            </w:r>
          </w:p>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2.能意識到情緒可能影響行為表現。</w:t>
            </w:r>
          </w:p>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3.熟悉情緒調適技能，並能運用其調適個人身心。</w:t>
            </w:r>
          </w:p>
          <w:p w:rsidR="00D13690" w:rsidRPr="00200B51"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4.面對不同的情緒，能善用調適情緒的方法，以做出適宜的反應。</w:t>
            </w:r>
          </w:p>
        </w:tc>
        <w:tc>
          <w:tcPr>
            <w:tcW w:w="1171" w:type="dxa"/>
            <w:shd w:val="clear" w:color="auto" w:fill="auto"/>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z w:val="16"/>
                <w:szCs w:val="16"/>
              </w:rPr>
              <w:t>1.情緒萬花筒──藉由考試讀錯範圍的情境，引導學生思考情緒產生的原因及種類。針對同樣的情境請學生寫下自己的感受，並選擇符合的臉部情緒，經過分享後發現由於每個人看事情的觀點不同，可能會產生不同的情緒。</w:t>
            </w:r>
          </w:p>
          <w:p w:rsidR="00D13690" w:rsidRPr="00460187" w:rsidRDefault="00C365E3" w:rsidP="00D13690">
            <w:pPr>
              <w:snapToGrid w:val="0"/>
              <w:ind w:firstLine="0"/>
              <w:jc w:val="left"/>
              <w:rPr>
                <w:rFonts w:asciiTheme="minorEastAsia" w:hAnsiTheme="minorEastAsia"/>
                <w:sz w:val="16"/>
                <w:szCs w:val="16"/>
              </w:rPr>
            </w:pPr>
            <w:r w:rsidRPr="0033209D">
              <w:rPr>
                <w:rFonts w:ascii="新細明體" w:hAnsi="新細明體" w:cs="新細明體"/>
                <w:sz w:val="16"/>
                <w:szCs w:val="16"/>
              </w:rPr>
              <w:t>2.情緒怎麼來──利用校園生活事件，分析影響情緒產生的因素，探討可能會因為個人認知想法的差異或是生理狀態的不同，而有不同的</w:t>
            </w:r>
            <w:r w:rsidRPr="0033209D">
              <w:rPr>
                <w:rFonts w:ascii="新細明體" w:hAnsi="新細明體" w:cs="新細明體"/>
                <w:sz w:val="16"/>
                <w:szCs w:val="16"/>
              </w:rPr>
              <w:lastRenderedPageBreak/>
              <w:t>情緒反應。</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生J2 </w:t>
            </w:r>
            <w:r w:rsidRPr="0033209D">
              <w:rPr>
                <w:rFonts w:ascii="新細明體" w:hAnsi="新細明體" w:cs="新細明體"/>
                <w:sz w:val="16"/>
                <w:szCs w:val="16"/>
              </w:rPr>
              <w:t>探討完整的人的各個面向，包括身體與心理、理性與感性、自由與命定、境遇與嚮往，理解人的主體能動性，培養適切的自我觀。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十五</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12/05-12/09</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第1章與情緒過招</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680487">
              <w:rPr>
                <w:rFonts w:ascii="新細明體" w:hAnsi="新細明體" w:cs="新細明體"/>
                <w:snapToGrid w:val="0"/>
                <w:sz w:val="16"/>
                <w:szCs w:val="16"/>
              </w:rPr>
              <w:t>身心素質與自我精進</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健體-J-A1 </w:t>
            </w:r>
            <w:r w:rsidRPr="00680487">
              <w:rPr>
                <w:rFonts w:ascii="新細明體" w:hAnsi="新細明體" w:cs="新細明體"/>
                <w:snapToGrid w:val="0"/>
                <w:sz w:val="16"/>
                <w:szCs w:val="16"/>
              </w:rPr>
              <w:t>具備體育與健康的知能與態度，展現自我運動與保健潛能，探索人性、自我價值與生命意義，並積極實踐，不輕言放棄。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A873F2">
              <w:rPr>
                <w:rFonts w:ascii="新細明體" w:hAnsi="新細明體" w:cs="新細明體"/>
                <w:sz w:val="16"/>
                <w:szCs w:val="16"/>
              </w:rPr>
              <w:t>情緒與壓力因應與調適的方案。</w:t>
            </w:r>
          </w:p>
        </w:tc>
        <w:tc>
          <w:tcPr>
            <w:tcW w:w="1171"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1.能分析不同情境下，情緒的產生與變化。</w:t>
            </w:r>
          </w:p>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2.能意識到情緒可能影響行為表現。</w:t>
            </w:r>
          </w:p>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3.熟悉情緒調適技能，並能運用其調適個人身心。</w:t>
            </w:r>
          </w:p>
          <w:p w:rsidR="00D13690" w:rsidRPr="00200B51"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4.面對不同的情緒，能善用調適情緒的方法，以做出適宜的反應。</w:t>
            </w:r>
          </w:p>
        </w:tc>
        <w:tc>
          <w:tcPr>
            <w:tcW w:w="1171" w:type="dxa"/>
            <w:shd w:val="clear" w:color="auto" w:fill="auto"/>
          </w:tcPr>
          <w:p w:rsidR="00D13690" w:rsidRPr="00460187" w:rsidRDefault="00C365E3" w:rsidP="00D13690">
            <w:pPr>
              <w:snapToGrid w:val="0"/>
              <w:ind w:firstLine="0"/>
              <w:jc w:val="left"/>
              <w:rPr>
                <w:rFonts w:asciiTheme="minorEastAsia" w:hAnsiTheme="minorEastAsia"/>
                <w:sz w:val="16"/>
                <w:szCs w:val="16"/>
              </w:rPr>
            </w:pPr>
            <w:r w:rsidRPr="0033209D">
              <w:rPr>
                <w:rFonts w:ascii="新細明體" w:hAnsi="新細明體" w:cs="新細明體"/>
                <w:sz w:val="16"/>
                <w:szCs w:val="16"/>
              </w:rPr>
              <w:t>1.情緒管理遙控器──引導學生思考如果任由情緒失控，可能會有的後果，說明情緒管理的重要性，並搭配說明管理情緒的方法。最後透過校園衝突情境，選擇自己在當下可以使用的情緒管理方法，並分析透過情緒管理，事件可能產生的變化。</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生J2 </w:t>
            </w:r>
            <w:r w:rsidRPr="0033209D">
              <w:rPr>
                <w:rFonts w:ascii="新細明體" w:hAnsi="新細明體" w:cs="新細明體"/>
                <w:sz w:val="16"/>
                <w:szCs w:val="16"/>
              </w:rPr>
              <w:t>探討完整的人的各個面向，包括身體與心理、理性與感性、自由與命定、境遇與嚮往，理解人的主體能動性，培養適切的自我觀。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十六</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12/12-12/16</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第2章與壓力同行</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680487">
              <w:rPr>
                <w:rFonts w:ascii="新細明體" w:hAnsi="新細明體" w:cs="新細明體"/>
                <w:snapToGrid w:val="0"/>
                <w:sz w:val="16"/>
                <w:szCs w:val="16"/>
              </w:rPr>
              <w:t>身心素質與自我精進</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健體-J-A1 </w:t>
            </w:r>
            <w:r w:rsidRPr="00680487">
              <w:rPr>
                <w:rFonts w:ascii="新細明體" w:hAnsi="新細明體" w:cs="新細明體"/>
                <w:snapToGrid w:val="0"/>
                <w:sz w:val="16"/>
                <w:szCs w:val="16"/>
              </w:rPr>
              <w:t>具備體育與健康的知能與態度，展現自我運動與保健潛能，探索人性、自我價值與</w:t>
            </w:r>
            <w:r w:rsidRPr="00680487">
              <w:rPr>
                <w:rFonts w:ascii="新細明體" w:hAnsi="新細明體" w:cs="新細明體"/>
                <w:snapToGrid w:val="0"/>
                <w:sz w:val="16"/>
                <w:szCs w:val="16"/>
              </w:rPr>
              <w:lastRenderedPageBreak/>
              <w:t>生命意義，並積極實踐，不輕言放棄。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w:t>
            </w:r>
            <w:r w:rsidRPr="00A873F2">
              <w:rPr>
                <w:rFonts w:ascii="新細明體" w:hAnsi="新細明體" w:cs="新細明體"/>
                <w:snapToGrid w:val="0"/>
                <w:sz w:val="16"/>
                <w:szCs w:val="16"/>
              </w:rPr>
              <w:lastRenderedPageBreak/>
              <w:t>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A873F2">
              <w:rPr>
                <w:rFonts w:ascii="新細明體" w:hAnsi="新細明體" w:cs="新細明體"/>
                <w:sz w:val="16"/>
                <w:szCs w:val="16"/>
              </w:rPr>
              <w:t>情緒與壓力因應與調適的方案。</w:t>
            </w:r>
          </w:p>
        </w:tc>
        <w:tc>
          <w:tcPr>
            <w:tcW w:w="1171" w:type="dxa"/>
          </w:tcPr>
          <w:p w:rsidR="00D13690" w:rsidRPr="008C1358" w:rsidRDefault="00C365E3" w:rsidP="00D13690">
            <w:pPr>
              <w:snapToGrid w:val="0"/>
              <w:ind w:firstLine="0"/>
              <w:jc w:val="left"/>
              <w:rPr>
                <w:rFonts w:asciiTheme="minorEastAsia" w:hAnsiTheme="minorEastAsia"/>
                <w:sz w:val="16"/>
                <w:szCs w:val="16"/>
              </w:rPr>
            </w:pPr>
            <w:r w:rsidRPr="008C1358">
              <w:rPr>
                <w:rFonts w:ascii="新細明體" w:hAnsi="新細明體" w:cs="新細明體"/>
                <w:snapToGrid w:val="0"/>
                <w:sz w:val="16"/>
                <w:szCs w:val="16"/>
              </w:rPr>
              <w:t>1.分析生活中造成壓力來源的因素。</w:t>
            </w:r>
          </w:p>
          <w:p w:rsidR="00D13690" w:rsidRPr="008C1358" w:rsidRDefault="00C365E3" w:rsidP="00D13690">
            <w:pPr>
              <w:snapToGrid w:val="0"/>
              <w:ind w:firstLine="0"/>
              <w:jc w:val="left"/>
              <w:rPr>
                <w:rFonts w:asciiTheme="minorEastAsia" w:hAnsiTheme="minorEastAsia"/>
                <w:sz w:val="16"/>
                <w:szCs w:val="16"/>
              </w:rPr>
            </w:pPr>
            <w:r w:rsidRPr="008C1358">
              <w:rPr>
                <w:rFonts w:ascii="新細明體" w:hAnsi="新細明體" w:cs="新細明體"/>
                <w:snapToGrid w:val="0"/>
                <w:sz w:val="16"/>
                <w:szCs w:val="16"/>
              </w:rPr>
              <w:t>2.能自主思考壓力對健康造成的影響。</w:t>
            </w:r>
          </w:p>
          <w:p w:rsidR="00D13690" w:rsidRPr="008C1358" w:rsidRDefault="00C365E3" w:rsidP="00D13690">
            <w:pPr>
              <w:snapToGrid w:val="0"/>
              <w:ind w:firstLine="0"/>
              <w:jc w:val="left"/>
              <w:rPr>
                <w:rFonts w:asciiTheme="minorEastAsia" w:hAnsiTheme="minorEastAsia"/>
                <w:sz w:val="16"/>
                <w:szCs w:val="16"/>
              </w:rPr>
            </w:pPr>
            <w:r w:rsidRPr="008C1358">
              <w:rPr>
                <w:rFonts w:ascii="新細明體" w:hAnsi="新細明體" w:cs="新細明體"/>
                <w:snapToGrid w:val="0"/>
                <w:sz w:val="16"/>
                <w:szCs w:val="16"/>
              </w:rPr>
              <w:t>3.能運用抗壓</w:t>
            </w:r>
            <w:r w:rsidRPr="008C1358">
              <w:rPr>
                <w:rFonts w:ascii="新細明體" w:hAnsi="新細明體" w:cs="新細明體"/>
                <w:snapToGrid w:val="0"/>
                <w:sz w:val="16"/>
                <w:szCs w:val="16"/>
              </w:rPr>
              <w:lastRenderedPageBreak/>
              <w:t>能力技能，自我調適紓解壓力。</w:t>
            </w:r>
          </w:p>
          <w:p w:rsidR="00D13690" w:rsidRPr="00200B51" w:rsidRDefault="00C365E3" w:rsidP="00D13690">
            <w:pPr>
              <w:snapToGrid w:val="0"/>
              <w:ind w:firstLine="0"/>
              <w:jc w:val="left"/>
              <w:rPr>
                <w:rFonts w:asciiTheme="minorEastAsia" w:hAnsiTheme="minorEastAsia"/>
                <w:sz w:val="16"/>
                <w:szCs w:val="16"/>
              </w:rPr>
            </w:pPr>
            <w:r w:rsidRPr="008C1358">
              <w:rPr>
                <w:rFonts w:ascii="新細明體" w:hAnsi="新細明體" w:cs="新細明體"/>
                <w:snapToGrid w:val="0"/>
                <w:sz w:val="16"/>
                <w:szCs w:val="16"/>
              </w:rPr>
              <w:t>4.能根據不同的壓力源，調整修正個人的抗壓方法。</w:t>
            </w:r>
          </w:p>
        </w:tc>
        <w:tc>
          <w:tcPr>
            <w:tcW w:w="1171" w:type="dxa"/>
            <w:shd w:val="clear" w:color="auto" w:fill="auto"/>
          </w:tcPr>
          <w:p w:rsidR="00D13690" w:rsidRPr="008C1358" w:rsidRDefault="00C365E3" w:rsidP="00D13690">
            <w:pPr>
              <w:snapToGrid w:val="0"/>
              <w:ind w:firstLine="0"/>
              <w:jc w:val="left"/>
              <w:rPr>
                <w:rFonts w:asciiTheme="minorEastAsia" w:hAnsiTheme="minorEastAsia"/>
                <w:sz w:val="16"/>
                <w:szCs w:val="16"/>
              </w:rPr>
            </w:pPr>
            <w:r w:rsidRPr="008C1358">
              <w:rPr>
                <w:rFonts w:ascii="新細明體" w:hAnsi="新細明體" w:cs="新細明體"/>
                <w:sz w:val="16"/>
                <w:szCs w:val="16"/>
              </w:rPr>
              <w:lastRenderedPageBreak/>
              <w:t>1.認識壓力的反應──了解面對壓力時身體的反應機制，並覺察自己在面對壓力時，生理、</w:t>
            </w:r>
            <w:r w:rsidRPr="008C1358">
              <w:rPr>
                <w:rFonts w:ascii="新細明體" w:hAnsi="新細明體" w:cs="新細明體"/>
                <w:sz w:val="16"/>
                <w:szCs w:val="16"/>
              </w:rPr>
              <w:lastRenderedPageBreak/>
              <w:t>心理、行為上可能會有哪些反應。</w:t>
            </w:r>
          </w:p>
          <w:p w:rsidR="00D13690" w:rsidRPr="008C1358" w:rsidRDefault="00C365E3" w:rsidP="00D13690">
            <w:pPr>
              <w:snapToGrid w:val="0"/>
              <w:ind w:firstLine="0"/>
              <w:jc w:val="left"/>
              <w:rPr>
                <w:rFonts w:asciiTheme="minorEastAsia" w:hAnsiTheme="minorEastAsia"/>
                <w:sz w:val="16"/>
                <w:szCs w:val="16"/>
              </w:rPr>
            </w:pPr>
            <w:r w:rsidRPr="008C1358">
              <w:rPr>
                <w:rFonts w:ascii="新細明體" w:hAnsi="新細明體" w:cs="新細明體"/>
                <w:sz w:val="16"/>
                <w:szCs w:val="16"/>
              </w:rPr>
              <w:t>2.認識生活中的壓力源──了解青少年階段常見的壓力來源，同時透過量表，評估自己生活中的重大事件可能造成多少壓力。</w:t>
            </w:r>
          </w:p>
          <w:p w:rsidR="00D13690" w:rsidRPr="00460187" w:rsidRDefault="00C365E3" w:rsidP="00D13690">
            <w:pPr>
              <w:snapToGrid w:val="0"/>
              <w:ind w:firstLine="0"/>
              <w:jc w:val="left"/>
              <w:rPr>
                <w:rFonts w:asciiTheme="minorEastAsia" w:hAnsiTheme="minorEastAsia"/>
                <w:sz w:val="16"/>
                <w:szCs w:val="16"/>
              </w:rPr>
            </w:pPr>
            <w:r w:rsidRPr="008C1358">
              <w:rPr>
                <w:rFonts w:ascii="新細明體" w:hAnsi="新細明體" w:cs="新細明體"/>
                <w:sz w:val="16"/>
                <w:szCs w:val="16"/>
              </w:rPr>
              <w:t>3.壓力影響表現──介紹不同大小的壓力狀態對表現的影響，並藉由壓力指數量表，了解自己是否有伴隨壓力而來的相關症狀。</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生J2 </w:t>
            </w:r>
            <w:r w:rsidRPr="0033209D">
              <w:rPr>
                <w:rFonts w:ascii="新細明體" w:hAnsi="新細明體" w:cs="新細明體"/>
                <w:sz w:val="16"/>
                <w:szCs w:val="16"/>
              </w:rPr>
              <w:t>探討完整的人的各個面向，包括身體與心理、理性與感性、自由與命定、境遇與嚮往，理</w:t>
            </w:r>
            <w:r w:rsidRPr="0033209D">
              <w:rPr>
                <w:rFonts w:ascii="新細明體" w:hAnsi="新細明體" w:cs="新細明體"/>
                <w:sz w:val="16"/>
                <w:szCs w:val="16"/>
              </w:rPr>
              <w:lastRenderedPageBreak/>
              <w:t>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十七</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12/19-12/23</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第2章與壓力同行</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680487">
              <w:rPr>
                <w:rFonts w:ascii="新細明體" w:hAnsi="新細明體" w:cs="新細明體"/>
                <w:snapToGrid w:val="0"/>
                <w:sz w:val="16"/>
                <w:szCs w:val="16"/>
              </w:rPr>
              <w:t>身心素質與自我精進</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健體-J-A1 </w:t>
            </w:r>
            <w:r w:rsidRPr="00680487">
              <w:rPr>
                <w:rFonts w:ascii="新細明體" w:hAnsi="新細明體" w:cs="新細明體"/>
                <w:snapToGrid w:val="0"/>
                <w:sz w:val="16"/>
                <w:szCs w:val="16"/>
              </w:rPr>
              <w:t>具備體育與健康的知能與態度，展現自我運動與保健潛能，探索人性、</w:t>
            </w:r>
            <w:r w:rsidRPr="00680487">
              <w:rPr>
                <w:rFonts w:ascii="新細明體" w:hAnsi="新細明體" w:cs="新細明體"/>
                <w:snapToGrid w:val="0"/>
                <w:sz w:val="16"/>
                <w:szCs w:val="16"/>
              </w:rPr>
              <w:lastRenderedPageBreak/>
              <w:t>自我價值與生命意義，並積極實踐，不輕言放棄。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A873F2">
              <w:rPr>
                <w:rFonts w:ascii="新細明體" w:hAnsi="新細明體" w:cs="新細明體"/>
                <w:snapToGrid w:val="0"/>
                <w:sz w:val="16"/>
                <w:szCs w:val="16"/>
              </w:rPr>
              <w:t>分析個人與群體健康的影響因素。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w:t>
            </w:r>
            <w:r w:rsidRPr="00A873F2">
              <w:rPr>
                <w:rFonts w:ascii="新細明體" w:hAnsi="新細明體" w:cs="新細明體"/>
                <w:snapToGrid w:val="0"/>
                <w:sz w:val="16"/>
                <w:szCs w:val="16"/>
              </w:rPr>
              <w:lastRenderedPageBreak/>
              <w:t>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A873F2">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Fa-Ⅳ-1 </w:t>
            </w:r>
            <w:r w:rsidRPr="00A873F2">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A873F2">
              <w:rPr>
                <w:rFonts w:ascii="新細明體" w:hAnsi="新細明體" w:cs="新細明體"/>
                <w:sz w:val="16"/>
                <w:szCs w:val="16"/>
              </w:rPr>
              <w:t>情緒與壓力因應與調適的方案。</w:t>
            </w:r>
          </w:p>
        </w:tc>
        <w:tc>
          <w:tcPr>
            <w:tcW w:w="1171" w:type="dxa"/>
          </w:tcPr>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1.分析生活中造成壓力來源的因素。</w:t>
            </w:r>
          </w:p>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2.能自主思考壓力對健康造成的影響。</w:t>
            </w:r>
          </w:p>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3.能運用抗壓能力技能，自我調適紓解壓力。</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4.能根據不同的壓力源，調整修正個人的抗壓方法。</w:t>
            </w:r>
          </w:p>
        </w:tc>
        <w:tc>
          <w:tcPr>
            <w:tcW w:w="1171" w:type="dxa"/>
            <w:shd w:val="clear" w:color="auto" w:fill="auto"/>
          </w:tcPr>
          <w:p w:rsidR="00D13690" w:rsidRPr="00A376C4"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lastRenderedPageBreak/>
              <w:t>1.調整狀態，面對壓力──介紹面對長期壓力時，可能會產生的心身症狀，引導</w:t>
            </w:r>
            <w:r w:rsidRPr="00A376C4">
              <w:rPr>
                <w:rFonts w:ascii="新細明體" w:hAnsi="新細明體" w:cs="新細明體"/>
                <w:sz w:val="16"/>
                <w:szCs w:val="16"/>
              </w:rPr>
              <w:lastRenderedPageBreak/>
              <w:t>學生理解適當的壓力能夠激發潛能，帶來更好的學習表現。介紹面對壓力時的調適方法，並能選擇適合自己的紓壓方式。</w:t>
            </w:r>
          </w:p>
          <w:p w:rsidR="00D13690" w:rsidRPr="00460187"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2.壓力管理有一套──說明有效解決壓力的方法和步驟，並能以正向的態度面對壓力。</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F2436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F2436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生J2 </w:t>
            </w:r>
            <w:r w:rsidRPr="0033209D">
              <w:rPr>
                <w:rFonts w:ascii="新細明體" w:hAnsi="新細明體" w:cs="新細明體"/>
                <w:sz w:val="16"/>
                <w:szCs w:val="16"/>
              </w:rPr>
              <w:t>探討完整的人的各個面向，包括身體與心理、理性與感性、自由與命定、境</w:t>
            </w:r>
            <w:r w:rsidRPr="0033209D">
              <w:rPr>
                <w:rFonts w:ascii="新細明體" w:hAnsi="新細明體" w:cs="新細明體"/>
                <w:sz w:val="16"/>
                <w:szCs w:val="16"/>
              </w:rPr>
              <w:lastRenderedPageBreak/>
              <w:t>遇與嚮往，理解人的主體能動性，培養適切的自我觀。</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十八</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12/26-12/30</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第3章身心健康不迷惘</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680487">
              <w:rPr>
                <w:rFonts w:ascii="新細明體" w:hAnsi="新細明體" w:cs="新細明體"/>
                <w:snapToGrid w:val="0"/>
                <w:sz w:val="16"/>
                <w:szCs w:val="16"/>
              </w:rPr>
              <w:t>符號運用與溝通表達</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健體-J-B1 </w:t>
            </w:r>
            <w:r w:rsidRPr="00680487">
              <w:rPr>
                <w:rFonts w:ascii="新細明體" w:hAnsi="新細明體" w:cs="新細明體"/>
                <w:snapToGrid w:val="0"/>
                <w:sz w:val="16"/>
                <w:szCs w:val="16"/>
              </w:rPr>
              <w:t>具備情意表達</w:t>
            </w:r>
            <w:r w:rsidRPr="00680487">
              <w:rPr>
                <w:rFonts w:ascii="新細明體" w:hAnsi="新細明體" w:cs="新細明體"/>
                <w:snapToGrid w:val="0"/>
                <w:sz w:val="16"/>
                <w:szCs w:val="16"/>
              </w:rPr>
              <w:lastRenderedPageBreak/>
              <w:t>的能力，能以同理心與人溝通互動，並理解體育與保健的基本概念，應用於日常生活中。</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3b-Ⅳ-2 </w:t>
            </w:r>
            <w:r w:rsidRPr="00A873F2">
              <w:rPr>
                <w:rFonts w:ascii="新細明體" w:hAnsi="新細明體" w:cs="新細明體"/>
                <w:snapToGrid w:val="0"/>
                <w:sz w:val="16"/>
                <w:szCs w:val="16"/>
              </w:rPr>
              <w:t>熟悉各種人際溝通互動技能。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4a-Ⅳ-1 </w:t>
            </w:r>
            <w:r w:rsidRPr="00A873F2">
              <w:rPr>
                <w:rFonts w:ascii="新細明體" w:hAnsi="新細明體" w:cs="新細明體"/>
                <w:snapToGrid w:val="0"/>
                <w:sz w:val="16"/>
                <w:szCs w:val="16"/>
              </w:rPr>
              <w:t>運用適切的健康資訊、產品與服務，擬定健康行動策略。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Fa-Ⅳ-4 </w:t>
            </w:r>
            <w:r w:rsidRPr="00A873F2">
              <w:rPr>
                <w:rFonts w:ascii="新細明體" w:hAnsi="新細明體" w:cs="新細明體"/>
                <w:sz w:val="16"/>
                <w:szCs w:val="16"/>
              </w:rPr>
              <w:t>情緒與壓力因應與調適的方案。</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Fa-Ⅳ-5 </w:t>
            </w:r>
            <w:r w:rsidRPr="00A873F2">
              <w:rPr>
                <w:rFonts w:ascii="新細明體" w:hAnsi="新細明體" w:cs="新細明體"/>
                <w:sz w:val="16"/>
                <w:szCs w:val="16"/>
              </w:rPr>
              <w:t>心理健康的促進方法與異常行為的預防方法。</w:t>
            </w:r>
          </w:p>
        </w:tc>
        <w:tc>
          <w:tcPr>
            <w:tcW w:w="1171" w:type="dxa"/>
          </w:tcPr>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1.認識青少年常見的異常行為，並經由自主思考，能說出異常行為造成的衝擊。</w:t>
            </w:r>
          </w:p>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2.能透過增強個人心理來促進健康，預防異常行為的發生。</w:t>
            </w:r>
          </w:p>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3.針對異常行為，對他人</w:t>
            </w:r>
            <w:r w:rsidRPr="0033209D">
              <w:rPr>
                <w:rFonts w:ascii="新細明體" w:hAnsi="新細明體" w:cs="新細明體"/>
                <w:snapToGrid w:val="0"/>
                <w:sz w:val="16"/>
                <w:szCs w:val="16"/>
              </w:rPr>
              <w:lastRenderedPageBreak/>
              <w:t>能有同理心。</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4.針對異常行為能尋求醫療協助。</w:t>
            </w:r>
          </w:p>
        </w:tc>
        <w:tc>
          <w:tcPr>
            <w:tcW w:w="1171" w:type="dxa"/>
            <w:shd w:val="clear" w:color="auto" w:fill="auto"/>
          </w:tcPr>
          <w:p w:rsidR="00D13690" w:rsidRPr="00A376C4"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lastRenderedPageBreak/>
              <w:t>1.檢視心理狀態──以情境解說憂鬱情緒的自我檢測方法，並說明憂鬱情緒與憂鬱症不同。</w:t>
            </w:r>
          </w:p>
          <w:p w:rsidR="00D13690" w:rsidRPr="00460187"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2.「憂」心忡忡──介紹憂鬱症，與陪伴憂鬱症親友的最佳方式。</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8C13D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8C13D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33209D">
              <w:rPr>
                <w:rFonts w:ascii="新細明體" w:hAnsi="新細明體" w:cs="新細明體"/>
                <w:sz w:val="16"/>
                <w:szCs w:val="16"/>
              </w:rPr>
              <w:t>正視社會中的各種歧視，並採取行動來關懷與保護弱勢。</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十九</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1/02-1/06</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Pr="00A43AE7"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第3章身心健康不迷惘</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680487">
              <w:rPr>
                <w:rFonts w:ascii="新細明體" w:hAnsi="新細明體" w:cs="新細明體"/>
                <w:snapToGrid w:val="0"/>
                <w:sz w:val="16"/>
                <w:szCs w:val="16"/>
              </w:rPr>
              <w:t>符號運用與溝通表達</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健體-J-B1 </w:t>
            </w:r>
            <w:r w:rsidRPr="00680487">
              <w:rPr>
                <w:rFonts w:ascii="新細明體" w:hAnsi="新細明體" w:cs="新細明體"/>
                <w:snapToGrid w:val="0"/>
                <w:sz w:val="16"/>
                <w:szCs w:val="16"/>
              </w:rPr>
              <w:t>具備情意表達的能力，能以同理心與人溝通互動，並理解體育與保健的基本概念，應用於</w:t>
            </w:r>
            <w:r w:rsidRPr="00680487">
              <w:rPr>
                <w:rFonts w:ascii="新細明體" w:hAnsi="新細明體" w:cs="新細明體"/>
                <w:snapToGrid w:val="0"/>
                <w:sz w:val="16"/>
                <w:szCs w:val="16"/>
              </w:rPr>
              <w:lastRenderedPageBreak/>
              <w:t>日常生活中。</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3b-Ⅳ-2 </w:t>
            </w:r>
            <w:r w:rsidRPr="00A873F2">
              <w:rPr>
                <w:rFonts w:ascii="新細明體" w:hAnsi="新細明體" w:cs="新細明體"/>
                <w:snapToGrid w:val="0"/>
                <w:sz w:val="16"/>
                <w:szCs w:val="16"/>
              </w:rPr>
              <w:t>熟悉各種人際溝通互動技能。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w:t>
            </w:r>
            <w:r w:rsidRPr="00A873F2">
              <w:rPr>
                <w:rFonts w:ascii="新細明體" w:hAnsi="新細明體" w:cs="新細明體"/>
                <w:snapToGrid w:val="0"/>
                <w:sz w:val="16"/>
                <w:szCs w:val="16"/>
              </w:rPr>
              <w:lastRenderedPageBreak/>
              <w:t>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Fa-Ⅳ-4 </w:t>
            </w:r>
            <w:r w:rsidRPr="00A873F2">
              <w:rPr>
                <w:rFonts w:ascii="新細明體" w:hAnsi="新細明體" w:cs="新細明體"/>
                <w:sz w:val="16"/>
                <w:szCs w:val="16"/>
              </w:rPr>
              <w:t>情緒與壓力因應與調適的方案。</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Fa-Ⅳ-5 </w:t>
            </w:r>
            <w:r w:rsidRPr="00A873F2">
              <w:rPr>
                <w:rFonts w:ascii="新細明體" w:hAnsi="新細明體" w:cs="新細明體"/>
                <w:sz w:val="16"/>
                <w:szCs w:val="16"/>
              </w:rPr>
              <w:t>心理健康的促進方法與異常行為的預防方法。</w:t>
            </w:r>
          </w:p>
        </w:tc>
        <w:tc>
          <w:tcPr>
            <w:tcW w:w="1171" w:type="dxa"/>
          </w:tcPr>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1.認識青少年常見的異常行為，並經由自主思考，能說出異常行為造成的衝擊。</w:t>
            </w:r>
          </w:p>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2.能透過增強個人心理來促進健康，預防異常行為的發生。</w:t>
            </w:r>
          </w:p>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3.針對異常行為，對他人能有同理心。</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4.針對異常行為能尋求醫療協助。</w:t>
            </w:r>
          </w:p>
        </w:tc>
        <w:tc>
          <w:tcPr>
            <w:tcW w:w="1171" w:type="dxa"/>
            <w:shd w:val="clear" w:color="auto" w:fill="auto"/>
          </w:tcPr>
          <w:p w:rsidR="00D13690" w:rsidRPr="00A376C4"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1.「思」裂的我──認識思覺失調症，了解提早治療可以回歸正常生活。可利用「美麗境界」影片內容讓學生更了解思覺失調症的症狀與同理。</w:t>
            </w:r>
          </w:p>
          <w:p w:rsidR="00D13690" w:rsidRPr="00460187"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2.「迫」於無奈──認識強迫症，了解此疾病是可以預防與治療。利用影片「愛在心裡口難</w:t>
            </w:r>
            <w:r w:rsidRPr="00A376C4">
              <w:rPr>
                <w:rFonts w:ascii="新細明體" w:hAnsi="新細明體" w:cs="新細明體"/>
                <w:sz w:val="16"/>
                <w:szCs w:val="16"/>
              </w:rPr>
              <w:lastRenderedPageBreak/>
              <w:t>開」內容讓學生更了解強迫症的症狀與同理。</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8C13D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8C13D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33209D">
              <w:rPr>
                <w:rFonts w:ascii="新細明體" w:hAnsi="新細明體" w:cs="新細明體"/>
                <w:sz w:val="16"/>
                <w:szCs w:val="16"/>
              </w:rPr>
              <w:t>正視社會中的各種歧視，並採取行動來關懷與保護弱勢。</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sidRPr="00C609E5">
              <w:rPr>
                <w:rFonts w:ascii="新細明體" w:hAnsi="新細明體" w:cs="新細明體"/>
                <w:sz w:val="16"/>
                <w:szCs w:val="16"/>
              </w:rPr>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廿</w:t>
            </w:r>
          </w:p>
        </w:tc>
        <w:tc>
          <w:tcPr>
            <w:tcW w:w="709"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1/09-1/13</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A43AE7">
              <w:rPr>
                <w:rFonts w:ascii="新細明體" w:hAnsi="新細明體" w:cs="新細明體"/>
                <w:snapToGrid w:val="0"/>
                <w:sz w:val="16"/>
                <w:szCs w:val="16"/>
              </w:rPr>
              <w:t>第3單元快樂人生開步走</w:t>
            </w:r>
          </w:p>
        </w:tc>
        <w:tc>
          <w:tcPr>
            <w:tcW w:w="709" w:type="dxa"/>
          </w:tcPr>
          <w:p w:rsidR="00D13690" w:rsidRDefault="00C365E3" w:rsidP="00D13690">
            <w:pPr>
              <w:snapToGrid w:val="0"/>
              <w:ind w:firstLine="0"/>
              <w:jc w:val="left"/>
              <w:rPr>
                <w:rFonts w:ascii="新細明體" w:hAnsi="新細明體"/>
                <w:sz w:val="16"/>
                <w:szCs w:val="16"/>
              </w:rPr>
            </w:pPr>
            <w:r w:rsidRPr="00A43AE7">
              <w:rPr>
                <w:rFonts w:ascii="新細明體" w:hAnsi="新細明體" w:cs="新細明體"/>
                <w:snapToGrid w:val="0"/>
                <w:sz w:val="16"/>
                <w:szCs w:val="16"/>
              </w:rPr>
              <w:t>第3章身心健康不迷惘</w:t>
            </w:r>
          </w:p>
          <w:p w:rsidR="00D13690" w:rsidRPr="00A43AE7" w:rsidRDefault="00C365E3" w:rsidP="00D13690">
            <w:pPr>
              <w:snapToGrid w:val="0"/>
              <w:ind w:firstLine="0"/>
              <w:jc w:val="left"/>
              <w:rPr>
                <w:rFonts w:ascii="新細明體" w:hAnsi="新細明體"/>
                <w:sz w:val="16"/>
                <w:szCs w:val="16"/>
              </w:rPr>
            </w:pPr>
            <w:r w:rsidRPr="00A46D4E">
              <w:rPr>
                <w:rFonts w:ascii="新細明體" w:hAnsi="新細明體" w:cs="新細明體"/>
                <w:snapToGrid w:val="0"/>
                <w:sz w:val="16"/>
                <w:szCs w:val="16"/>
              </w:rPr>
              <w:t>【第</w:t>
            </w:r>
            <w:r>
              <w:rPr>
                <w:rFonts w:ascii="新細明體" w:hAnsi="新細明體" w:cs="新細明體"/>
                <w:snapToGrid w:val="0"/>
                <w:sz w:val="16"/>
                <w:szCs w:val="16"/>
              </w:rPr>
              <w:t>三</w:t>
            </w:r>
            <w:r w:rsidRPr="00A46D4E">
              <w:rPr>
                <w:rFonts w:ascii="新細明體" w:hAnsi="新細明體" w:cs="新細明體"/>
                <w:snapToGrid w:val="0"/>
                <w:sz w:val="16"/>
                <w:szCs w:val="16"/>
              </w:rPr>
              <w:t>次評量週】</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A2 </w:t>
            </w:r>
            <w:r w:rsidRPr="00680487">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680487">
              <w:rPr>
                <w:rFonts w:ascii="新細明體" w:hAnsi="新細明體" w:cs="新細明體"/>
                <w:snapToGrid w:val="0"/>
                <w:sz w:val="16"/>
                <w:szCs w:val="16"/>
              </w:rPr>
              <w:t>符號運用與溝通表達</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680487">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健體-J-B1 </w:t>
            </w:r>
            <w:r w:rsidRPr="00680487">
              <w:rPr>
                <w:rFonts w:ascii="新細明體" w:hAnsi="新細明體" w:cs="新細明體"/>
                <w:snapToGrid w:val="0"/>
                <w:sz w:val="16"/>
                <w:szCs w:val="16"/>
              </w:rPr>
              <w:t>具備情意表達的能力，能以同理心與人溝通互動，並理解體育與保健的基本概念，應用於日常生活中。</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A873F2">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A873F2">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3b-Ⅳ-2 </w:t>
            </w:r>
            <w:r w:rsidRPr="00A873F2">
              <w:rPr>
                <w:rFonts w:ascii="新細明體" w:hAnsi="新細明體" w:cs="新細明體"/>
                <w:snapToGrid w:val="0"/>
                <w:sz w:val="16"/>
                <w:szCs w:val="16"/>
              </w:rPr>
              <w:t>熟悉各種人際溝通互動技能。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A873F2">
              <w:rPr>
                <w:rFonts w:ascii="新細明體" w:hAnsi="新細明體" w:cs="新細明體"/>
                <w:snapToGrid w:val="0"/>
                <w:sz w:val="16"/>
                <w:szCs w:val="16"/>
              </w:rPr>
              <w:t>運用適切的健康資訊、產品與服務，擬定健康行動策略。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A873F2">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A873F2">
              <w:rPr>
                <w:rFonts w:ascii="新細明體" w:hAnsi="新細明體" w:cs="新細明體"/>
                <w:sz w:val="16"/>
                <w:szCs w:val="16"/>
              </w:rPr>
              <w:t>情緒與壓力因應與調適的方案。</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Fa-Ⅳ-5 </w:t>
            </w:r>
            <w:r w:rsidRPr="00A873F2">
              <w:rPr>
                <w:rFonts w:ascii="新細明體" w:hAnsi="新細明體" w:cs="新細明體"/>
                <w:sz w:val="16"/>
                <w:szCs w:val="16"/>
              </w:rPr>
              <w:t>心理健康的促進方法與異常行為的預防方法。</w:t>
            </w:r>
          </w:p>
        </w:tc>
        <w:tc>
          <w:tcPr>
            <w:tcW w:w="1171" w:type="dxa"/>
          </w:tcPr>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1.認識青少年常見的異常行為，並經由自主思考，能說出異常行為造成的衝擊。</w:t>
            </w:r>
          </w:p>
          <w:p w:rsidR="00D13690" w:rsidRPr="0033209D"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2.能透過增強個人心理來促進健康，預防異常行為的發生。</w:t>
            </w:r>
          </w:p>
          <w:p w:rsidR="00D13690" w:rsidRPr="0033209D"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3.針對異常行為，對他人能有同理心。</w:t>
            </w:r>
          </w:p>
          <w:p w:rsidR="00D13690" w:rsidRPr="00200B51"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4.針對異常行為能尋求醫療協助。</w:t>
            </w:r>
          </w:p>
        </w:tc>
        <w:tc>
          <w:tcPr>
            <w:tcW w:w="1171" w:type="dxa"/>
            <w:shd w:val="clear" w:color="auto" w:fill="auto"/>
          </w:tcPr>
          <w:p w:rsidR="00D13690" w:rsidRPr="00A376C4"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1.數位海洛因──說明電玩失調症的身心影響，治療與預防。</w:t>
            </w:r>
          </w:p>
          <w:p w:rsidR="00D13690" w:rsidRPr="00A376C4"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2.同理他人──教師說明如何以同理心接納異常行為者。</w:t>
            </w:r>
          </w:p>
          <w:p w:rsidR="00D13690" w:rsidRPr="00460187" w:rsidRDefault="00C365E3" w:rsidP="00D13690">
            <w:pPr>
              <w:snapToGrid w:val="0"/>
              <w:ind w:firstLine="0"/>
              <w:jc w:val="left"/>
              <w:rPr>
                <w:rFonts w:asciiTheme="minorEastAsia" w:hAnsiTheme="minorEastAsia"/>
                <w:sz w:val="16"/>
                <w:szCs w:val="16"/>
              </w:rPr>
            </w:pPr>
            <w:r w:rsidRPr="00A376C4">
              <w:rPr>
                <w:rFonts w:ascii="新細明體" w:hAnsi="新細明體" w:cs="新細明體"/>
                <w:sz w:val="16"/>
                <w:szCs w:val="16"/>
              </w:rPr>
              <w:t>3.增強韌性，保有健康的心理──教師介紹強化心理韌性的方法。</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1</w:t>
            </w:r>
          </w:p>
        </w:tc>
        <w:tc>
          <w:tcPr>
            <w:tcW w:w="1180" w:type="dxa"/>
          </w:tcPr>
          <w:p w:rsidR="00D13690" w:rsidRPr="008C13DC" w:rsidRDefault="00C365E3" w:rsidP="00D13690">
            <w:pPr>
              <w:snapToGrid w:val="0"/>
              <w:ind w:firstLine="0"/>
              <w:jc w:val="left"/>
              <w:rPr>
                <w:rFonts w:asciiTheme="minorEastAsia" w:hAnsiTheme="minorEastAsia"/>
                <w:sz w:val="16"/>
                <w:szCs w:val="16"/>
              </w:rPr>
            </w:pPr>
            <w:r w:rsidRPr="0033209D">
              <w:rPr>
                <w:rFonts w:ascii="新細明體" w:hAnsi="新細明體" w:cs="新細明體"/>
                <w:snapToGrid w:val="0"/>
                <w:sz w:val="16"/>
                <w:szCs w:val="16"/>
              </w:rPr>
              <w:t>1.相關電子設備、電腦、相關教學投影片、影音檔。</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1.口頭評量</w:t>
            </w:r>
          </w:p>
          <w:p w:rsidR="00D13690" w:rsidRPr="008C13D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人J6 </w:t>
            </w:r>
            <w:r w:rsidRPr="0033209D">
              <w:rPr>
                <w:rFonts w:ascii="新細明體" w:hAnsi="新細明體" w:cs="新細明體"/>
                <w:sz w:val="16"/>
                <w:szCs w:val="16"/>
              </w:rPr>
              <w:t>正視社會中的各種歧視，並採取行動來關懷與保護弱勢。</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t>綜合活動</w:t>
            </w:r>
          </w:p>
        </w:tc>
      </w:tr>
      <w:tr w:rsidR="00D13690" w:rsidRPr="0052708D" w:rsidTr="00D13690">
        <w:tc>
          <w:tcPr>
            <w:tcW w:w="708" w:type="dxa"/>
          </w:tcPr>
          <w:p w:rsidR="00D13690" w:rsidRPr="004F46BC" w:rsidRDefault="00C365E3" w:rsidP="00D13690">
            <w:pPr>
              <w:snapToGrid w:val="0"/>
              <w:ind w:firstLine="0"/>
              <w:jc w:val="left"/>
              <w:rPr>
                <w:rFonts w:asciiTheme="minorEastAsia" w:hAnsiTheme="minorEastAsia"/>
                <w:sz w:val="16"/>
                <w:szCs w:val="16"/>
              </w:rPr>
            </w:pPr>
            <w:r>
              <w:rPr>
                <w:rFonts w:ascii="新細明體" w:hAnsi="新細明體" w:cs="新細明體"/>
                <w:snapToGrid w:val="0"/>
                <w:sz w:val="16"/>
                <w:szCs w:val="16"/>
              </w:rPr>
              <w:t>廿一</w:t>
            </w:r>
          </w:p>
        </w:tc>
        <w:tc>
          <w:tcPr>
            <w:tcW w:w="709" w:type="dxa"/>
          </w:tcPr>
          <w:p w:rsidR="00D13690" w:rsidRDefault="00C365E3" w:rsidP="00D13690">
            <w:pPr>
              <w:snapToGrid w:val="0"/>
              <w:ind w:firstLine="0"/>
              <w:jc w:val="left"/>
              <w:rPr>
                <w:rFonts w:ascii="新細明體" w:hAnsi="新細明體" w:cs="新細明體" w:hint="eastAsia"/>
                <w:snapToGrid w:val="0"/>
                <w:sz w:val="16"/>
                <w:szCs w:val="16"/>
              </w:rPr>
            </w:pPr>
            <w:r>
              <w:rPr>
                <w:rFonts w:ascii="新細明體" w:hAnsi="新細明體" w:cs="新細明體"/>
                <w:snapToGrid w:val="0"/>
                <w:sz w:val="16"/>
                <w:szCs w:val="16"/>
              </w:rPr>
              <w:t>1/16-1/20</w:t>
            </w:r>
          </w:p>
          <w:p w:rsidR="003B259C" w:rsidRDefault="003B259C" w:rsidP="00D13690">
            <w:pPr>
              <w:snapToGrid w:val="0"/>
              <w:ind w:firstLine="0"/>
              <w:jc w:val="left"/>
              <w:rPr>
                <w:rFonts w:asciiTheme="minorEastAsia" w:hAnsiTheme="minorEastAsia"/>
                <w:sz w:val="16"/>
                <w:szCs w:val="16"/>
              </w:rPr>
            </w:pPr>
            <w:r>
              <w:rPr>
                <w:rFonts w:ascii="新細明體" w:hAnsi="新細明體" w:cs="新細明體" w:hint="eastAsia"/>
                <w:snapToGrid w:val="0"/>
                <w:sz w:val="16"/>
                <w:szCs w:val="16"/>
              </w:rPr>
              <w:lastRenderedPageBreak/>
              <w:t>段考週</w:t>
            </w:r>
          </w:p>
        </w:tc>
        <w:tc>
          <w:tcPr>
            <w:tcW w:w="709" w:type="dxa"/>
          </w:tcPr>
          <w:p w:rsidR="00D13690" w:rsidRPr="00A43AE7" w:rsidRDefault="00C365E3" w:rsidP="00D13690">
            <w:pPr>
              <w:snapToGrid w:val="0"/>
              <w:ind w:firstLine="0"/>
              <w:jc w:val="left"/>
              <w:rPr>
                <w:rFonts w:asciiTheme="minorEastAsia" w:hAnsiTheme="minorEastAsia"/>
                <w:sz w:val="16"/>
                <w:szCs w:val="16"/>
              </w:rPr>
            </w:pPr>
            <w:r w:rsidRPr="004C054F">
              <w:rPr>
                <w:rFonts w:ascii="新細明體" w:hAnsi="新細明體" w:cs="新細明體"/>
                <w:snapToGrid w:val="0"/>
                <w:sz w:val="16"/>
                <w:szCs w:val="16"/>
              </w:rPr>
              <w:lastRenderedPageBreak/>
              <w:t>複習全冊</w:t>
            </w:r>
          </w:p>
        </w:tc>
        <w:tc>
          <w:tcPr>
            <w:tcW w:w="709" w:type="dxa"/>
          </w:tcPr>
          <w:p w:rsidR="00D13690" w:rsidRPr="00A43AE7" w:rsidRDefault="00C365E3" w:rsidP="00D13690">
            <w:pPr>
              <w:snapToGrid w:val="0"/>
              <w:ind w:firstLine="0"/>
              <w:jc w:val="left"/>
              <w:rPr>
                <w:rFonts w:ascii="新細明體" w:hAnsi="新細明體"/>
                <w:sz w:val="16"/>
                <w:szCs w:val="16"/>
              </w:rPr>
            </w:pPr>
            <w:r w:rsidRPr="004C054F">
              <w:rPr>
                <w:rFonts w:ascii="新細明體" w:hAnsi="新細明體" w:cs="新細明體"/>
                <w:snapToGrid w:val="0"/>
                <w:sz w:val="16"/>
                <w:szCs w:val="16"/>
              </w:rPr>
              <w:t>複習全冊</w:t>
            </w:r>
          </w:p>
        </w:tc>
        <w:tc>
          <w:tcPr>
            <w:tcW w:w="1152" w:type="dxa"/>
          </w:tcPr>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A1 </w:t>
            </w:r>
            <w:r w:rsidRPr="00756905">
              <w:rPr>
                <w:rFonts w:ascii="新細明體" w:hAnsi="新細明體" w:cs="新細明體"/>
                <w:snapToGrid w:val="0"/>
                <w:sz w:val="16"/>
                <w:szCs w:val="16"/>
              </w:rPr>
              <w:t>身心素質與自我精進</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lastRenderedPageBreak/>
              <w:t xml:space="preserve">A2 </w:t>
            </w:r>
            <w:r w:rsidRPr="00756905">
              <w:rPr>
                <w:rFonts w:ascii="新細明體" w:hAnsi="新細明體" w:cs="新細明體"/>
                <w:snapToGrid w:val="0"/>
                <w:sz w:val="16"/>
                <w:szCs w:val="16"/>
              </w:rPr>
              <w:t>系統思考與解決問題</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A3 規畫</w:t>
            </w:r>
            <w:r w:rsidRPr="00756905">
              <w:rPr>
                <w:rFonts w:ascii="新細明體" w:hAnsi="新細明體" w:cs="新細明體"/>
                <w:snapToGrid w:val="0"/>
                <w:sz w:val="16"/>
                <w:szCs w:val="16"/>
              </w:rPr>
              <w:t>執行與創新應變</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B1 </w:t>
            </w:r>
            <w:r w:rsidRPr="00756905">
              <w:rPr>
                <w:rFonts w:ascii="新細明體" w:hAnsi="新細明體" w:cs="新細明體"/>
                <w:snapToGrid w:val="0"/>
                <w:sz w:val="16"/>
                <w:szCs w:val="16"/>
              </w:rPr>
              <w:t>符號運用與溝通表達</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B2 </w:t>
            </w:r>
            <w:r w:rsidRPr="00756905">
              <w:rPr>
                <w:rFonts w:ascii="新細明體" w:hAnsi="新細明體" w:cs="新細明體"/>
                <w:snapToGrid w:val="0"/>
                <w:sz w:val="16"/>
                <w:szCs w:val="16"/>
              </w:rPr>
              <w:t>科技資訊與媒體素養</w:t>
            </w:r>
          </w:p>
          <w:p w:rsidR="006C560C" w:rsidRDefault="00C365E3">
            <w:pPr>
              <w:snapToGrid w:val="0"/>
              <w:ind w:firstLine="0"/>
              <w:jc w:val="left"/>
              <w:rPr>
                <w:rFonts w:asciiTheme="minorEastAsia" w:hAnsiTheme="minorEastAsia"/>
                <w:sz w:val="16"/>
                <w:szCs w:val="16"/>
              </w:rPr>
            </w:pPr>
            <w:r>
              <w:rPr>
                <w:rFonts w:ascii="新細明體" w:hAnsi="新細明體" w:cs="新細明體"/>
                <w:snapToGrid w:val="0"/>
                <w:sz w:val="16"/>
                <w:szCs w:val="16"/>
              </w:rPr>
              <w:t xml:space="preserve">C3 </w:t>
            </w:r>
            <w:r w:rsidRPr="00756905">
              <w:rPr>
                <w:rFonts w:ascii="新細明體" w:hAnsi="新細明體" w:cs="新細明體"/>
                <w:snapToGrid w:val="0"/>
                <w:sz w:val="16"/>
                <w:szCs w:val="16"/>
              </w:rPr>
              <w:t>多元文化與國際理解</w:t>
            </w:r>
          </w:p>
        </w:tc>
        <w:tc>
          <w:tcPr>
            <w:tcW w:w="1152"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健體-J-A1 </w:t>
            </w:r>
            <w:r w:rsidRPr="00756905">
              <w:rPr>
                <w:rFonts w:ascii="新細明體" w:hAnsi="新細明體" w:cs="新細明體"/>
                <w:snapToGrid w:val="0"/>
                <w:sz w:val="16"/>
                <w:szCs w:val="16"/>
              </w:rPr>
              <w:t>具備體育與健</w:t>
            </w:r>
            <w:r w:rsidRPr="00756905">
              <w:rPr>
                <w:rFonts w:ascii="新細明體" w:hAnsi="新細明體" w:cs="新細明體"/>
                <w:snapToGrid w:val="0"/>
                <w:sz w:val="16"/>
                <w:szCs w:val="16"/>
              </w:rPr>
              <w:lastRenderedPageBreak/>
              <w:t>康的知能與態度，展現自我運動與保健潛能，探索人性、自我價值與生命意義，並積極實踐，不輕言放棄。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健體-J-A2 </w:t>
            </w:r>
            <w:r w:rsidRPr="00756905">
              <w:rPr>
                <w:rFonts w:ascii="新細明體" w:hAnsi="新細明體" w:cs="新細明體"/>
                <w:snapToGrid w:val="0"/>
                <w:sz w:val="16"/>
                <w:szCs w:val="16"/>
              </w:rPr>
              <w:t>具備理解體育與健康情境的全貌，並做獨立思考與分析的知能，進而運用適當的策略，處理與解決體育與健康的問題。</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健體-J-A3 </w:t>
            </w:r>
            <w:r w:rsidRPr="00756905">
              <w:rPr>
                <w:rFonts w:ascii="新細明體" w:hAnsi="新細明體" w:cs="新細明體"/>
                <w:snapToGrid w:val="0"/>
                <w:sz w:val="16"/>
                <w:szCs w:val="16"/>
              </w:rPr>
              <w:t>具備善用體育與健康的資源，以擬定運動與保健計畫，有效執行並發揮主動學習與創新求變的能力。</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健體-J-B1 </w:t>
            </w:r>
            <w:r w:rsidRPr="00756905">
              <w:rPr>
                <w:rFonts w:ascii="新細明體" w:hAnsi="新細明體" w:cs="新細明體"/>
                <w:snapToGrid w:val="0"/>
                <w:sz w:val="16"/>
                <w:szCs w:val="16"/>
              </w:rPr>
              <w:t>具</w:t>
            </w:r>
            <w:r w:rsidRPr="00756905">
              <w:rPr>
                <w:rFonts w:ascii="新細明體" w:hAnsi="新細明體" w:cs="新細明體"/>
                <w:snapToGrid w:val="0"/>
                <w:sz w:val="16"/>
                <w:szCs w:val="16"/>
              </w:rPr>
              <w:lastRenderedPageBreak/>
              <w:t>備情意表達的能力，能以同理心與人溝通互動，並理解體育與保健的基本概念，應用於日常生活中。</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健體-J-B2 </w:t>
            </w:r>
            <w:r w:rsidRPr="00756905">
              <w:rPr>
                <w:rFonts w:ascii="新細明體" w:hAnsi="新細明體" w:cs="新細明體"/>
                <w:snapToGrid w:val="0"/>
                <w:sz w:val="16"/>
                <w:szCs w:val="16"/>
              </w:rPr>
              <w:t>具備善用體育與健康相關的科技、資訊及媒體，以增進學習的素養，並察覺、思辨人與科技、資訊、媒體的互動關係。</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健體-J-C3 </w:t>
            </w:r>
            <w:r w:rsidRPr="00756905">
              <w:rPr>
                <w:rFonts w:ascii="新細明體" w:hAnsi="新細明體" w:cs="新細明體"/>
                <w:snapToGrid w:val="0"/>
                <w:sz w:val="16"/>
                <w:szCs w:val="16"/>
              </w:rPr>
              <w:t>具備敏察和接納多元文化的涵養，關心本土與國際體育與健康議題，並尊重與欣賞其間的差異。</w:t>
            </w:r>
          </w:p>
        </w:tc>
        <w:tc>
          <w:tcPr>
            <w:tcW w:w="1170" w:type="dxa"/>
          </w:tcPr>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lastRenderedPageBreak/>
              <w:t xml:space="preserve">1a-Ⅳ-2 </w:t>
            </w:r>
            <w:r w:rsidRPr="00756905">
              <w:rPr>
                <w:rFonts w:ascii="新細明體" w:hAnsi="新細明體" w:cs="新細明體"/>
                <w:snapToGrid w:val="0"/>
                <w:sz w:val="16"/>
                <w:szCs w:val="16"/>
              </w:rPr>
              <w:t>分析個人與群體</w:t>
            </w:r>
            <w:r w:rsidRPr="00756905">
              <w:rPr>
                <w:rFonts w:ascii="新細明體" w:hAnsi="新細明體" w:cs="新細明體"/>
                <w:snapToGrid w:val="0"/>
                <w:sz w:val="16"/>
                <w:szCs w:val="16"/>
              </w:rPr>
              <w:lastRenderedPageBreak/>
              <w:t>健康的影響因素。</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1a-Ⅳ-3 </w:t>
            </w:r>
            <w:r w:rsidRPr="00756905">
              <w:rPr>
                <w:rFonts w:ascii="新細明體" w:hAnsi="新細明體" w:cs="新細明體"/>
                <w:snapToGrid w:val="0"/>
                <w:sz w:val="16"/>
                <w:szCs w:val="16"/>
              </w:rPr>
              <w:t>評估內在與外在的行為對健康造成的衝擊與風險。</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1a-Ⅳ-4 </w:t>
            </w:r>
            <w:r w:rsidRPr="00756905">
              <w:rPr>
                <w:rFonts w:ascii="新細明體" w:hAnsi="新細明體" w:cs="新細明體"/>
                <w:snapToGrid w:val="0"/>
                <w:sz w:val="16"/>
                <w:szCs w:val="16"/>
              </w:rPr>
              <w:t>理解促進健康生活的策略、資源與規範。</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1b-Ⅳ-2 </w:t>
            </w:r>
            <w:r w:rsidRPr="00756905">
              <w:rPr>
                <w:rFonts w:ascii="新細明體" w:hAnsi="新細明體" w:cs="新細明體"/>
                <w:snapToGrid w:val="0"/>
                <w:sz w:val="16"/>
                <w:szCs w:val="16"/>
              </w:rPr>
              <w:t>認識健康技能和生活技能的實施程序概念。</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1b-Ⅳ-4 </w:t>
            </w:r>
            <w:r w:rsidRPr="00756905">
              <w:rPr>
                <w:rFonts w:ascii="新細明體" w:hAnsi="新細明體" w:cs="新細明體"/>
                <w:snapToGrid w:val="0"/>
                <w:sz w:val="16"/>
                <w:szCs w:val="16"/>
              </w:rPr>
              <w:t>提出健康自主管理的行動策略。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2a-Ⅳ-2 </w:t>
            </w:r>
            <w:r w:rsidRPr="00756905">
              <w:rPr>
                <w:rFonts w:ascii="新細明體" w:hAnsi="新細明體" w:cs="新細明體"/>
                <w:snapToGrid w:val="0"/>
                <w:sz w:val="16"/>
                <w:szCs w:val="16"/>
              </w:rPr>
              <w:t>自主思考健康問題所造成的威脅感與嚴重性。</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2a-Ⅳ-3 </w:t>
            </w:r>
            <w:r w:rsidRPr="00756905">
              <w:rPr>
                <w:rFonts w:ascii="新細明體" w:hAnsi="新細明體" w:cs="新細明體"/>
                <w:snapToGrid w:val="0"/>
                <w:sz w:val="16"/>
                <w:szCs w:val="16"/>
              </w:rPr>
              <w:t>深切體會健康行動的自覺利益與障礙。</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2b-Ⅳ-2 </w:t>
            </w:r>
            <w:r w:rsidRPr="00756905">
              <w:rPr>
                <w:rFonts w:ascii="新細明體" w:hAnsi="新細明體" w:cs="新細明體"/>
                <w:snapToGrid w:val="0"/>
                <w:sz w:val="16"/>
                <w:szCs w:val="16"/>
              </w:rPr>
              <w:t>樂於實踐健康促進的生活型</w:t>
            </w:r>
            <w:r w:rsidRPr="00756905">
              <w:rPr>
                <w:rFonts w:ascii="新細明體" w:hAnsi="新細明體" w:cs="新細明體"/>
                <w:snapToGrid w:val="0"/>
                <w:sz w:val="16"/>
                <w:szCs w:val="16"/>
              </w:rPr>
              <w:lastRenderedPageBreak/>
              <w:t>態。</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3b-Ⅳ-1 </w:t>
            </w:r>
            <w:r w:rsidRPr="00756905">
              <w:rPr>
                <w:rFonts w:ascii="新細明體" w:hAnsi="新細明體" w:cs="新細明體"/>
                <w:snapToGrid w:val="0"/>
                <w:sz w:val="16"/>
                <w:szCs w:val="16"/>
              </w:rPr>
              <w:t>熟悉各種自我調適技能。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3b-Ⅳ-2 </w:t>
            </w:r>
            <w:r w:rsidRPr="00756905">
              <w:rPr>
                <w:rFonts w:ascii="新細明體" w:hAnsi="新細明體" w:cs="新細明體"/>
                <w:snapToGrid w:val="0"/>
                <w:sz w:val="16"/>
                <w:szCs w:val="16"/>
              </w:rPr>
              <w:t>熟悉各種人際溝通互動技能。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3b-Ⅳ-3 </w:t>
            </w:r>
            <w:r w:rsidRPr="00756905">
              <w:rPr>
                <w:rFonts w:ascii="新細明體" w:hAnsi="新細明體" w:cs="新細明體"/>
                <w:snapToGrid w:val="0"/>
                <w:sz w:val="16"/>
                <w:szCs w:val="16"/>
              </w:rPr>
              <w:t>熟悉大</w:t>
            </w:r>
            <w:r>
              <w:rPr>
                <w:rFonts w:ascii="新細明體" w:hAnsi="新細明體" w:cs="新細明體"/>
                <w:snapToGrid w:val="0"/>
                <w:sz w:val="16"/>
                <w:szCs w:val="16"/>
              </w:rPr>
              <w:t>部分</w:t>
            </w:r>
            <w:r w:rsidRPr="00756905">
              <w:rPr>
                <w:rFonts w:ascii="新細明體" w:hAnsi="新細明體" w:cs="新細明體"/>
                <w:snapToGrid w:val="0"/>
                <w:sz w:val="16"/>
                <w:szCs w:val="16"/>
              </w:rPr>
              <w:t>的決策與批判技能。</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4a-Ⅳ-1 </w:t>
            </w:r>
            <w:r w:rsidRPr="00756905">
              <w:rPr>
                <w:rFonts w:ascii="新細明體" w:hAnsi="新細明體" w:cs="新細明體"/>
                <w:snapToGrid w:val="0"/>
                <w:sz w:val="16"/>
                <w:szCs w:val="16"/>
              </w:rPr>
              <w:t>運用適切的健康資訊、產品與服務，擬定健康行動策略。</w:t>
            </w:r>
          </w:p>
          <w:p w:rsidR="006C560C" w:rsidRDefault="00C365E3">
            <w:pPr>
              <w:snapToGrid w:val="0"/>
              <w:ind w:firstLine="0"/>
              <w:jc w:val="left"/>
              <w:rPr>
                <w:rFonts w:ascii="新細明體" w:hAnsi="新細明體"/>
                <w:snapToGrid w:val="0"/>
                <w:sz w:val="16"/>
                <w:szCs w:val="16"/>
              </w:rPr>
            </w:pPr>
            <w:r>
              <w:rPr>
                <w:rFonts w:ascii="新細明體" w:hAnsi="新細明體" w:cs="新細明體"/>
                <w:snapToGrid w:val="0"/>
                <w:sz w:val="16"/>
                <w:szCs w:val="16"/>
              </w:rPr>
              <w:t xml:space="preserve">4a-Ⅳ-2 </w:t>
            </w:r>
            <w:r w:rsidRPr="00756905">
              <w:rPr>
                <w:rFonts w:ascii="新細明體" w:hAnsi="新細明體" w:cs="新細明體"/>
                <w:snapToGrid w:val="0"/>
                <w:sz w:val="16"/>
                <w:szCs w:val="16"/>
              </w:rPr>
              <w:t>自我監督、增強個人促進健康的行動，並反省修正。</w:t>
            </w:r>
          </w:p>
        </w:tc>
        <w:tc>
          <w:tcPr>
            <w:tcW w:w="117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 xml:space="preserve">Aa-Ⅳ-1 </w:t>
            </w:r>
            <w:r w:rsidRPr="00756905">
              <w:rPr>
                <w:rFonts w:ascii="新細明體" w:hAnsi="新細明體" w:cs="新細明體"/>
                <w:sz w:val="16"/>
                <w:szCs w:val="16"/>
              </w:rPr>
              <w:t>生長發育的自我</w:t>
            </w:r>
            <w:r w:rsidRPr="00756905">
              <w:rPr>
                <w:rFonts w:ascii="新細明體" w:hAnsi="新細明體" w:cs="新細明體"/>
                <w:sz w:val="16"/>
                <w:szCs w:val="16"/>
              </w:rPr>
              <w:lastRenderedPageBreak/>
              <w:t>評估與因應策略。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Ea-Ⅳ-3 </w:t>
            </w:r>
            <w:r w:rsidRPr="00756905">
              <w:rPr>
                <w:rFonts w:ascii="新細明體" w:hAnsi="新細明體" w:cs="新細明體"/>
                <w:sz w:val="16"/>
                <w:szCs w:val="16"/>
              </w:rPr>
              <w:t>從生態、媒體與保健觀點看飲食趨勢。</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Ea-Ⅳ-4 </w:t>
            </w:r>
            <w:r w:rsidRPr="00756905">
              <w:rPr>
                <w:rFonts w:ascii="新細明體" w:hAnsi="新細明體" w:cs="新細明體"/>
                <w:sz w:val="16"/>
                <w:szCs w:val="16"/>
              </w:rPr>
              <w:t>正向的身體意象與體重控制計畫。</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Eb-Ⅳ-1 </w:t>
            </w:r>
            <w:r w:rsidRPr="00756905">
              <w:rPr>
                <w:rFonts w:ascii="新細明體" w:hAnsi="新細明體" w:cs="新細明體"/>
                <w:sz w:val="16"/>
                <w:szCs w:val="16"/>
              </w:rPr>
              <w:t>媒體與廣告中健康消費資訊的辨識策略。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Eb-Ⅳ-3 </w:t>
            </w:r>
            <w:r w:rsidRPr="00756905">
              <w:rPr>
                <w:rFonts w:ascii="新細明體" w:hAnsi="新細明體" w:cs="新細明體"/>
                <w:sz w:val="16"/>
                <w:szCs w:val="16"/>
              </w:rPr>
              <w:t>健康消費問題的解決策略與社會關懷。</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Fa-Ⅳ-1 </w:t>
            </w:r>
            <w:r w:rsidRPr="00756905">
              <w:rPr>
                <w:rFonts w:ascii="新細明體" w:hAnsi="新細明體" w:cs="新細明體"/>
                <w:sz w:val="16"/>
                <w:szCs w:val="16"/>
              </w:rPr>
              <w:t>自我認同與自我實現。</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Fa-Ⅳ-4 </w:t>
            </w:r>
            <w:r w:rsidRPr="00756905">
              <w:rPr>
                <w:rFonts w:ascii="新細明體" w:hAnsi="新細明體" w:cs="新細明體"/>
                <w:sz w:val="16"/>
                <w:szCs w:val="16"/>
              </w:rPr>
              <w:t>情緒與壓力因應與調適的方案。</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Fa-Ⅳ-5 </w:t>
            </w:r>
            <w:r w:rsidRPr="00756905">
              <w:rPr>
                <w:rFonts w:ascii="新細明體" w:hAnsi="新細明體" w:cs="新細明體"/>
                <w:sz w:val="16"/>
                <w:szCs w:val="16"/>
              </w:rPr>
              <w:t>心理健康的促進方法與異常行為的預防方法。</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Fb-Ⅳ-1 </w:t>
            </w:r>
            <w:r w:rsidRPr="00756905">
              <w:rPr>
                <w:rFonts w:ascii="新細明體" w:hAnsi="新細明體" w:cs="新細明體"/>
                <w:sz w:val="16"/>
                <w:szCs w:val="16"/>
              </w:rPr>
              <w:t>全人健康概念與</w:t>
            </w:r>
            <w:r w:rsidRPr="00756905">
              <w:rPr>
                <w:rFonts w:ascii="新細明體" w:hAnsi="新細明體" w:cs="新細明體"/>
                <w:sz w:val="16"/>
                <w:szCs w:val="16"/>
              </w:rPr>
              <w:lastRenderedPageBreak/>
              <w:t>健康生活型態。</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 xml:space="preserve">Fb-Ⅳ-2 </w:t>
            </w:r>
            <w:r w:rsidRPr="00756905">
              <w:rPr>
                <w:rFonts w:ascii="新細明體" w:hAnsi="新細明體" w:cs="新細明體"/>
                <w:sz w:val="16"/>
                <w:szCs w:val="16"/>
              </w:rPr>
              <w:t>健康狀態影響因素分析與不同性別者平均餘命健康指標的改善策略。</w:t>
            </w:r>
          </w:p>
        </w:tc>
        <w:tc>
          <w:tcPr>
            <w:tcW w:w="1171" w:type="dxa"/>
          </w:tcPr>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lastRenderedPageBreak/>
              <w:t>1.藉由思考自己期待的理</w:t>
            </w:r>
            <w:r w:rsidRPr="00744631">
              <w:rPr>
                <w:rFonts w:ascii="新細明體" w:hAnsi="新細明體" w:cs="新細明體"/>
                <w:snapToGrid w:val="0"/>
                <w:sz w:val="16"/>
                <w:szCs w:val="16"/>
              </w:rPr>
              <w:lastRenderedPageBreak/>
              <w:t>想樣貌，分析身體意象的影響因素。</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2.思辨媒體或廣告中身體意象訊息，澄清迷思。</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3.認識BMI、腰臀比、體脂肪。</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4.理解過重或過輕的健康風險。</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5.理性分析體重控制行動意圖。</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6.擬定體重控制行動策略。</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7.能提出適合自己自主健康管理的體重控制行動策略並實踐。</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8.了解飲食趨勢變動的可能因素。</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9.外食、傳統食補以及保健食品對健康的影響。</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lastRenderedPageBreak/>
              <w:t>10.辨識消費資訊以選購合適的健康產品。</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11.消費者的權益與義務。</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12</w:t>
            </w:r>
            <w:r>
              <w:rPr>
                <w:rFonts w:ascii="新細明體" w:hAnsi="新細明體" w:cs="新細明體"/>
                <w:snapToGrid w:val="0"/>
                <w:sz w:val="16"/>
                <w:szCs w:val="16"/>
              </w:rPr>
              <w:t>.</w:t>
            </w:r>
            <w:r w:rsidRPr="00744631">
              <w:rPr>
                <w:rFonts w:ascii="新細明體" w:hAnsi="新細明體" w:cs="新細明體"/>
                <w:snapToGrid w:val="0"/>
                <w:sz w:val="16"/>
                <w:szCs w:val="16"/>
              </w:rPr>
              <w:t>不同情境下情緒的產生與變化。</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13.情緒可能影響行為表現。</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14.熟悉情緒調適技能。</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15.面對不同的情緒，能調整修正個人的情緒調適方法。</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16.造成壓力來源的因素。</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17.自主思考壓力對健康造成的影響。</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18</w:t>
            </w:r>
            <w:r>
              <w:rPr>
                <w:rFonts w:ascii="新細明體" w:hAnsi="新細明體" w:cs="新細明體"/>
                <w:snapToGrid w:val="0"/>
                <w:sz w:val="16"/>
                <w:szCs w:val="16"/>
              </w:rPr>
              <w:t>.</w:t>
            </w:r>
            <w:r w:rsidRPr="00744631">
              <w:rPr>
                <w:rFonts w:ascii="新細明體" w:hAnsi="新細明體" w:cs="新細明體"/>
                <w:snapToGrid w:val="0"/>
                <w:sz w:val="16"/>
                <w:szCs w:val="16"/>
              </w:rPr>
              <w:t>運用抗壓能力技能，自我調適舒緩壓力。</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19.根據不同的壓力源，</w:t>
            </w:r>
            <w:r w:rsidRPr="00744631">
              <w:rPr>
                <w:rFonts w:ascii="新細明體" w:hAnsi="新細明體" w:cs="新細明體"/>
                <w:snapToGrid w:val="0"/>
                <w:sz w:val="16"/>
                <w:szCs w:val="16"/>
              </w:rPr>
              <w:lastRenderedPageBreak/>
              <w:t>調整修正個人抗壓方法。</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20.常見的異常行為。</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21.預防異常行為。</w:t>
            </w:r>
          </w:p>
          <w:p w:rsidR="00D13690" w:rsidRPr="0074463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22.對他人能有同理心。</w:t>
            </w:r>
          </w:p>
          <w:p w:rsidR="00D13690" w:rsidRPr="00200B51" w:rsidRDefault="00C365E3" w:rsidP="00D13690">
            <w:pPr>
              <w:snapToGrid w:val="0"/>
              <w:ind w:firstLine="0"/>
              <w:jc w:val="left"/>
              <w:rPr>
                <w:rFonts w:asciiTheme="minorEastAsia" w:hAnsiTheme="minorEastAsia"/>
                <w:sz w:val="16"/>
                <w:szCs w:val="16"/>
              </w:rPr>
            </w:pPr>
            <w:r w:rsidRPr="00744631">
              <w:rPr>
                <w:rFonts w:ascii="新細明體" w:hAnsi="新細明體" w:cs="新細明體"/>
                <w:snapToGrid w:val="0"/>
                <w:sz w:val="16"/>
                <w:szCs w:val="16"/>
              </w:rPr>
              <w:t>23.異常行為能尋求醫療協助。</w:t>
            </w:r>
          </w:p>
        </w:tc>
        <w:tc>
          <w:tcPr>
            <w:tcW w:w="1171" w:type="dxa"/>
            <w:shd w:val="clear" w:color="auto" w:fill="auto"/>
          </w:tcPr>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lastRenderedPageBreak/>
              <w:t>1.了解對於自己看法隨時</w:t>
            </w:r>
            <w:r w:rsidRPr="00D859E2">
              <w:rPr>
                <w:rFonts w:ascii="新細明體" w:hAnsi="新細明體" w:cs="新細明體"/>
                <w:sz w:val="16"/>
                <w:szCs w:val="16"/>
              </w:rPr>
              <w:lastRenderedPageBreak/>
              <w:t>可能改變。</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2.了解影響自我身體意象的因素。</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3.解析媒體迷思。</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4.以批判性思考反思並建立健康看法。</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5.體重代表的意義。</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6.了解BMI。</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7.了解體脂肪。</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8.說明體脂肪會因位置不同而有不同健康威脅。</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9.介紹過重或過輕對健康的危害。</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10.評估自身健康狀態。</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11.了解錯誤減重的危害。</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12.思考健康體重控制前需評估的各面向。</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13.了解健康體位自主管</w:t>
            </w:r>
            <w:r w:rsidRPr="00D859E2">
              <w:rPr>
                <w:rFonts w:ascii="新細明體" w:hAnsi="新細明體" w:cs="新細明體"/>
                <w:sz w:val="16"/>
                <w:szCs w:val="16"/>
              </w:rPr>
              <w:lastRenderedPageBreak/>
              <w:t>理的步驟。</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14.規畫健康生活型態策略。</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15.擬定體控的實行策略。</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16.討論臺灣飲食文化變動因素。</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17.思考外食會遇到的問題與因應方法。</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18.認識傳統食補，以及如何正確食用。</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19.辨識不實廣告詞。</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20.了解健康消費需留意的面向。</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21.介紹選擇健康產品應考量的資訊。</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22.消費者的權益與義務。</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23.如何成為理性、健康的消費者。</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lastRenderedPageBreak/>
              <w:t>24.情緒產生的原因及種類。</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25.影響情緒產生的因素。</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26.情緒管理的重要、管理方法。</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27.面對壓力時身體的反應機制。</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28.常見的壓力來源。</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29.伴隨壓力而來的相關症狀。</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30.長期壓力的影響。</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31.壓力的調適方法。</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32.解決壓力方法和步驟。</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33.介紹異常行為。</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34.介紹憂鬱症。</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35.介紹思覺失調症。</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36.介紹強迫症。</w:t>
            </w:r>
          </w:p>
          <w:p w:rsidR="00D13690" w:rsidRPr="00D859E2"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37.介紹電玩</w:t>
            </w:r>
            <w:r w:rsidRPr="00D859E2">
              <w:rPr>
                <w:rFonts w:ascii="新細明體" w:hAnsi="新細明體" w:cs="新細明體"/>
                <w:sz w:val="16"/>
                <w:szCs w:val="16"/>
              </w:rPr>
              <w:lastRenderedPageBreak/>
              <w:t>失調症。</w:t>
            </w:r>
          </w:p>
          <w:p w:rsidR="00D13690" w:rsidRPr="00460187" w:rsidRDefault="00C365E3" w:rsidP="00D13690">
            <w:pPr>
              <w:snapToGrid w:val="0"/>
              <w:ind w:firstLine="0"/>
              <w:jc w:val="left"/>
              <w:rPr>
                <w:rFonts w:asciiTheme="minorEastAsia" w:hAnsiTheme="minorEastAsia"/>
                <w:sz w:val="16"/>
                <w:szCs w:val="16"/>
              </w:rPr>
            </w:pPr>
            <w:r w:rsidRPr="00D859E2">
              <w:rPr>
                <w:rFonts w:ascii="新細明體" w:hAnsi="新細明體" w:cs="新細明體"/>
                <w:sz w:val="16"/>
                <w:szCs w:val="16"/>
              </w:rPr>
              <w:t>38.學習同理心。</w:t>
            </w:r>
          </w:p>
        </w:tc>
        <w:tc>
          <w:tcPr>
            <w:tcW w:w="623" w:type="dxa"/>
          </w:tcPr>
          <w:p w:rsidR="00D13690" w:rsidRDefault="00C365E3" w:rsidP="00D13690">
            <w:pPr>
              <w:snapToGrid w:val="0"/>
              <w:ind w:firstLine="0"/>
              <w:jc w:val="left"/>
              <w:rPr>
                <w:rFonts w:asciiTheme="minorEastAsia" w:hAnsiTheme="minorEastAsia"/>
                <w:sz w:val="16"/>
                <w:szCs w:val="16"/>
              </w:rPr>
            </w:pPr>
            <w:r>
              <w:rPr>
                <w:rFonts w:ascii="新細明體" w:hAnsi="新細明體" w:cs="新細明體"/>
                <w:sz w:val="16"/>
                <w:szCs w:val="16"/>
              </w:rPr>
              <w:lastRenderedPageBreak/>
              <w:t>1</w:t>
            </w:r>
          </w:p>
        </w:tc>
        <w:tc>
          <w:tcPr>
            <w:tcW w:w="1180" w:type="dxa"/>
          </w:tcPr>
          <w:p w:rsidR="00D13690" w:rsidRPr="007A0635" w:rsidRDefault="00C365E3" w:rsidP="00D13690">
            <w:pPr>
              <w:snapToGrid w:val="0"/>
              <w:ind w:firstLine="0"/>
              <w:jc w:val="left"/>
              <w:rPr>
                <w:rFonts w:asciiTheme="minorEastAsia" w:hAnsiTheme="minorEastAsia"/>
                <w:sz w:val="16"/>
                <w:szCs w:val="16"/>
              </w:rPr>
            </w:pPr>
            <w:r w:rsidRPr="007A0635">
              <w:rPr>
                <w:rFonts w:ascii="新細明體" w:hAnsi="新細明體" w:cs="新細明體"/>
                <w:snapToGrid w:val="0"/>
                <w:sz w:val="16"/>
                <w:szCs w:val="16"/>
              </w:rPr>
              <w:t>1.相關電子設備、電腦、相</w:t>
            </w:r>
            <w:r w:rsidRPr="007A0635">
              <w:rPr>
                <w:rFonts w:ascii="新細明體" w:hAnsi="新細明體" w:cs="新細明體"/>
                <w:snapToGrid w:val="0"/>
                <w:sz w:val="16"/>
                <w:szCs w:val="16"/>
              </w:rPr>
              <w:lastRenderedPageBreak/>
              <w:t>關教學投影片、影音檔。</w:t>
            </w:r>
          </w:p>
          <w:p w:rsidR="00D13690" w:rsidRPr="007A0635" w:rsidRDefault="00C365E3" w:rsidP="00D13690">
            <w:pPr>
              <w:snapToGrid w:val="0"/>
              <w:ind w:firstLine="0"/>
              <w:jc w:val="left"/>
              <w:rPr>
                <w:rFonts w:asciiTheme="minorEastAsia" w:hAnsiTheme="minorEastAsia"/>
                <w:sz w:val="16"/>
                <w:szCs w:val="16"/>
              </w:rPr>
            </w:pPr>
            <w:r w:rsidRPr="007A0635">
              <w:rPr>
                <w:rFonts w:ascii="新細明體" w:hAnsi="新細明體" w:cs="新細明體"/>
                <w:snapToGrid w:val="0"/>
                <w:sz w:val="16"/>
                <w:szCs w:val="16"/>
              </w:rPr>
              <w:t>2.計算機、體脂計、皮尺。</w:t>
            </w:r>
          </w:p>
          <w:p w:rsidR="00D13690" w:rsidRPr="008C13DC" w:rsidRDefault="00C365E3" w:rsidP="00D13690">
            <w:pPr>
              <w:snapToGrid w:val="0"/>
              <w:ind w:firstLine="0"/>
              <w:jc w:val="left"/>
              <w:rPr>
                <w:rFonts w:asciiTheme="minorEastAsia" w:hAnsiTheme="minorEastAsia"/>
                <w:sz w:val="16"/>
                <w:szCs w:val="16"/>
              </w:rPr>
            </w:pPr>
            <w:r w:rsidRPr="007A0635">
              <w:rPr>
                <w:rFonts w:ascii="新細明體" w:hAnsi="新細明體" w:cs="新細明體"/>
                <w:snapToGrid w:val="0"/>
                <w:sz w:val="16"/>
                <w:szCs w:val="16"/>
              </w:rPr>
              <w:t>3.行動載具。</w:t>
            </w:r>
          </w:p>
        </w:tc>
        <w:tc>
          <w:tcPr>
            <w:tcW w:w="1181" w:type="dxa"/>
          </w:tcPr>
          <w:p w:rsidR="00D13690" w:rsidRPr="00135F49"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lastRenderedPageBreak/>
              <w:t>1.口頭評量</w:t>
            </w:r>
          </w:p>
          <w:p w:rsidR="00D13690" w:rsidRPr="008C13DC" w:rsidRDefault="00C365E3" w:rsidP="00D13690">
            <w:pPr>
              <w:snapToGrid w:val="0"/>
              <w:ind w:firstLine="0"/>
              <w:jc w:val="left"/>
              <w:rPr>
                <w:rFonts w:asciiTheme="minorEastAsia" w:hAnsiTheme="minorEastAsia"/>
                <w:sz w:val="16"/>
                <w:szCs w:val="16"/>
              </w:rPr>
            </w:pPr>
            <w:r w:rsidRPr="00135F49">
              <w:rPr>
                <w:rFonts w:ascii="新細明體" w:hAnsi="新細明體" w:cs="新細明體"/>
                <w:sz w:val="16"/>
                <w:szCs w:val="16"/>
              </w:rPr>
              <w:t>2.紙筆評量</w:t>
            </w:r>
          </w:p>
        </w:tc>
        <w:tc>
          <w:tcPr>
            <w:tcW w:w="1181" w:type="dxa"/>
          </w:tcPr>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【人權教育】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人J6 正視社</w:t>
            </w:r>
            <w:r>
              <w:rPr>
                <w:rFonts w:ascii="新細明體" w:hAnsi="新細明體" w:cs="新細明體"/>
                <w:sz w:val="16"/>
                <w:szCs w:val="16"/>
              </w:rPr>
              <w:lastRenderedPageBreak/>
              <w:t>會中的各種歧視，並採取行動來關懷與保護弱勢。</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【生命教育】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生J2 探討完整的人的各個面向，包括身體與心理、理性與感性、自由與命定、境遇與嚮往，理解人的主體能動性，培養適切的自我觀。</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生J5 覺察生活中的各種迷思，在生活作息、健康促進、飲食運動、休閒娛樂、人我關係等課題上進行價值思辨，尋求解決之道。</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【生涯規畫教育】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涯J12 發展及評估生涯決定的策略。</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涯J13 培養生涯</w:t>
            </w:r>
            <w:r w:rsidRPr="00B77EA2">
              <w:rPr>
                <w:rFonts w:ascii="新細明體" w:hAnsi="新細明體" w:cs="新細明體"/>
                <w:sz w:val="16"/>
                <w:szCs w:val="16"/>
              </w:rPr>
              <w:t>規畫及執行的能力。</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lastRenderedPageBreak/>
              <w:t>【閱讀素養教育】</w:t>
            </w:r>
          </w:p>
          <w:p w:rsidR="006C560C" w:rsidRDefault="00C365E3">
            <w:pPr>
              <w:snapToGrid w:val="0"/>
              <w:ind w:firstLine="0"/>
              <w:jc w:val="left"/>
              <w:rPr>
                <w:rFonts w:asciiTheme="minorEastAsia" w:hAnsiTheme="minorEastAsia"/>
                <w:sz w:val="16"/>
                <w:szCs w:val="16"/>
              </w:rPr>
            </w:pPr>
            <w:r>
              <w:rPr>
                <w:rFonts w:ascii="新細明體" w:hAnsi="新細明體" w:cs="新細明體"/>
                <w:sz w:val="16"/>
                <w:szCs w:val="16"/>
              </w:rPr>
              <w:t>閱J7 小心求證資訊來源，判讀文本知識的正確性。</w:t>
            </w:r>
          </w:p>
          <w:p w:rsidR="00D13690" w:rsidRPr="0052708D" w:rsidRDefault="00D13690" w:rsidP="00D13690">
            <w:pPr>
              <w:snapToGrid w:val="0"/>
              <w:ind w:firstLine="0"/>
              <w:jc w:val="left"/>
              <w:rPr>
                <w:rFonts w:asciiTheme="minorEastAsia" w:hAnsiTheme="minorEastAsia"/>
                <w:sz w:val="16"/>
                <w:szCs w:val="16"/>
              </w:rPr>
            </w:pPr>
          </w:p>
        </w:tc>
        <w:tc>
          <w:tcPr>
            <w:tcW w:w="1181" w:type="dxa"/>
            <w:shd w:val="clear" w:color="auto" w:fill="auto"/>
          </w:tcPr>
          <w:p w:rsidR="00D13690" w:rsidRDefault="00C365E3" w:rsidP="00D13690">
            <w:pPr>
              <w:snapToGrid w:val="0"/>
              <w:ind w:firstLine="0"/>
              <w:jc w:val="left"/>
              <w:rPr>
                <w:rFonts w:asciiTheme="minorEastAsia" w:hAnsiTheme="minorEastAsia"/>
                <w:sz w:val="16"/>
                <w:szCs w:val="16"/>
              </w:rPr>
            </w:pPr>
            <w:r w:rsidRPr="007A0635">
              <w:rPr>
                <w:rFonts w:ascii="新細明體" w:hAnsi="新細明體" w:cs="新細明體"/>
                <w:sz w:val="16"/>
                <w:szCs w:val="16"/>
              </w:rPr>
              <w:lastRenderedPageBreak/>
              <w:t>綜合活動</w:t>
            </w:r>
          </w:p>
        </w:tc>
      </w:tr>
    </w:tbl>
    <w:p w:rsidR="00D13690" w:rsidRPr="009379B3" w:rsidRDefault="00D13690" w:rsidP="00D13690">
      <w:pPr>
        <w:ind w:firstLine="0"/>
        <w:jc w:val="left"/>
        <w:rPr>
          <w:rFonts w:ascii="標楷體" w:eastAsia="標楷體" w:hAnsi="標楷體" w:cs="標楷體"/>
          <w:sz w:val="24"/>
          <w:szCs w:val="24"/>
        </w:rPr>
      </w:pPr>
      <w:bookmarkStart w:id="0" w:name="_GoBack"/>
      <w:bookmarkEnd w:id="0"/>
    </w:p>
    <w:sectPr w:rsidR="00D13690" w:rsidRPr="009379B3" w:rsidSect="00D13690">
      <w:footerReference w:type="default" r:id="rId9"/>
      <w:pgSz w:w="16839" w:h="11907" w:orient="landscape" w:code="9"/>
      <w:pgMar w:top="851" w:right="851" w:bottom="851" w:left="851" w:header="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690" w:rsidRDefault="00D13690">
      <w:r>
        <w:separator/>
      </w:r>
    </w:p>
  </w:endnote>
  <w:endnote w:type="continuationSeparator" w:id="0">
    <w:p w:rsidR="00D13690" w:rsidRDefault="00D1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charset w:val="88"/>
    <w:family w:val="modern"/>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690" w:rsidRDefault="00D13690">
    <w:pPr>
      <w:pStyle w:val="a5"/>
      <w:jc w:val="center"/>
    </w:pPr>
    <w:r>
      <w:fldChar w:fldCharType="begin"/>
    </w:r>
    <w:r>
      <w:instrText>PAGE   \* MERGEFORMAT</w:instrText>
    </w:r>
    <w:r>
      <w:fldChar w:fldCharType="separate"/>
    </w:r>
    <w:r w:rsidR="003805E8" w:rsidRPr="003805E8">
      <w:rPr>
        <w:noProof/>
        <w:lang w:val="zh-TW"/>
      </w:rPr>
      <w:t>17</w:t>
    </w:r>
    <w:r>
      <w:fldChar w:fldCharType="end"/>
    </w:r>
  </w:p>
  <w:p w:rsidR="00D13690" w:rsidRDefault="00D13690">
    <w:pPr>
      <w:tabs>
        <w:tab w:val="center" w:pos="4153"/>
        <w:tab w:val="right" w:pos="8306"/>
      </w:tabs>
      <w:spacing w:after="99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690" w:rsidRDefault="00D13690">
      <w:r>
        <w:separator/>
      </w:r>
    </w:p>
  </w:footnote>
  <w:footnote w:type="continuationSeparator" w:id="0">
    <w:p w:rsidR="00D13690" w:rsidRDefault="00D13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7">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9">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5">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6">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27">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1">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2">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3">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8"/>
  </w:num>
  <w:num w:numId="2">
    <w:abstractNumId w:val="33"/>
  </w:num>
  <w:num w:numId="3">
    <w:abstractNumId w:val="23"/>
  </w:num>
  <w:num w:numId="4">
    <w:abstractNumId w:val="29"/>
  </w:num>
  <w:num w:numId="5">
    <w:abstractNumId w:val="26"/>
  </w:num>
  <w:num w:numId="6">
    <w:abstractNumId w:val="25"/>
  </w:num>
  <w:num w:numId="7">
    <w:abstractNumId w:val="2"/>
  </w:num>
  <w:num w:numId="8">
    <w:abstractNumId w:val="20"/>
  </w:num>
  <w:num w:numId="9">
    <w:abstractNumId w:val="17"/>
  </w:num>
  <w:num w:numId="10">
    <w:abstractNumId w:val="28"/>
  </w:num>
  <w:num w:numId="11">
    <w:abstractNumId w:val="31"/>
  </w:num>
  <w:num w:numId="12">
    <w:abstractNumId w:val="32"/>
  </w:num>
  <w:num w:numId="13">
    <w:abstractNumId w:val="19"/>
  </w:num>
  <w:num w:numId="14">
    <w:abstractNumId w:val="11"/>
  </w:num>
  <w:num w:numId="15">
    <w:abstractNumId w:val="9"/>
  </w:num>
  <w:num w:numId="16">
    <w:abstractNumId w:val="24"/>
  </w:num>
  <w:num w:numId="17">
    <w:abstractNumId w:val="10"/>
  </w:num>
  <w:num w:numId="18">
    <w:abstractNumId w:val="0"/>
  </w:num>
  <w:num w:numId="19">
    <w:abstractNumId w:val="21"/>
  </w:num>
  <w:num w:numId="20">
    <w:abstractNumId w:val="22"/>
  </w:num>
  <w:num w:numId="21">
    <w:abstractNumId w:val="15"/>
  </w:num>
  <w:num w:numId="22">
    <w:abstractNumId w:val="5"/>
  </w:num>
  <w:num w:numId="23">
    <w:abstractNumId w:val="3"/>
  </w:num>
  <w:num w:numId="24">
    <w:abstractNumId w:val="30"/>
  </w:num>
  <w:num w:numId="25">
    <w:abstractNumId w:val="12"/>
  </w:num>
  <w:num w:numId="26">
    <w:abstractNumId w:val="8"/>
  </w:num>
  <w:num w:numId="27">
    <w:abstractNumId w:val="7"/>
  </w:num>
  <w:num w:numId="28">
    <w:abstractNumId w:val="14"/>
  </w:num>
  <w:num w:numId="29">
    <w:abstractNumId w:val="16"/>
  </w:num>
  <w:num w:numId="30">
    <w:abstractNumId w:val="1"/>
  </w:num>
  <w:num w:numId="31">
    <w:abstractNumId w:val="27"/>
  </w:num>
  <w:num w:numId="32">
    <w:abstractNumId w:val="13"/>
  </w:num>
  <w:num w:numId="33">
    <w:abstractNumId w:val="4"/>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C"/>
    <w:rsid w:val="003805E8"/>
    <w:rsid w:val="003B259C"/>
    <w:rsid w:val="006C560C"/>
    <w:rsid w:val="00C365E3"/>
    <w:rsid w:val="00D13690"/>
    <w:rsid w:val="00DF60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4B4"/>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semiHidden/>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 w:type="paragraph" w:customStyle="1" w:styleId="12">
    <w:name w:val="1.標題文字"/>
    <w:basedOn w:val="a"/>
    <w:rsid w:val="00952D43"/>
    <w:pPr>
      <w:widowControl w:val="0"/>
      <w:ind w:firstLine="0"/>
      <w:jc w:val="center"/>
    </w:pPr>
    <w:rPr>
      <w:rFonts w:ascii="華康中黑體" w:eastAsia="華康中黑體"/>
      <w:color w:val="auto"/>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E54B4"/>
    <w:pPr>
      <w:ind w:firstLine="23"/>
      <w:jc w:val="both"/>
    </w:pPr>
    <w:rPr>
      <w:rFonts w:ascii="Times New Roman" w:eastAsia="新細明體" w:hAnsi="Times New Roman" w:cs="Times New Roman"/>
      <w:color w:val="000000"/>
      <w:kern w:val="0"/>
      <w:sz w:val="20"/>
      <w:szCs w:val="20"/>
    </w:rPr>
  </w:style>
  <w:style w:type="paragraph" w:styleId="1">
    <w:name w:val="heading 1"/>
    <w:basedOn w:val="a"/>
    <w:next w:val="a"/>
    <w:link w:val="10"/>
    <w:rsid w:val="00476503"/>
    <w:pPr>
      <w:keepNext/>
      <w:keepLines/>
      <w:spacing w:before="480" w:after="120"/>
      <w:contextualSpacing/>
      <w:outlineLvl w:val="0"/>
    </w:pPr>
    <w:rPr>
      <w:b/>
      <w:sz w:val="48"/>
      <w:szCs w:val="48"/>
    </w:rPr>
  </w:style>
  <w:style w:type="paragraph" w:styleId="2">
    <w:name w:val="heading 2"/>
    <w:basedOn w:val="a"/>
    <w:next w:val="a"/>
    <w:link w:val="20"/>
    <w:rsid w:val="00476503"/>
    <w:pPr>
      <w:keepNext/>
      <w:keepLines/>
      <w:spacing w:before="360" w:after="80"/>
      <w:contextualSpacing/>
      <w:outlineLvl w:val="1"/>
    </w:pPr>
    <w:rPr>
      <w:b/>
      <w:sz w:val="36"/>
      <w:szCs w:val="36"/>
    </w:rPr>
  </w:style>
  <w:style w:type="paragraph" w:styleId="3">
    <w:name w:val="heading 3"/>
    <w:basedOn w:val="a"/>
    <w:next w:val="a"/>
    <w:link w:val="30"/>
    <w:rsid w:val="00476503"/>
    <w:pPr>
      <w:keepNext/>
      <w:keepLines/>
      <w:spacing w:before="280" w:after="80"/>
      <w:contextualSpacing/>
      <w:outlineLvl w:val="2"/>
    </w:pPr>
    <w:rPr>
      <w:b/>
      <w:sz w:val="28"/>
      <w:szCs w:val="28"/>
    </w:rPr>
  </w:style>
  <w:style w:type="paragraph" w:styleId="4">
    <w:name w:val="heading 4"/>
    <w:basedOn w:val="a"/>
    <w:next w:val="a"/>
    <w:link w:val="40"/>
    <w:rsid w:val="00476503"/>
    <w:pPr>
      <w:keepNext/>
      <w:keepLines/>
      <w:spacing w:before="240" w:after="40"/>
      <w:contextualSpacing/>
      <w:outlineLvl w:val="3"/>
    </w:pPr>
    <w:rPr>
      <w:b/>
      <w:sz w:val="24"/>
      <w:szCs w:val="24"/>
    </w:rPr>
  </w:style>
  <w:style w:type="paragraph" w:styleId="5">
    <w:name w:val="heading 5"/>
    <w:basedOn w:val="a"/>
    <w:next w:val="a"/>
    <w:link w:val="50"/>
    <w:rsid w:val="00476503"/>
    <w:pPr>
      <w:keepNext/>
      <w:keepLines/>
      <w:spacing w:before="220" w:after="40"/>
      <w:contextualSpacing/>
      <w:outlineLvl w:val="4"/>
    </w:pPr>
    <w:rPr>
      <w:b/>
      <w:sz w:val="22"/>
      <w:szCs w:val="22"/>
    </w:rPr>
  </w:style>
  <w:style w:type="paragraph" w:styleId="6">
    <w:name w:val="heading 6"/>
    <w:basedOn w:val="a"/>
    <w:next w:val="a"/>
    <w:link w:val="60"/>
    <w:rsid w:val="00476503"/>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6503"/>
    <w:pPr>
      <w:tabs>
        <w:tab w:val="center" w:pos="4153"/>
        <w:tab w:val="right" w:pos="8306"/>
      </w:tabs>
      <w:snapToGrid w:val="0"/>
    </w:pPr>
  </w:style>
  <w:style w:type="character" w:customStyle="1" w:styleId="a4">
    <w:name w:val="頁首 字元"/>
    <w:basedOn w:val="a0"/>
    <w:link w:val="a3"/>
    <w:uiPriority w:val="99"/>
    <w:rsid w:val="00476503"/>
    <w:rPr>
      <w:sz w:val="20"/>
      <w:szCs w:val="20"/>
    </w:rPr>
  </w:style>
  <w:style w:type="paragraph" w:styleId="a5">
    <w:name w:val="footer"/>
    <w:basedOn w:val="a"/>
    <w:link w:val="a6"/>
    <w:uiPriority w:val="99"/>
    <w:unhideWhenUsed/>
    <w:rsid w:val="00476503"/>
    <w:pPr>
      <w:tabs>
        <w:tab w:val="center" w:pos="4153"/>
        <w:tab w:val="right" w:pos="8306"/>
      </w:tabs>
      <w:snapToGrid w:val="0"/>
    </w:pPr>
  </w:style>
  <w:style w:type="character" w:customStyle="1" w:styleId="a6">
    <w:name w:val="頁尾 字元"/>
    <w:basedOn w:val="a0"/>
    <w:link w:val="a5"/>
    <w:uiPriority w:val="99"/>
    <w:rsid w:val="00476503"/>
    <w:rPr>
      <w:sz w:val="20"/>
      <w:szCs w:val="20"/>
    </w:rPr>
  </w:style>
  <w:style w:type="character" w:customStyle="1" w:styleId="10">
    <w:name w:val="標題 1 字元"/>
    <w:basedOn w:val="a0"/>
    <w:link w:val="1"/>
    <w:rsid w:val="00476503"/>
    <w:rPr>
      <w:rFonts w:ascii="Times New Roman" w:eastAsia="新細明體" w:hAnsi="Times New Roman" w:cs="Times New Roman"/>
      <w:b/>
      <w:color w:val="000000"/>
      <w:kern w:val="0"/>
      <w:sz w:val="48"/>
      <w:szCs w:val="48"/>
    </w:rPr>
  </w:style>
  <w:style w:type="character" w:customStyle="1" w:styleId="20">
    <w:name w:val="標題 2 字元"/>
    <w:basedOn w:val="a0"/>
    <w:link w:val="2"/>
    <w:rsid w:val="00476503"/>
    <w:rPr>
      <w:rFonts w:ascii="Times New Roman" w:eastAsia="新細明體" w:hAnsi="Times New Roman" w:cs="Times New Roman"/>
      <w:b/>
      <w:color w:val="000000"/>
      <w:kern w:val="0"/>
      <w:sz w:val="36"/>
      <w:szCs w:val="36"/>
    </w:rPr>
  </w:style>
  <w:style w:type="character" w:customStyle="1" w:styleId="30">
    <w:name w:val="標題 3 字元"/>
    <w:basedOn w:val="a0"/>
    <w:link w:val="3"/>
    <w:rsid w:val="00476503"/>
    <w:rPr>
      <w:rFonts w:ascii="Times New Roman" w:eastAsia="新細明體" w:hAnsi="Times New Roman" w:cs="Times New Roman"/>
      <w:b/>
      <w:color w:val="000000"/>
      <w:kern w:val="0"/>
      <w:sz w:val="28"/>
      <w:szCs w:val="28"/>
    </w:rPr>
  </w:style>
  <w:style w:type="character" w:customStyle="1" w:styleId="40">
    <w:name w:val="標題 4 字元"/>
    <w:basedOn w:val="a0"/>
    <w:link w:val="4"/>
    <w:rsid w:val="00476503"/>
    <w:rPr>
      <w:rFonts w:ascii="Times New Roman" w:eastAsia="新細明體" w:hAnsi="Times New Roman" w:cs="Times New Roman"/>
      <w:b/>
      <w:color w:val="000000"/>
      <w:kern w:val="0"/>
      <w:szCs w:val="24"/>
    </w:rPr>
  </w:style>
  <w:style w:type="character" w:customStyle="1" w:styleId="50">
    <w:name w:val="標題 5 字元"/>
    <w:basedOn w:val="a0"/>
    <w:link w:val="5"/>
    <w:rsid w:val="00476503"/>
    <w:rPr>
      <w:rFonts w:ascii="Times New Roman" w:eastAsia="新細明體" w:hAnsi="Times New Roman" w:cs="Times New Roman"/>
      <w:b/>
      <w:color w:val="000000"/>
      <w:kern w:val="0"/>
      <w:sz w:val="22"/>
    </w:rPr>
  </w:style>
  <w:style w:type="character" w:customStyle="1" w:styleId="60">
    <w:name w:val="標題 6 字元"/>
    <w:basedOn w:val="a0"/>
    <w:link w:val="6"/>
    <w:rsid w:val="00476503"/>
    <w:rPr>
      <w:rFonts w:ascii="Times New Roman" w:eastAsia="新細明體" w:hAnsi="Times New Roman" w:cs="Times New Roman"/>
      <w:b/>
      <w:color w:val="000000"/>
      <w:kern w:val="0"/>
      <w:sz w:val="20"/>
      <w:szCs w:val="20"/>
    </w:rPr>
  </w:style>
  <w:style w:type="table" w:customStyle="1" w:styleId="TableNormal">
    <w:name w:val="Table Normal"/>
    <w:rsid w:val="00476503"/>
    <w:pPr>
      <w:ind w:firstLine="23"/>
      <w:jc w:val="both"/>
    </w:pPr>
    <w:rPr>
      <w:rFonts w:ascii="Times New Roman" w:eastAsia="新細明體" w:hAnsi="Times New Roman" w:cs="Times New Roman"/>
      <w:color w:val="000000"/>
      <w:kern w:val="0"/>
      <w:sz w:val="20"/>
      <w:szCs w:val="20"/>
    </w:rPr>
    <w:tblPr>
      <w:tblCellMar>
        <w:top w:w="0" w:type="dxa"/>
        <w:left w:w="0" w:type="dxa"/>
        <w:bottom w:w="0" w:type="dxa"/>
        <w:right w:w="0" w:type="dxa"/>
      </w:tblCellMar>
    </w:tblPr>
  </w:style>
  <w:style w:type="paragraph" w:styleId="a7">
    <w:name w:val="Title"/>
    <w:basedOn w:val="a"/>
    <w:next w:val="a"/>
    <w:link w:val="a8"/>
    <w:rsid w:val="00476503"/>
    <w:pPr>
      <w:keepNext/>
      <w:keepLines/>
      <w:spacing w:before="480" w:after="120"/>
      <w:contextualSpacing/>
    </w:pPr>
    <w:rPr>
      <w:b/>
      <w:sz w:val="72"/>
      <w:szCs w:val="72"/>
    </w:rPr>
  </w:style>
  <w:style w:type="character" w:customStyle="1" w:styleId="a8">
    <w:name w:val="標題 字元"/>
    <w:basedOn w:val="a0"/>
    <w:link w:val="a7"/>
    <w:rsid w:val="00476503"/>
    <w:rPr>
      <w:rFonts w:ascii="Times New Roman" w:eastAsia="新細明體" w:hAnsi="Times New Roman" w:cs="Times New Roman"/>
      <w:b/>
      <w:color w:val="000000"/>
      <w:kern w:val="0"/>
      <w:sz w:val="72"/>
      <w:szCs w:val="72"/>
    </w:rPr>
  </w:style>
  <w:style w:type="paragraph" w:styleId="a9">
    <w:name w:val="Subtitle"/>
    <w:basedOn w:val="a"/>
    <w:next w:val="a"/>
    <w:link w:val="aa"/>
    <w:rsid w:val="00476503"/>
    <w:pPr>
      <w:keepNext/>
      <w:keepLines/>
      <w:spacing w:before="360" w:after="80"/>
      <w:contextualSpacing/>
    </w:pPr>
    <w:rPr>
      <w:rFonts w:ascii="Georgia" w:eastAsia="Georgia" w:hAnsi="Georgia" w:cs="Georgia"/>
      <w:i/>
      <w:color w:val="666666"/>
      <w:sz w:val="48"/>
      <w:szCs w:val="48"/>
    </w:rPr>
  </w:style>
  <w:style w:type="character" w:customStyle="1" w:styleId="aa">
    <w:name w:val="副標題 字元"/>
    <w:basedOn w:val="a0"/>
    <w:link w:val="a9"/>
    <w:rsid w:val="00476503"/>
    <w:rPr>
      <w:rFonts w:ascii="Georgia" w:eastAsia="Georgia" w:hAnsi="Georgia" w:cs="Georgia"/>
      <w:i/>
      <w:color w:val="666666"/>
      <w:kern w:val="0"/>
      <w:sz w:val="48"/>
      <w:szCs w:val="48"/>
    </w:rPr>
  </w:style>
  <w:style w:type="paragraph" w:styleId="ab">
    <w:name w:val="List Paragraph"/>
    <w:basedOn w:val="a"/>
    <w:uiPriority w:val="34"/>
    <w:qFormat/>
    <w:rsid w:val="00476503"/>
    <w:pPr>
      <w:ind w:leftChars="200" w:left="480"/>
    </w:pPr>
  </w:style>
  <w:style w:type="character" w:customStyle="1" w:styleId="apple-converted-space">
    <w:name w:val="apple-converted-space"/>
    <w:basedOn w:val="a0"/>
    <w:rsid w:val="00476503"/>
  </w:style>
  <w:style w:type="paragraph" w:styleId="ac">
    <w:name w:val="Balloon Text"/>
    <w:basedOn w:val="a"/>
    <w:link w:val="ad"/>
    <w:uiPriority w:val="99"/>
    <w:semiHidden/>
    <w:unhideWhenUsed/>
    <w:rsid w:val="00476503"/>
    <w:rPr>
      <w:rFonts w:ascii="Calibri Light" w:hAnsi="Calibri Light"/>
      <w:sz w:val="18"/>
      <w:szCs w:val="18"/>
    </w:rPr>
  </w:style>
  <w:style w:type="character" w:customStyle="1" w:styleId="ad">
    <w:name w:val="註解方塊文字 字元"/>
    <w:basedOn w:val="a0"/>
    <w:link w:val="ac"/>
    <w:uiPriority w:val="99"/>
    <w:semiHidden/>
    <w:rsid w:val="00476503"/>
    <w:rPr>
      <w:rFonts w:ascii="Calibri Light" w:eastAsia="新細明體" w:hAnsi="Calibri Light" w:cs="Times New Roman"/>
      <w:color w:val="000000"/>
      <w:kern w:val="0"/>
      <w:sz w:val="18"/>
      <w:szCs w:val="18"/>
    </w:rPr>
  </w:style>
  <w:style w:type="table" w:styleId="ae">
    <w:name w:val="Table Grid"/>
    <w:basedOn w:val="a1"/>
    <w:uiPriority w:val="39"/>
    <w:rsid w:val="00476503"/>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uiPriority w:val="1"/>
    <w:qFormat/>
    <w:rsid w:val="00476503"/>
    <w:pPr>
      <w:ind w:firstLine="23"/>
      <w:jc w:val="both"/>
    </w:pPr>
    <w:rPr>
      <w:rFonts w:ascii="Times New Roman" w:eastAsia="新細明體" w:hAnsi="Times New Roman" w:cs="Times New Roman"/>
      <w:color w:val="000000"/>
      <w:kern w:val="0"/>
      <w:sz w:val="20"/>
      <w:szCs w:val="20"/>
    </w:rPr>
  </w:style>
  <w:style w:type="paragraph" w:customStyle="1" w:styleId="Default">
    <w:name w:val="Default"/>
    <w:rsid w:val="00476503"/>
    <w:pPr>
      <w:autoSpaceDE w:val="0"/>
      <w:autoSpaceDN w:val="0"/>
      <w:adjustRightInd w:val="0"/>
      <w:ind w:firstLine="23"/>
      <w:jc w:val="both"/>
    </w:pPr>
    <w:rPr>
      <w:rFonts w:ascii="標楷體" w:eastAsia="新細明體" w:hAnsi="標楷體" w:cs="標楷體"/>
      <w:color w:val="000000"/>
      <w:kern w:val="0"/>
      <w:szCs w:val="24"/>
    </w:rPr>
  </w:style>
  <w:style w:type="paragraph" w:styleId="Web">
    <w:name w:val="Normal (Web)"/>
    <w:basedOn w:val="a"/>
    <w:uiPriority w:val="99"/>
    <w:semiHidden/>
    <w:unhideWhenUsed/>
    <w:rsid w:val="00476503"/>
    <w:pPr>
      <w:spacing w:before="100" w:beforeAutospacing="1" w:after="100" w:afterAutospacing="1"/>
      <w:ind w:firstLine="0"/>
      <w:jc w:val="left"/>
    </w:pPr>
    <w:rPr>
      <w:rFonts w:ascii="新細明體" w:hAnsi="新細明體" w:cs="新細明體"/>
      <w:color w:val="auto"/>
      <w:sz w:val="24"/>
      <w:szCs w:val="24"/>
    </w:rPr>
  </w:style>
  <w:style w:type="paragraph" w:customStyle="1" w:styleId="4123">
    <w:name w:val="4.【教學目標】內文字（1.2.3.）"/>
    <w:basedOn w:val="af0"/>
    <w:rsid w:val="00476503"/>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0">
    <w:name w:val="Plain Text"/>
    <w:basedOn w:val="a"/>
    <w:link w:val="af1"/>
    <w:uiPriority w:val="99"/>
    <w:semiHidden/>
    <w:unhideWhenUsed/>
    <w:rsid w:val="00476503"/>
    <w:rPr>
      <w:rFonts w:ascii="細明體" w:eastAsia="細明體" w:hAnsi="Courier New" w:cs="Courier New"/>
      <w:sz w:val="24"/>
      <w:szCs w:val="24"/>
    </w:rPr>
  </w:style>
  <w:style w:type="character" w:customStyle="1" w:styleId="af1">
    <w:name w:val="純文字 字元"/>
    <w:basedOn w:val="a0"/>
    <w:link w:val="af0"/>
    <w:uiPriority w:val="99"/>
    <w:semiHidden/>
    <w:rsid w:val="00476503"/>
    <w:rPr>
      <w:rFonts w:ascii="細明體" w:eastAsia="細明體" w:hAnsi="Courier New" w:cs="Courier New"/>
      <w:color w:val="000000"/>
      <w:kern w:val="0"/>
      <w:szCs w:val="24"/>
    </w:rPr>
  </w:style>
  <w:style w:type="paragraph" w:customStyle="1" w:styleId="11">
    <w:name w:val="樣式1"/>
    <w:basedOn w:val="a"/>
    <w:autoRedefine/>
    <w:rsid w:val="00476503"/>
    <w:pPr>
      <w:widowControl w:val="0"/>
      <w:spacing w:line="220" w:lineRule="exact"/>
      <w:ind w:left="57" w:right="57" w:firstLine="0"/>
      <w:jc w:val="left"/>
    </w:pPr>
    <w:rPr>
      <w:rFonts w:ascii="新細明體" w:hAnsi="新細明體"/>
      <w:color w:val="auto"/>
      <w:kern w:val="2"/>
      <w:sz w:val="16"/>
      <w:szCs w:val="16"/>
    </w:rPr>
  </w:style>
  <w:style w:type="paragraph" w:customStyle="1" w:styleId="12">
    <w:name w:val="1.標題文字"/>
    <w:basedOn w:val="a"/>
    <w:rsid w:val="00952D43"/>
    <w:pPr>
      <w:widowControl w:val="0"/>
      <w:ind w:firstLine="0"/>
      <w:jc w:val="center"/>
    </w:pPr>
    <w:rPr>
      <w:rFonts w:ascii="華康中黑體" w:eastAsia="華康中黑體"/>
      <w:color w:val="auto"/>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2388</Words>
  <Characters>13612</Characters>
  <Application>Microsoft Office Word</Application>
  <DocSecurity>0</DocSecurity>
  <Lines>113</Lines>
  <Paragraphs>31</Paragraphs>
  <ScaleCrop>false</ScaleCrop>
  <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YuHao Yan</dc:creator>
  <cp:lastModifiedBy>user</cp:lastModifiedBy>
  <cp:revision>2</cp:revision>
  <dcterms:created xsi:type="dcterms:W3CDTF">2022-06-22T01:42:00Z</dcterms:created>
  <dcterms:modified xsi:type="dcterms:W3CDTF">2022-06-22T01:42:00Z</dcterms:modified>
</cp:coreProperties>
</file>