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66A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30514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5A7C77" w:rsidRPr="005A7C77">
        <w:rPr>
          <w:rFonts w:ascii="新細明體" w:eastAsia="新細明體" w:hAnsi="新細明體" w:cs="標楷體" w:hint="eastAsia"/>
          <w:color w:val="auto"/>
          <w:sz w:val="24"/>
          <w:szCs w:val="24"/>
        </w:rPr>
        <w:t xml:space="preserve"> </w:t>
      </w:r>
      <w:r w:rsidR="005A7C77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14D71">
        <w:rPr>
          <w:rFonts w:ascii="標楷體" w:eastAsia="標楷體" w:hAnsi="標楷體" w:cs="標楷體"/>
          <w:sz w:val="24"/>
          <w:szCs w:val="24"/>
        </w:rPr>
        <w:t xml:space="preserve"> 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24B12">
        <w:rPr>
          <w:rFonts w:ascii="標楷體" w:eastAsia="標楷體" w:hAnsi="標楷體" w:cs="標楷體"/>
          <w:sz w:val="24"/>
          <w:szCs w:val="24"/>
        </w:rPr>
        <w:t xml:space="preserve"> 21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50818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250818" w:rsidP="0025081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566E" w:rsidRDefault="000C566E" w:rsidP="000C566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0C566E" w:rsidRDefault="000C566E" w:rsidP="000C566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0C566E" w:rsidRDefault="000C566E" w:rsidP="000C566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0C566E" w:rsidRDefault="000C566E" w:rsidP="000C566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0C566E" w:rsidRDefault="000C566E" w:rsidP="000C566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理解資訊與科技的基本原理，具備媒體識讀的能力，並能了解人與科技、資訊、媒體的互動關係。</w:t>
            </w:r>
          </w:p>
          <w:p w:rsidR="00F6602E" w:rsidRPr="00B62FC1" w:rsidRDefault="000C566E" w:rsidP="000C566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C01893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C01893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C01893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1893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C01893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C01893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189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C01893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C01893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189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:rsidTr="00C01893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C01893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1893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0C566E" w:rsidP="00C01893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</w:t>
            </w: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kern w:val="2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第二冊第4章資料保護與資訊安全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4-1法定的個人資料～4-2個人資料的保護措施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1.介紹個人資料的定義及項目。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2.介紹公務機關與非公務機關對個人資料的合理利用。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kern w:val="2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  <w:kern w:val="2"/>
              </w:rPr>
              <w:t>第二冊第4章資料保護與資訊安全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4-1法定的個人資料～4-2個人資料的保護措施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3.介紹公務機關與非公務機關對個人資料的安全保護相關規定。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4.介紹個人資料的自我保護措施，例如：妥善保管自己個資、使用電腦後，登出帳號或清除紀錄、安裝防毒軟體等。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第二冊第4章資料保護與資訊安全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4-2個人資料的保護措施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1.介紹什麼是資安意識，什麼是機密性、完整性、可用性。2.介紹什麼是資安技術，常見的有數位浮水印、防火牆、加密。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3.介紹什麼是資安管理，並認識3A安全防護與4D防護管理。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4.介紹使用網路時應注意的安全防護措施，例如：安裝防毒軟體、加密機密文件、避免社交工程攻擊。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資H-IV-3 資訊安全。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第二冊第4章資料保護與資訊安全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4-3資訊安全與防範措施～</w:t>
            </w: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習作第四章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1.介紹使用網路時應注意的安全防護措施，例如：使用電子郵件應注意事項，包含辨別網路釣魚、判斷郵件的真偽、留意可疑電子郵件的特徵。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2.練習習作第4章選擇題。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3.練習習作第4章簡答題。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4.練習習作第4章討論題。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C018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資H-IV-1 個人資料保護。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資H-IV-3 資訊安全。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第二冊第4章資料保護與資訊安全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習作第四章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1.練習習作第4章案例與分析。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2.檢討習作第4章選擇題。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3.檢討習作第4章簡答題。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4.檢討習作第4章討論題。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5.檢討習作第4章案例與分析。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C018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1.小狗散步遊戲。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(3)練習透過問題拆解，匯入遊戲的背景、角色及調整角色尺寸。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(4)練習透過問題拆解，思考遊戲積木的組合，並了解計次式迴圈的積木。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C018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1.賽馬遊戲。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(3)練習透過問題拆解，匯入遊戲的背景、角色及自行製作新角色。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(4)練習透過問題拆解，思考遊戲積木的組合，並了解條件式迴圈、隨機取數的積木。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(第一次段考)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1.水族箱遊戲。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(3)練習透過問題拆解，匯入遊戲的背景、背景音效及角色。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(4)練習透過問題拆解，思考遊戲積木的組合，並了解單向選擇結構、無窮迴圈、隨機取數的積木。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1.大馬路遊戲。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(3)練習透過問題拆解，匯入遊戲的背景、角色、角色音效，以及自行製作新角色和造型。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(4)練習透過問題拆解，思考遊戲積木的組合，並了解單向選擇結構、無窮迴圈、隨機取數的積木，以及運算結果的條件判斷積木。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2A0DFC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1.打擊魔鬼遊戲。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(3)練習透過問題拆解，匯入遊戲的背景、角色、角色音效，以及自行製作新角色和造型。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(4)練習透過問題拆解，思考遊戲積木的組合，並了解選擇結構、變數、無窮迴圈、隨機取數、邏輯運算的積木，以及運算結果的條件判斷積木。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5-1Scratch程式設計-遊戲篇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1.打擊魔鬼遊戲。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(3)練習透過問題拆解，匯入遊戲的背景、角色、角色音效，以及自行製作新角色和造型。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(4)練習透過問題拆解，思考遊戲積木的組合，並了解選擇結構、變數、無窮迴圈、隨機取數、邏輯運算的積木，以及運算結果的條件判斷積木。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(5)練習透過問題拆解，思考如何複製遊戲的角色。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習作第五章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1.練習習作撰寫打地鼠的遊戲。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(1)練習設計遊戲的背景。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(2)練習設計遊戲的角色。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(3)練習撰寫遊戲的程式，並使用變數、無窮迴圈、隨機取數、運算結果的積木。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2練習習作撰寫打雷的遊戲。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(1)利用問題分析，了解遊戲的解題步驟。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(2)練習設計遊戲的背景。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(3)練習設計遊戲的角色。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(4)練習匯入遊戲角色的音效。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(5)練習撰寫遊戲的程式，並使用選擇結構、變數、無窮迴圈、隨機取數、邏輯運算的積木，以及運算結果的條件判斷積木。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3.檢討習作第5章實作題。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5-2Scratch程式設計-模擬篇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1.電子琴模擬。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(2)利用問題分析，了解模擬的解題步驟。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(3)練習透過問題拆解，匯入模擬的背景和角色。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(4)分析電子琴鍵的角色坐標位置。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(5)分析電子琴鍵的對應音階。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(6)練習透過問題拆解，思考模擬的白鍵和黑鍵其積木的組合，並了解擴展的音樂功能、廣播訊息、運算的積木。(7)練習透過問題拆解，思考如何複製模擬的角色。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(8)練習透過問題拆解，思考模擬的小蜜蜂和小星星其積木的組合，並了解擴展的音樂功能、廣播訊息。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(9)了解解題複習的心智圖。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</w:t>
            </w: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5-2Scratch程式設計-模擬篇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1.電子琴模擬。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(2)利用問題分析，了解模擬的解題步驟。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(3)練習透過問題拆解，匯入模擬的背景和角色。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(4)分析電子琴鍵的角色坐標位置。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(5)分析電子琴鍵的對應音階。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(6)練習透過問題拆解，思考模擬的白鍵和黑鍵其積木的組合，並了解擴展的音樂功能、廣播訊息、運算的積木。(7)練習透過問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題拆解，思考如何複製模擬的角色。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(8)練習透過問題拆解，思考模擬的小蜜蜂和小星星其積木的組合，並了解擴展的音樂功能、廣播訊息。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(9)了解解題複習的心智圖。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5-2Scratch程式設計-模擬篇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(第二次段考)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1.電梯升降模擬。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(2)利用問題分析，了解模擬的解題步驟。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(3)練習透過問題拆解，匯入模擬的背景和角色。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(4)分析電梯的角色坐標位置。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(5)分析搭乘電梯至目標樓層的坐標變化。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(6)練習透過問題拆解，思考模擬的電梯按鍵與電梯樓層鍵其積木的組合，並了解變數、廣播訊息、運算的積木。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(7)練習透過問題拆解，思考如何複製模擬的角色。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(8)練習透過問題拆解，思考模擬的電梯移動其積木的組合，並了解變數、廣播訊息、運算的積木。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(9)了解解題複習的心智圖。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2A0DFC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5-2Scratch程式設計-模擬篇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1.電梯升降模擬。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(2)利用問題分析，了解模擬的解題步驟。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(3)練習透過問題拆解，匯入模擬的背景和角色。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(4)分析電梯的角色坐標位置。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(5)分析搭乘電梯至目標樓層的坐標變化。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(6)練習透過問題拆解，思考模擬的電梯按鍵與電梯樓層鍵其積木的組合，並了解變數、廣播訊息、運算的積木。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(7)練習透過問題拆解，思考如何複製模擬的角色。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(8)練習透過問題拆解，思考模擬的電梯移動其積木的組合，並了解變數、廣播訊息、運算的積木。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(9)了解解題複習的心智圖。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</w:t>
            </w: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5-2Scratch程式設計-模擬篇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1.電梯升降模擬。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(1)觀察程式的執行，並思考運用到的素材及如何運作。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(2)利用問題分析，了解模擬的解題步驟。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(3)練習透過問題拆解，匯入模擬的背景和角色。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(4)分析電梯的角色坐標位置。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(5)分析搭乘電梯至目標樓層的坐標變化。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(6)練習透過問題拆解，思考模擬的電梯按鍵與電梯樓層鍵其積木的組合，並了解變數、廣播訊息、運算的積木。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(7)練習透過問題拆解，思考如何複製模擬的角色。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(8)練習透過問題拆解，思考模擬的電梯移動其積木的組合，並了解變數、廣播訊息、運算的積木。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(9)了解解題複習的心智圖。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資P-IV-1 程式語言基本概念、功能及應用。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資P-IV-2 結構化程式設計。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 能了解資訊系統的基本組成架構與運算原理。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運t-IV-3 能設計資訊作品以解決生活問題。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運t-IV-4 能應用運算思維解析問題。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 能選用適當的資訊科技組織思維，並進行有效的表達。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 能利用資訊科技與他人進行有效的互動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第二冊第5章基礎程式設計（2）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習作第五章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1.練習習作自行撰寫遊戲或模擬。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(1)練習設計遊戲或模擬的背景。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(2)練習設計遊戲或模擬的角色。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(3)練習匯入遊戲或模擬角色的音效。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(4)練習撰寫遊戲或模擬的程式，並使用各種學過的積木。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2.檢討習作第5章討論題。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認識基本人權的意涵，並了解憲法對人權保障的意義。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第二冊第6章數位著作合理使用原則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6-1資訊科技合理使用的議題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1.介紹我國的著作權法，並知道什麼是衍生著作。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2.介紹著作權法中的著作人格權。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3.介紹著作權法中的著作財產權。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4.介紹著作受著作權法保護的條件，包含：範圍、創作與表達。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5.介紹什麼是著作的合理使用。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6.介紹什麼是合理使用判斷的要點，包含著作之性質與合理使用之範圍或條件等。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</w:t>
            </w: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認識基本人權的意涵，並了解憲法對人權保障的意義。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第二冊第6章數位著作合理使用原則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6-2著作的合理使用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1.介紹合理使用相關範例，例如：重製網路之著作、引用網路圖文和公開播放樂曲等。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2.介紹校園常見的合理使用情形，例如：活動公開使用已發表著作，引述他人著作註明出處。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3.介紹使用自由或開源碼軟體。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4.介紹創用CC的四種主要元素，創用CC的六種授權條款。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5.練習習作第6章選擇題。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6.練習習作第6章簡答題。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認識基本人權的意涵，並了解憲法對人權保障的意義。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89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第二十一週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C01893" w:rsidRPr="00B26C28" w:rsidRDefault="00C01893" w:rsidP="00C0189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資H-IV-2 資訊科技合理使用原則。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 能落實健康的數位使用習慣與態度。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運a-IV-2 能了解資訊科技相關之法律、倫理及社會議題，以保護自己與尊重他人。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第二冊第6章數位著作合理使用原則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6-3避免違反合理使用的措施～</w:t>
            </w: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習作第六章</w:t>
            </w:r>
            <w:r w:rsidRPr="000A0E11">
              <w:rPr>
                <w:rFonts w:ascii="標楷體" w:eastAsia="標楷體" w:hAnsi="標楷體" w:cs="標楷體" w:hint="eastAsia"/>
                <w:color w:val="auto"/>
              </w:rPr>
              <w:t>(第三次段考)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1.練習習作第6章討論題。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2.練習習作第6章案例與分析。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3.檢討習作第6章選擇題。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4.檢討習作第6章簡答題。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5.檢討習作第6章討論題。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6.檢討習作第6章案例與分析。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A0E11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A0E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性J4 認識身體自主權相關議題，維護自己與尊重他人的身體自主權。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認識基本人權的意涵，並了解憲法對人權保障的意義。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01893" w:rsidRPr="000A0E11" w:rsidRDefault="00C01893" w:rsidP="00C0189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0E11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893" w:rsidRPr="00500692" w:rsidRDefault="00C01893" w:rsidP="00C0189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8007A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8007AC">
        <w:rPr>
          <w:rFonts w:ascii="新細明體" w:eastAsia="新細明體" w:hAnsi="新細明體" w:cs="標楷體" w:hint="eastAsia"/>
          <w:color w:val="auto"/>
          <w:sz w:val="24"/>
          <w:szCs w:val="24"/>
        </w:rPr>
        <w:t>▉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587" w:rsidRDefault="00502587">
      <w:r>
        <w:separator/>
      </w:r>
    </w:p>
  </w:endnote>
  <w:endnote w:type="continuationSeparator" w:id="0">
    <w:p w:rsidR="00502587" w:rsidRDefault="0050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C01893" w:rsidRDefault="00C01893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C01893" w:rsidRDefault="00C0189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587" w:rsidRDefault="00502587">
      <w:r>
        <w:separator/>
      </w:r>
    </w:p>
  </w:footnote>
  <w:footnote w:type="continuationSeparator" w:id="0">
    <w:p w:rsidR="00502587" w:rsidRDefault="0050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3E92"/>
    <w:rsid w:val="000C566E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818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0DFC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145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2587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A7C77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4D71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4B12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07AC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0B9E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EDC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CB4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893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AAE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953C8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E73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2B097-CFF0-4B18-9AC2-75851295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1837</Words>
  <Characters>10471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30</cp:revision>
  <cp:lastPrinted>2018-11-20T02:54:00Z</cp:lastPrinted>
  <dcterms:created xsi:type="dcterms:W3CDTF">2020-12-04T01:32:00Z</dcterms:created>
  <dcterms:modified xsi:type="dcterms:W3CDTF">2022-01-17T02:44:00Z</dcterms:modified>
</cp:coreProperties>
</file>