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B20B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5B20B4">
        <w:rPr>
          <w:rFonts w:ascii="標楷體" w:eastAsia="標楷體" w:hAnsi="標楷體" w:cs="標楷體" w:hint="eastAsia"/>
          <w:b/>
          <w:sz w:val="28"/>
          <w:szCs w:val="28"/>
          <w:u w:val="single"/>
        </w:rPr>
        <w:t>莊靖芬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="00E65CBC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 xml:space="preserve">V 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7054C">
        <w:rPr>
          <w:rFonts w:ascii="標楷體" w:eastAsia="標楷體" w:hAnsi="標楷體" w:cs="標楷體"/>
          <w:sz w:val="24"/>
          <w:szCs w:val="24"/>
        </w:rPr>
        <w:t>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7054C">
        <w:rPr>
          <w:rFonts w:ascii="標楷體" w:eastAsia="標楷體" w:hAnsi="標楷體" w:cs="標楷體"/>
          <w:sz w:val="24"/>
          <w:szCs w:val="24"/>
        </w:rPr>
        <w:t>84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AE2B8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AE2B8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AE2B8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6652A4" w:rsidP="00AE2B8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 xml:space="preserve">V 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6652A4" w:rsidP="00AE2B8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 xml:space="preserve">V 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6652A4" w:rsidP="00AE2B8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 xml:space="preserve">V 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6652A4" w:rsidP="00AE2B8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 xml:space="preserve">V 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AE2B8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AE2B8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6652A4" w:rsidP="00AE2B8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 xml:space="preserve">V 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6652A4" w:rsidP="00AE2B8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 xml:space="preserve">V 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AE2B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96" w:rsidRDefault="00215C96" w:rsidP="00215C96">
            <w:pPr>
              <w:pStyle w:val="10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215C9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數-J-A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1</w:t>
            </w:r>
            <w:r w:rsidRPr="00215C9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對於學習數學有信 心 和 正 向 態度，能使用適當的數學語言進行溝通，並能將所學應用於日常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生活中</w:t>
            </w:r>
            <w:r w:rsid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。</w:t>
            </w:r>
          </w:p>
          <w:p w:rsidR="00215C96" w:rsidRDefault="00215C96" w:rsidP="008D7055">
            <w:pPr>
              <w:pStyle w:val="10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215C9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數-J-A2具備有理數、根式、坐標系之運</w:t>
            </w:r>
            <w:r w:rsidR="008D7055" w:rsidRP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作能力，並能以符號代表數或幾何物件，執行運算與推論，在生活情境或可理解的想像情境中，分析本質以解決</w:t>
            </w:r>
            <w:r w:rsid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問題。</w:t>
            </w:r>
          </w:p>
          <w:p w:rsidR="00215C96" w:rsidRDefault="00215C96" w:rsidP="008D7055">
            <w:pPr>
              <w:pStyle w:val="10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215C9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數-J-A3</w:t>
            </w:r>
            <w:r w:rsidR="008D7055" w:rsidRP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具備識別現實生活問題和數學的關聯的能力，可從多元、彈性角度擬訂問題解決計畫，並能將問題解答轉化於真實世界。</w:t>
            </w:r>
            <w:r w:rsidR="008D7055" w:rsidRPr="008D7055">
              <w:rPr>
                <w:rFonts w:ascii="新細明體" w:eastAsia="新細明體" w:hAnsi="新細明體"/>
                <w:snapToGrid w:val="0"/>
                <w:kern w:val="0"/>
                <w:sz w:val="22"/>
              </w:rPr>
              <w:cr/>
            </w:r>
            <w:r w:rsidRPr="00215C9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數-J-B1</w:t>
            </w:r>
            <w:r w:rsidR="008D7055" w:rsidRP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具備處理代數與幾何中數學關係的能力，並用以描述情境中的現象。能在經驗範圍內，以數學語言表述平面與空間的基本關係和性質。能以基本的</w:t>
            </w:r>
            <w:r w:rsidR="008D7055" w:rsidRPr="008D7055">
              <w:rPr>
                <w:rFonts w:ascii="新細明體" w:eastAsia="新細明體" w:hAnsi="新細明體"/>
                <w:snapToGrid w:val="0"/>
                <w:kern w:val="0"/>
                <w:sz w:val="22"/>
              </w:rPr>
              <w:t xml:space="preserve"> </w:t>
            </w:r>
            <w:r w:rsidR="008D7055" w:rsidRP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統</w:t>
            </w:r>
            <w:r w:rsidR="008D7055" w:rsidRPr="008D7055">
              <w:rPr>
                <w:rFonts w:ascii="新細明體" w:eastAsia="新細明體" w:hAnsi="新細明體"/>
                <w:snapToGrid w:val="0"/>
                <w:kern w:val="0"/>
                <w:sz w:val="22"/>
              </w:rPr>
              <w:t xml:space="preserve"> </w:t>
            </w:r>
            <w:r w:rsidR="008D7055" w:rsidRP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計</w:t>
            </w:r>
            <w:r w:rsidR="008D7055" w:rsidRPr="008D7055">
              <w:rPr>
                <w:rFonts w:ascii="新細明體" w:eastAsia="新細明體" w:hAnsi="新細明體"/>
                <w:snapToGrid w:val="0"/>
                <w:kern w:val="0"/>
                <w:sz w:val="22"/>
              </w:rPr>
              <w:t xml:space="preserve"> </w:t>
            </w:r>
            <w:r w:rsidR="008D7055" w:rsidRP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量</w:t>
            </w:r>
            <w:r w:rsidR="008D7055" w:rsidRPr="008D7055">
              <w:rPr>
                <w:rFonts w:ascii="新細明體" w:eastAsia="新細明體" w:hAnsi="新細明體"/>
                <w:snapToGrid w:val="0"/>
                <w:kern w:val="0"/>
                <w:sz w:val="22"/>
              </w:rPr>
              <w:t xml:space="preserve"> </w:t>
            </w:r>
            <w:r w:rsidR="008D7055" w:rsidRP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與</w:t>
            </w:r>
            <w:r w:rsidR="008D7055" w:rsidRPr="008D7055">
              <w:rPr>
                <w:rFonts w:ascii="新細明體" w:eastAsia="新細明體" w:hAnsi="新細明體"/>
                <w:snapToGrid w:val="0"/>
                <w:kern w:val="0"/>
                <w:sz w:val="22"/>
              </w:rPr>
              <w:t xml:space="preserve"> </w:t>
            </w:r>
            <w:r w:rsidR="008D7055" w:rsidRP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機率，描述生活中不 確 定 性 的 程</w:t>
            </w:r>
            <w:r w:rsidR="008D7055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度。</w:t>
            </w:r>
          </w:p>
          <w:p w:rsidR="00215C96" w:rsidRDefault="00215C96" w:rsidP="004509C2">
            <w:pPr>
              <w:pStyle w:val="10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215C9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數-J-C1</w:t>
            </w:r>
            <w:r w:rsidR="004509C2" w:rsidRPr="004509C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具備從證據討論與反思事情的態度，提出合理的論述，並能和他人進行理性溝通</w:t>
            </w:r>
            <w:r w:rsidR="004509C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與合作。</w:t>
            </w:r>
          </w:p>
          <w:p w:rsidR="00215C96" w:rsidRDefault="00215C96" w:rsidP="004509C2">
            <w:pPr>
              <w:pStyle w:val="10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215C9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數-J-C2</w:t>
            </w:r>
            <w:r w:rsidR="004509C2" w:rsidRPr="004509C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樂於與他人良好互動與溝通以解決問題，並欣賞問 題 的 多 元 解</w:t>
            </w:r>
            <w:r w:rsidR="004509C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法。</w:t>
            </w:r>
          </w:p>
          <w:p w:rsidR="00BA2AA3" w:rsidRPr="006652A4" w:rsidRDefault="00BA2AA3" w:rsidP="00215C96">
            <w:pPr>
              <w:pStyle w:val="1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6652A4" w:rsidRDefault="006652A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11052F" w:rsidRDefault="0011052F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Pr="00A77E44" w:rsidRDefault="006652A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EB669F">
        <w:rPr>
          <w:rFonts w:ascii="新細明體" w:eastAsia="新細明體" w:hAnsi="新細明體"/>
          <w:noProof/>
          <w:snapToGrid w:val="0"/>
          <w:sz w:val="22"/>
        </w:rPr>
        <w:lastRenderedPageBreak/>
        <w:drawing>
          <wp:inline distT="0" distB="0" distL="0" distR="0" wp14:anchorId="3E6E8EF1" wp14:editId="326E9509">
            <wp:extent cx="3095625" cy="2220595"/>
            <wp:effectExtent l="0" t="0" r="0" b="6540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AE2B85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AE2B85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AE2B85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AE2B85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AE2B85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AE2B85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AE2B85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AE2B85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AE2B85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AE2B85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AE2B85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AE2B85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11052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AE2B85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83FEF" w:rsidP="00AE2B8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AE2B8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1E4935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35" w:rsidRPr="002026C7" w:rsidRDefault="001E4935" w:rsidP="001E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35" w:rsidRPr="00326E6A" w:rsidRDefault="001E4935" w:rsidP="001E493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4935" w:rsidRPr="00326E6A" w:rsidRDefault="001E4935" w:rsidP="001E493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4935" w:rsidRPr="002026C7" w:rsidRDefault="001E4935" w:rsidP="001E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4935" w:rsidRPr="002026C7" w:rsidRDefault="001E4935" w:rsidP="001E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4935" w:rsidRPr="002026C7" w:rsidRDefault="001E4935" w:rsidP="001E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4935" w:rsidRPr="002026C7" w:rsidRDefault="001E4935" w:rsidP="001E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4935" w:rsidRPr="002026C7" w:rsidRDefault="001E4935" w:rsidP="001E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E4935" w:rsidRPr="002026C7" w:rsidRDefault="001E4935" w:rsidP="001E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E2B85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AE2B85" w:rsidRPr="00CF4282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n-IV-4:理解比、比例式、正比、反比和連比的意義和推理，並能運用到日常生活的情境解決問題。</w:t>
            </w:r>
          </w:p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n-IV-9:使用計算機計算比值、複雜的數式、小數或根式等四則運算與三角比的近似值問題，並能理解計算機可能產生誤差。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N-9-1:連比：連比的記錄；連比推理；連比例式；及其基本運算與相關應用問題；涉及複雜數值時使用計算機協助計算。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440717" w:rsidRDefault="00AE2B85" w:rsidP="00AE2B85">
            <w:pPr>
              <w:pStyle w:val="aff0"/>
              <w:numPr>
                <w:ilvl w:val="0"/>
                <w:numId w:val="36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1-1連比例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能理解連比的意義。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由兩數關係求連比。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能理解連比例式的意義。</w:t>
            </w:r>
          </w:p>
          <w:p w:rsidR="00B55467" w:rsidRPr="00440717" w:rsidRDefault="00B55467" w:rsidP="00B55467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能理解連比例式的性質。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00692" w:rsidRDefault="00AE2B85" w:rsidP="00C94909">
            <w:pPr>
              <w:ind w:leftChars="100" w:left="20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6ED" w:rsidRDefault="00AE2B85" w:rsidP="00AE2B85">
            <w:pPr>
              <w:snapToGrid w:val="0"/>
              <w:rPr>
                <w:rFonts w:asciiTheme="minorEastAsia" w:hAnsiTheme="minorEastAsia"/>
                <w:b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:rsidR="00AE2B85" w:rsidRPr="0040558A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n-IV-4:理解比、比例式、正比、反比和連比的意義和推理，並能運用到日常生活的情境解決問題。</w:t>
            </w:r>
          </w:p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n-IV-9:使用計算機計算比值、複雜的數式、小數或根式等四則運算與三角比的近似值問題，並能理解計算機可能產生誤差。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N-9-1:連比：連比的記錄；連比推理；連比例式；及其基本運算與相關應用問題；涉及複雜數值時使用計算機協助計算。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440717" w:rsidRDefault="00AE2B85" w:rsidP="00AE2B85">
            <w:pPr>
              <w:pStyle w:val="aff0"/>
              <w:numPr>
                <w:ilvl w:val="0"/>
                <w:numId w:val="37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1-1連比例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能理解連比例式的意義。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能理解連比例式的性質。</w:t>
            </w:r>
          </w:p>
          <w:p w:rsidR="00B55467" w:rsidRPr="00440717" w:rsidRDefault="00B55467" w:rsidP="00B55467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能解決生活中有關連比例的問題。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:rsidR="00AE2B85" w:rsidRPr="00444D5F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s-IV-6:理解平面圖形相似的意義，知道圖形經縮放後其圖形相似，並能應用於解決幾何與日常生活的問題。</w:t>
            </w:r>
          </w:p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</w:t>
            </w: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應角相等或對應邊成比例，判斷兩個三角形的相似，並能應用於解決幾何與日常生活的問題。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S-9-3:平行線截比例線段：連接三角形兩邊中點的線段必平行於第三邊（其長度等於第三邊的一半）；平行線截比例線段性質；利用截線段成比例判定兩直線平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行；平行線截比例線段性質的應用。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440717" w:rsidRDefault="00AE2B85" w:rsidP="00AE2B85">
            <w:pPr>
              <w:pStyle w:val="aff0"/>
              <w:numPr>
                <w:ilvl w:val="0"/>
                <w:numId w:val="38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相似形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1-2比例線段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能理解「如果兩個三角形的高相等，則這兩個三角形面積比會等於對應底邊的比」。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能理解「平行線截比例線段性質」。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能利用「截比例線段」判斷平行。</w:t>
            </w:r>
          </w:p>
          <w:p w:rsidR="00B55467" w:rsidRPr="00440717" w:rsidRDefault="00B55467" w:rsidP="00B55467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能透過「平行線截比例線段性質」進行計算。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52708D" w:rsidRDefault="00AE2B85" w:rsidP="001F0BF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第四週</w:t>
            </w:r>
          </w:p>
          <w:p w:rsidR="00AE2B85" w:rsidRPr="00500692" w:rsidRDefault="00AE2B85" w:rsidP="00AE2B8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s-IV-6:理解平面圖形相似的意義，知道圖形經縮放後其圖形相似，並能應用於解決幾何與日常生活的問題。</w:t>
            </w:r>
          </w:p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s-IV-10:理解三角形相似的性質利用對應角相等或對應邊成比例，判斷兩個三角形的相似，並能應用於解決幾何與日常生活的問題。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S-9-3:平行線截比例線段：連接三角形兩邊中點的線段必平行於第三邊（其長度等於第三邊的一半）；平行線截比例線段性質；利用截線段成比例判定兩直線平行；平行線截比例線段性質的應用。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440717" w:rsidRDefault="00AE2B85" w:rsidP="00AE2B85">
            <w:pPr>
              <w:pStyle w:val="aff0"/>
              <w:numPr>
                <w:ilvl w:val="0"/>
                <w:numId w:val="39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1-2比例線段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能理解三角形兩邊中點連線性質。</w:t>
            </w:r>
          </w:p>
          <w:p w:rsidR="00B55467" w:rsidRPr="00440717" w:rsidRDefault="00B55467" w:rsidP="00B55467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能利用尺規作圖，整數比等分一線段。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:rsidR="00AE2B85" w:rsidRPr="0040558A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s-IV-6:理解平面圖形相似的意義，知道圖形經縮放後其圖形相似，並能應用於解決幾何與日常生活的問題。</w:t>
            </w:r>
          </w:p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s-IV-10:理解三角形相似的性質利用對應角相等或對應邊成比例，判斷兩個三角形的相似，並能應用於解決幾何與日常生活的問題。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S-9-1:相似形：平面圖形縮放的意義；多邊形相似的意義；對應角相等；對應邊長成比例。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S-9-2:三角形的相似性質：三角形的相似判定（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SAS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SSS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）；對應邊長之比＝對應高之比；對應面積之比＝對應邊長平方之比；利用三角形相似的概念解應用問題；相似符號（~）。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440717" w:rsidRDefault="00AE2B85" w:rsidP="00AE2B85">
            <w:pPr>
              <w:pStyle w:val="aff0"/>
              <w:numPr>
                <w:ilvl w:val="0"/>
                <w:numId w:val="40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1-3縮放與相似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能理解縮放的意義。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能理解線段經過縮放之後，與原線段的關係。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能理解一多邊形經過縮放之後，與原圖形相似。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能利用縮放，畫出原圖形的相似形。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能明瞭「相似多邊形」的定義。</w:t>
            </w:r>
          </w:p>
          <w:p w:rsidR="00B55467" w:rsidRPr="00440717" w:rsidRDefault="00B55467" w:rsidP="00B55467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ABC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～△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DEF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」的意義。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52708D" w:rsidRDefault="00AE2B85" w:rsidP="001F0BF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:rsidR="00AE2B85" w:rsidRPr="00444D5F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s-IV-6:理解平面圖形相似的意義，知道圖形經縮放後其圖形相似，並能應</w:t>
            </w: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用於解決幾何與日常生活的問題。</w:t>
            </w:r>
          </w:p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s-IV-10:理解三角形相似的性質利用對應角相等或對應邊成比例，判斷兩個三角形的相似，並能應用於解決幾何與日常生活的問題。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S-9-1:相似形：平面圖形縮放的意義；多邊形相似的意義；對應角相等；對應邊長成比例。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S-9-2:三角形的相似性質：三角形的相似判定（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SAS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SSS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）；對應邊長之比＝對應高之比；對應面積之比＝對應邊長平方之比；利用三角形相似的概念解應用問題；相似符號（~）。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440717" w:rsidRDefault="00AE2B85" w:rsidP="00AE2B85">
            <w:pPr>
              <w:pStyle w:val="aff0"/>
              <w:numPr>
                <w:ilvl w:val="0"/>
                <w:numId w:val="41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相似形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1-3縮放與相似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能透過相似多邊形「對應邊成比例，對應角相等」，進行長度與角度的計算。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能理解「正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n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邊形皆相似」。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能理解兩個多邊形如果只有對應邊成比例或是對應角相等，這兩個多邊形不一定相似。</w:t>
            </w:r>
          </w:p>
          <w:p w:rsidR="00B55467" w:rsidRPr="00440717" w:rsidRDefault="00B55467" w:rsidP="00B55467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能理解相似三角形的判別性質。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AE2B85" w:rsidRPr="0052708D" w:rsidRDefault="00AE2B85" w:rsidP="00B67E78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第七週</w:t>
            </w:r>
          </w:p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AE2B85" w:rsidRPr="002C51DD" w:rsidRDefault="00AE2B85" w:rsidP="00AE2B8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s-IV-10:理解三角形相似的性質利用對應角相等或對應邊成比例，判斷兩個三角形的相似，並能應用於解決幾何與日常生活的問題。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S-9-2:三角形的相似性質：三角形的相似判定（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SAS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SSS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）；對應邊長之比＝對應高之比；對應面積之比＝對應邊長平方之比；利用三角形相似的概念解應用問題；相似符號（~）。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440717" w:rsidRDefault="00AE2B85" w:rsidP="00AE2B85">
            <w:pPr>
              <w:pStyle w:val="aff0"/>
              <w:numPr>
                <w:ilvl w:val="0"/>
                <w:numId w:val="42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AE2B85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1-3縮放與相似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能理解相似三角形的判別性質。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能根據已知條件，證明兩三角形相似，並藉此得知邊長的比例關係。</w:t>
            </w:r>
          </w:p>
          <w:p w:rsidR="00B55467" w:rsidRPr="00440717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能進行相似三角形長度與邊長的運算。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:rsidR="00AE2B85" w:rsidRPr="0052708D" w:rsidRDefault="00AE2B85" w:rsidP="00B67E78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第八週</w:t>
            </w:r>
          </w:p>
          <w:p w:rsidR="00AE2B85" w:rsidRPr="00065D13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s-IV-10:理解三角形相似的性質利用對應角相等或對應邊成比例，判斷兩個三角形的相似，並能應用於解決幾何與日常生活的問題。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S-9-2:三角形的相似性質：三角形的相似判定（AA、SAS、SSS）；對應邊長之比＝對應高之比；對應面積之比＝對應邊長平方之比；利用三角形相似的概念解應用問題；相似符號（~）。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440717" w:rsidRDefault="00AE2B85" w:rsidP="00AE2B85">
            <w:pPr>
              <w:pStyle w:val="aff0"/>
              <w:numPr>
                <w:ilvl w:val="0"/>
                <w:numId w:val="43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1-4相似三角形的應用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能利用相似性質進行簡易測量。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能理解三角形對應高的比，等於原來三角形對應邊的比。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能理解兩個相似三角形的面積比為對應邊長平方的比。</w:t>
            </w:r>
          </w:p>
          <w:p w:rsidR="00B55467" w:rsidRPr="00440717" w:rsidRDefault="00B55467" w:rsidP="00B55467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能理解三角形各邊中點連線所形成的新三角形與原三角形的關係：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br/>
              <w:t>(1)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與原三角形相似。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br/>
              <w:t>(2)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 xml:space="preserve">周長為原來三角形周長的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\F(1,2)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br/>
              <w:t>(3)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 xml:space="preserve">面積為原三角形面積的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\F(1,4)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:rsidR="00AE2B85" w:rsidRPr="00500692" w:rsidRDefault="00AE2B85" w:rsidP="00AE2B8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n-IV-9:使用計算機計算比值、複雜的數式、小數或根式等四則運算與三角比的近似值問題，</w:t>
            </w: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並能理解計算機可能產生誤差。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s-IV-10:理解三角形相似的性質利用對應角相等或對應邊成比例，判斷兩個三角形的相似，並能應用於解決幾何與日常生活的問題。</w:t>
            </w:r>
          </w:p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s-IV-12:理解直角三角形中某一銳角的角度決定邊長的比值，認識這些比值的符號，並能運用到日常生活的情境解決問題。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S-9-4:相似直角三角形邊長比值的不變性：直角三角形中某一銳角的角度決定邊長比值，該比值為不變量，不因相似直角三角形的大小而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改變；三內角為30°、60°、90° 其邊長比記錄為「1：3：2」；三內角為45°、45°、90° 其邊長比記錄為「1：1：2」。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440717" w:rsidRDefault="00AE2B85" w:rsidP="00AE2B85">
            <w:pPr>
              <w:pStyle w:val="aff0"/>
              <w:numPr>
                <w:ilvl w:val="0"/>
                <w:numId w:val="44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相似形</w:t>
            </w:r>
          </w:p>
          <w:p w:rsidR="00AE2B85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1-4相似三角形的應用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能理解直角三角形若其中一個銳角角度確定，則不論這個三角形的大小，此三角任兩邊所形成的比值也都跟著確定。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能用sin、cos、tan表示直角三角形中任兩邊長的比值。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能理解直角三角形三內角為30°、60°、90°，則其邊長比為1：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\r(,3)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：2。</w:t>
            </w:r>
          </w:p>
          <w:p w:rsidR="00B55467" w:rsidRPr="00440717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能理解直角三角形三內角為45°、45°、90°，則其邊長比為1：1：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\r(,2)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52708D" w:rsidRDefault="00AE2B85" w:rsidP="001F0BF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第十週</w:t>
            </w:r>
          </w:p>
          <w:p w:rsidR="00AE2B85" w:rsidRPr="00500692" w:rsidRDefault="00AE2B85" w:rsidP="00AE2B8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s-IV-14:認識圓的相關概念（如半徑、弦、弧、弓形等）和幾何性質（如圓心角、圓周角、圓內接四邊形的對角互補等），並理解弧長、圓面積、扇形面積的公式。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S-9-5:圓弧長與扇形面積：以π表示圓周率；弦、圓弧、弓形的意義；圓弧長公式；扇形面積公式。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S-9-7:點、直線與圓的關係：點與圓的位置關係（內部、圓上、外部）；直線與圓的位置關係（不相交、相切、交於兩點）；圓心與切點的連線垂直此切線（切線性質）；圓心到弦的垂直線段（弦心距）垂直平分此弦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0D3ECC" w:rsidRDefault="00AE2B85" w:rsidP="00AE2B85">
            <w:pPr>
              <w:pStyle w:val="aff0"/>
              <w:numPr>
                <w:ilvl w:val="0"/>
                <w:numId w:val="44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AE2B85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2-1點、直線與圓之間的位置關係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了解圓心、半徑、弦、直徑、弧、弓形、扇形、圓心角等名詞的意義。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能求弧長及扇形、弓形的面積與周長。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能利用點與圓心的距離來判斷點與圓的位置關係。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能利用直線與圓的交點數來區分直線與圓的位置關係。</w:t>
            </w:r>
          </w:p>
          <w:p w:rsidR="00B55467" w:rsidRPr="000D3ECC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能了解切線的意義及其性質。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:rsidR="00AE2B85" w:rsidRPr="002C51DD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s-IV-14:認識圓的相關概念（如半徑、弦、弧、弓形等）和幾何性質（如圓心角、圓周角、圓內接四邊形的對角互補等），並理解</w:t>
            </w: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弧長、圓面積、扇形面積的公式。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S-9-6:圓的幾何性質：圓心角、圓周角與所對應弧的度數三者之間的關係；圓內接四邊形對角互補；切線段等長。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S-9-7:點、直線與圓的關係：點與圓的位置關係（內部、圓上、外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部）；直線與圓的位置關係（不相交、相切、交於兩點）；圓心與切點的連線垂直此切線（切線性質）；圓心到弦的垂直線段（弦心距）垂直平分此弦。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0D3ECC" w:rsidRDefault="00AE2B85" w:rsidP="00AE2B85">
            <w:pPr>
              <w:snapToGrid w:val="0"/>
              <w:ind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  <w:highlight w:val="lightGray"/>
              </w:rPr>
              <w:lastRenderedPageBreak/>
              <w:t>二</w:t>
            </w: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  <w:highlight w:val="lightGray"/>
              </w:rPr>
              <w:t xml:space="preserve">. </w:t>
            </w: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AE2B85" w:rsidRDefault="00AE2B85" w:rsidP="00AE2B85">
            <w:pPr>
              <w:snapToGrid w:val="0"/>
              <w:ind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2-1點、直線與圓之間的位置關係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能了解切線的意義及其性質。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能了解切線段長的意義。</w:t>
            </w:r>
          </w:p>
          <w:p w:rsidR="00B55467" w:rsidRPr="000D3ECC" w:rsidRDefault="00B55467" w:rsidP="00B55467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能知道圓外一點到圓上的兩條切線段長相等。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第十二週</w:t>
            </w:r>
          </w:p>
          <w:p w:rsidR="00AE2B85" w:rsidRPr="002C51DD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s-IV-14:認識圓的相關概念（如半徑、弦、弧、弓形等）和幾何性質（如圓心角、圓周角、圓內接四邊形的對角互補等），並理解弧長、圓面積、扇形面積的公式。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S-9-6:圓的幾何性質：圓心角、圓周角與所對應弧的度數三者之間的關係；圓內接四邊形對角互補；切線段等長。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0D3ECC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二.</w:t>
            </w: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AE2B85" w:rsidRDefault="00AE2B85" w:rsidP="00AE2B85">
            <w:pPr>
              <w:snapToGrid w:val="0"/>
              <w:ind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2-1點、直線與圓之間的位置關係</w:t>
            </w:r>
          </w:p>
          <w:p w:rsidR="00B55467" w:rsidRPr="000D3ECC" w:rsidRDefault="00B55467" w:rsidP="00AE2B85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能探索弦與弦心距的性質。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:rsidR="00AE2B85" w:rsidRPr="00747F0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s-IV-14:認識圓的相關概念（如半徑、弦、弧、弓形等）和幾何性質（如圓心角、圓周角、圓內接四邊形的對角互補等），並理解弧長、圓面積、扇形面積的公式。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S-9-6:圓的幾何性質：圓心角、圓周角與所對應弧的度數三者之間的關係；圓內接四邊形對角互補；切線段等長。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7709F3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二.</w:t>
            </w:r>
            <w:r w:rsidRPr="007709F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2-2圓心角、圓周角與弧的關係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能了解一般度量弧有兩種方式。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能了解弧的度數就是它所對圓心角的度數。</w:t>
            </w:r>
          </w:p>
          <w:p w:rsidR="00B55467" w:rsidRPr="00EB669F" w:rsidRDefault="00B55467" w:rsidP="00B554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能了解圓周角的定義。</w:t>
            </w:r>
          </w:p>
          <w:p w:rsidR="00B55467" w:rsidRPr="007709F3" w:rsidRDefault="00B55467" w:rsidP="00B55467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能察覺到圓心角、圓周角與弧的度數之關係。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AE2B85" w:rsidRPr="002C51DD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s-IV-14:認識圓的相關概念（如半徑、弦、弧、弓形等）和幾何性質（如圓心角、圓周角、圓內接四邊形的對角互補等），並理解弧長、圓面積、扇形面積的公式。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S-9-6:圓的幾何性質：圓心角、圓周角與所對應弧的度數三者之間的關係；圓內接四邊形對角互補；切線段等長。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1C6360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二.</w:t>
            </w:r>
            <w:r w:rsidRPr="001C6360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2-2圓心角、圓周角與弧的關係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能察覺到圓心角、圓周角與弧的度數之關係。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能理解半圓的圓周角是直角。</w:t>
            </w:r>
          </w:p>
          <w:p w:rsidR="00C32C4E" w:rsidRPr="001C6360" w:rsidRDefault="00C32C4E" w:rsidP="00C32C4E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能理解圓內接四邊形的對角互補。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:rsidR="00AE2B85" w:rsidRPr="00500692" w:rsidRDefault="00AE2B85" w:rsidP="00AE2B8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s-IV-3:理解兩條直線的垂直和平行的意義，以及各種性質，並能應用於解</w:t>
            </w: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s-IV-4:理解平面圖形全等的意義，知道圖形經平移、旋轉、鏡射後仍保持全等，並能應用於解決幾何與日常生活的問題。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s-IV-5:理解線對稱的意義和線對稱圖形的幾何性質，並能應用於解決幾何與日常生活的問題。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s-IV-6:理解平面圖形相似的意義，知道圖形經縮放後其圖形相似，並能應用於解決幾何與日常生活的問題。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s-IV-9:理解三角形的邊角關係，利用邊角對應相等，判斷兩個三角形的全等，並能應用於解決幾何與日常生活的問題。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s-IV-10:理解三角形相似的性質利用對應角相等或對應邊成比例，判斷兩個三角形的相似，並能應用於解決幾何與日常生活的問題。</w:t>
            </w:r>
          </w:p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a-IV-1:理解並應用符號及文字敘述表達概念、運算、推理及證明。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S-9-11:證明的意義：幾何推理（須說明所依據的幾何性質）；代數推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理（須說明所依據的代數性質）。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1C6360" w:rsidRDefault="00AE2B85" w:rsidP="00AE2B85">
            <w:pPr>
              <w:pStyle w:val="aff0"/>
              <w:numPr>
                <w:ilvl w:val="0"/>
                <w:numId w:val="44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1C6360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幾何與證明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3-1證明與推理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能理解數學證明是由已知條件或已確認的性質來推導出結論的過程。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能理解「已知」、「求證」、「證明」的三段式之證明的意義。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能學習閱讀幾何性質完整推理的敘述。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能利用已知的幾何性質寫出幾何證明的過程。</w:t>
            </w:r>
          </w:p>
          <w:p w:rsidR="00C32C4E" w:rsidRPr="001C6360" w:rsidRDefault="00C32C4E" w:rsidP="00C32C4E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能將每一步驟所根據的理由適切地表達出來。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第十六週</w:t>
            </w:r>
          </w:p>
          <w:p w:rsidR="00AE2B85" w:rsidRPr="00500692" w:rsidRDefault="00AE2B85" w:rsidP="00AE2B8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s-IV-3:理解兩條直線的垂直和平行的意義，以及各種性質，並能應用於解決幾何與日常生活的問題。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s-IV-4:理解平面圖形全等的意義，知道圖形經平移、旋轉、鏡射後仍保持全等，並能應用於解決幾何與日常生活的問題。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s-IV-5:理解線對稱的意義和線對稱圖形的幾何性質，並能應用於解決幾何與日常生活的問題。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s-IV-6:理解平面圖形相似的意義，知道圖形經縮放後其圖形相似，並能應用於解決幾何與日常生活的問題。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s-IV-9:理解三角形的邊角關係，利用邊角對應相等，判斷兩個三角形的全等，並能應用於解決幾何與日常生活的問題。</w:t>
            </w:r>
          </w:p>
          <w:p w:rsidR="00AE2B85" w:rsidRPr="00EB669F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s-IV-10:理解三角形相似的性質利用對應角相等或對應邊成比例，判斷兩個三角形的相似，並能應用於解決幾何與日常生活的問題。</w:t>
            </w:r>
          </w:p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a-IV-1:理解並應用符號及文字敘述表</w:t>
            </w: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達概念、運算、推理及證明。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S-9-11:證明的意義：幾何推理（須說明所依據的幾何性質）；代數推理（須說明所依據的代數性質）。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A44EE3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3-1證明與推理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能利用已知的幾何性質寫出幾何證明的過程。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能將每一步驟所根據的理由適切地表達出來。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能理解「舉例」與「證明」是不同的。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能理解「每一個偶數都可以用2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k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來表示，每一個奇數都可以用2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k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＋1或2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k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－1(其中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k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是整數)來表示」。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能利用推理證明「任意一個偶數和任意一個奇數相加的和是奇數」。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能利用推理證明「奇數的平方還是奇數，偶數的平方還是偶數」。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7.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能利用推理證明「直角三角形三邊長為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 xml:space="preserve"> (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為正整數)，其中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為斜邊，則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是(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＋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)的倍數」。</w:t>
            </w:r>
          </w:p>
          <w:p w:rsidR="00C32C4E" w:rsidRPr="00A44EE3" w:rsidRDefault="00C32C4E" w:rsidP="00C32C4E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8.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能利用推理證明「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為正數，且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＞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，則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＞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，反之，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為正數，且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＞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，則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＞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第十七週</w:t>
            </w:r>
          </w:p>
          <w:p w:rsidR="00AE2B85" w:rsidRPr="008237AB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s-IV-11:理解三角形重心、外心、內心的意義和其相關性質。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S-9-8:三角形的外心：外心的意義與外接圓；三角形的外心到三角形的三個頂點等距；直角三角形的外心即斜邊的中點。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A44EE3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3-2三角形的外心、內心與重心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能理解一個三角形三邊中垂線會交於一點，這一點就是此三角形的外心，也是此三角形外接圓的圓心。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能理解在找三角形的外心時，只要作兩個邊中垂線的交點即可。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能利用尺規作圖找出三角形的外心。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能理解外心到三角形的三頂點的距離等長。</w:t>
            </w:r>
          </w:p>
          <w:p w:rsidR="00C32C4E" w:rsidRPr="00A44EE3" w:rsidRDefault="00C32C4E" w:rsidP="00C32C4E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於△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ABC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是銳角、直角、鈍角三角形時，以尺規作圖找到外心位置，並且畫出它們的外接圓。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52708D" w:rsidRDefault="00AE2B85" w:rsidP="001F0BF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:rsidR="00AE2B85" w:rsidRPr="00500692" w:rsidRDefault="00AE2B85" w:rsidP="00AE2B8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s-IV-11:理解三角形重心、外心、內心的意義和其相關性質。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S-9-8:三角形的外心：外心的意義與外接圓；三角形的外心到三角形的三個頂點等距；直角三角形的外心即斜邊的中點。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S-9-9:三角形的內心：內心的意義與內切圓；三角形的內心到三角形的三邊等距；三角形的面積＝周長×內切圓半徑 ÷2；直角三角形的內切圓半徑＝（兩股和－斜邊）÷2。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A44EE3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  <w:highlight w:val="lightGray"/>
              </w:rPr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AE2B85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3-2三角形的外心、內心與重心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能理解直角三角形的外心在斜邊中點。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能理解一個三角形三個角的角平分線會交於一點，這一點就是此三角形的內心，也是此三角形內切圓的圓心。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能理解在找三角形的內心時，只要作兩個角的角平分線交點即可。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能利用尺規作圖找出三角形的內心。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能理解內心到三角形的三邊等距離。</w:t>
            </w:r>
          </w:p>
          <w:p w:rsidR="00C32C4E" w:rsidRPr="00A44EE3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能理解三角形的內心一定都在三角形的內部。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:rsidR="00AE2B85" w:rsidRPr="00500692" w:rsidRDefault="00AE2B85" w:rsidP="00AE2B8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s-IV-11:理解三角形重心、外心、內心的意義和其相關性質。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S-9-9:三角形的內心：內心的意義與內切圓；三角形的內心到三角形的三邊等距；三角形的面積＝周長×內切圓半徑 ÷2；直角三角形的內切圓半徑＝（兩股和－斜邊）÷2。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S-9-10:三角形的重心：重心的意義與中線；三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角形的三條中線將三角形面積六等份；重心到頂點的距離等於它到對邊中點的兩倍；重心的物理意義。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A44EE3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AE2B85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3-2三角形的外心、內心與重心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能理解若△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ABC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周長為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，內切圓半徑為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r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，則△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ABC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的面積＝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</w:instrTex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instrText>1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>,</w:instrTex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instrText>2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>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sr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能理解直角三角形中，內切圓半徑＝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\F(兩股和－斜邊, 2)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能知道三角形重心的物理意義。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能理解三角形的重心為三中線的交點。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能理解在找三角形的重心時，只要作兩個邊中線的交點即可。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能利用尺規作圖找出三角形的重心。</w:t>
            </w:r>
          </w:p>
          <w:p w:rsidR="00C32C4E" w:rsidRPr="00A44EE3" w:rsidRDefault="00C32C4E" w:rsidP="00C32C4E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7.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能理解三角形的重心到一頂點距離等於過該頂點之中線長的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</w:instrTex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instrText>2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>,</w:instrTex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instrText>3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>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52708D" w:rsidRDefault="00AE2B85" w:rsidP="001F0BF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第二十週</w:t>
            </w:r>
          </w:p>
          <w:p w:rsidR="00AE2B85" w:rsidRPr="002C51DD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s-IV-11:理解三角形重心、外心、內心的意義和其相關性質。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S-9-10:三角形的重心：重心的意義與中線；三角形的三條中線將三角形面積六等份；重心到頂點的距離等於它到對邊中點的兩倍；重心的物理意義。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A44EE3" w:rsidRDefault="00AE2B85" w:rsidP="00AE2B85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AE2B85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3-2三角形的外心、內心與重心</w:t>
            </w:r>
          </w:p>
          <w:p w:rsidR="00C32C4E" w:rsidRPr="00EB669F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能理解三角形的重心與三頂點的連線段將三角形的面積三等分。</w:t>
            </w:r>
          </w:p>
          <w:p w:rsidR="00C32C4E" w:rsidRPr="00A44EE3" w:rsidRDefault="00C32C4E" w:rsidP="00C32C4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能理解三角形的三中線將三角形的面積六等分。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E2B85" w:rsidRPr="0052708D" w:rsidRDefault="00AE2B85" w:rsidP="001F0BF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AE2B85" w:rsidTr="00AE2B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:rsidR="00AE2B85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AE2B85" w:rsidRPr="00CF4282" w:rsidRDefault="00AE2B85" w:rsidP="00AE2B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650EBB" w:rsidRDefault="00AE2B85" w:rsidP="00AE2B85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全冊對應之學習表現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全冊對應之學習內容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總複習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29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Default="00AE2B85" w:rsidP="00AE2B8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EB669F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1. 紙筆測驗</w:t>
            </w:r>
          </w:p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2. 互相討論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全冊對應之議題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85" w:rsidRPr="0052708D" w:rsidRDefault="00AE2B85" w:rsidP="00AE2B8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:rsidR="00495917" w:rsidRPr="00B5798C" w:rsidRDefault="00C94909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 xml:space="preserve">V </w:t>
      </w:r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否，全學年都沒有(以下免填)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:rsidTr="00AE2B85">
        <w:tc>
          <w:tcPr>
            <w:tcW w:w="1292" w:type="dxa"/>
          </w:tcPr>
          <w:p w:rsidR="00495917" w:rsidRPr="00B5798C" w:rsidRDefault="00495917" w:rsidP="00AE2B85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:rsidR="00495917" w:rsidRPr="00B5798C" w:rsidRDefault="00495917" w:rsidP="00AE2B85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:rsidR="00495917" w:rsidRPr="00B5798C" w:rsidRDefault="00495917" w:rsidP="00AE2B8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:rsidR="00495917" w:rsidRPr="00B5798C" w:rsidRDefault="00495917" w:rsidP="00AE2B8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:rsidR="00495917" w:rsidRPr="00B5798C" w:rsidRDefault="00495917" w:rsidP="00AE2B8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:rsidR="00495917" w:rsidRPr="00B5798C" w:rsidRDefault="00495917" w:rsidP="00AE2B8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:rsidTr="00AE2B85">
        <w:tc>
          <w:tcPr>
            <w:tcW w:w="1292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AE2B85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:rsidR="00495917" w:rsidRPr="00B5798C" w:rsidRDefault="00495917" w:rsidP="00AE2B85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AE2B85">
        <w:tc>
          <w:tcPr>
            <w:tcW w:w="1292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AE2B85">
        <w:tc>
          <w:tcPr>
            <w:tcW w:w="1292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AE2B8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13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96" w:rsidRDefault="00215C96">
      <w:r>
        <w:separator/>
      </w:r>
    </w:p>
  </w:endnote>
  <w:endnote w:type="continuationSeparator" w:id="0">
    <w:p w:rsidR="00215C96" w:rsidRDefault="0021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96" w:rsidRDefault="00215C96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96" w:rsidRDefault="00215C96">
      <w:r>
        <w:separator/>
      </w:r>
    </w:p>
  </w:footnote>
  <w:footnote w:type="continuationSeparator" w:id="0">
    <w:p w:rsidR="00215C96" w:rsidRDefault="0021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186270"/>
    <w:multiLevelType w:val="hybridMultilevel"/>
    <w:tmpl w:val="131EAF2C"/>
    <w:lvl w:ilvl="0" w:tplc="E23C9D6E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4F2E1F"/>
    <w:multiLevelType w:val="hybridMultilevel"/>
    <w:tmpl w:val="E1063A38"/>
    <w:lvl w:ilvl="0" w:tplc="0B24D346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39B750D"/>
    <w:multiLevelType w:val="hybridMultilevel"/>
    <w:tmpl w:val="83827FD6"/>
    <w:lvl w:ilvl="0" w:tplc="46D4B008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A5769B4"/>
    <w:multiLevelType w:val="hybridMultilevel"/>
    <w:tmpl w:val="F53A7954"/>
    <w:lvl w:ilvl="0" w:tplc="10803DD2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2255240"/>
    <w:multiLevelType w:val="hybridMultilevel"/>
    <w:tmpl w:val="C494F3DA"/>
    <w:lvl w:ilvl="0" w:tplc="EF16CDAC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AA67F9E"/>
    <w:multiLevelType w:val="hybridMultilevel"/>
    <w:tmpl w:val="18F26C30"/>
    <w:lvl w:ilvl="0" w:tplc="3DE83A76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42D1A6D"/>
    <w:multiLevelType w:val="hybridMultilevel"/>
    <w:tmpl w:val="F01CF930"/>
    <w:lvl w:ilvl="0" w:tplc="EFC29C5C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4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5E582BDE"/>
    <w:multiLevelType w:val="hybridMultilevel"/>
    <w:tmpl w:val="768C3606"/>
    <w:lvl w:ilvl="0" w:tplc="56125E50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1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 w15:restartNumberingAfterBreak="0">
    <w:nsid w:val="7C726E65"/>
    <w:multiLevelType w:val="hybridMultilevel"/>
    <w:tmpl w:val="B1E8A6D4"/>
    <w:lvl w:ilvl="0" w:tplc="6478E040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3" w15:restartNumberingAfterBreak="0">
    <w:nsid w:val="7FE840C3"/>
    <w:multiLevelType w:val="hybridMultilevel"/>
    <w:tmpl w:val="91C0E9CE"/>
    <w:lvl w:ilvl="0" w:tplc="0C84715E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1"/>
  </w:num>
  <w:num w:numId="2">
    <w:abstractNumId w:val="41"/>
  </w:num>
  <w:num w:numId="3">
    <w:abstractNumId w:val="28"/>
  </w:num>
  <w:num w:numId="4">
    <w:abstractNumId w:val="37"/>
  </w:num>
  <w:num w:numId="5">
    <w:abstractNumId w:val="33"/>
  </w:num>
  <w:num w:numId="6">
    <w:abstractNumId w:val="31"/>
  </w:num>
  <w:num w:numId="7">
    <w:abstractNumId w:val="2"/>
  </w:num>
  <w:num w:numId="8">
    <w:abstractNumId w:val="23"/>
  </w:num>
  <w:num w:numId="9">
    <w:abstractNumId w:val="19"/>
  </w:num>
  <w:num w:numId="10">
    <w:abstractNumId w:val="35"/>
  </w:num>
  <w:num w:numId="11">
    <w:abstractNumId w:val="39"/>
  </w:num>
  <w:num w:numId="12">
    <w:abstractNumId w:val="40"/>
  </w:num>
  <w:num w:numId="13">
    <w:abstractNumId w:val="22"/>
  </w:num>
  <w:num w:numId="14">
    <w:abstractNumId w:val="12"/>
  </w:num>
  <w:num w:numId="15">
    <w:abstractNumId w:val="9"/>
  </w:num>
  <w:num w:numId="16">
    <w:abstractNumId w:val="30"/>
  </w:num>
  <w:num w:numId="17">
    <w:abstractNumId w:val="11"/>
  </w:num>
  <w:num w:numId="18">
    <w:abstractNumId w:val="0"/>
  </w:num>
  <w:num w:numId="19">
    <w:abstractNumId w:val="25"/>
  </w:num>
  <w:num w:numId="20">
    <w:abstractNumId w:val="26"/>
  </w:num>
  <w:num w:numId="21">
    <w:abstractNumId w:val="16"/>
  </w:num>
  <w:num w:numId="22">
    <w:abstractNumId w:val="5"/>
  </w:num>
  <w:num w:numId="23">
    <w:abstractNumId w:val="3"/>
  </w:num>
  <w:num w:numId="24">
    <w:abstractNumId w:val="38"/>
  </w:num>
  <w:num w:numId="25">
    <w:abstractNumId w:val="13"/>
  </w:num>
  <w:num w:numId="26">
    <w:abstractNumId w:val="8"/>
  </w:num>
  <w:num w:numId="27">
    <w:abstractNumId w:val="7"/>
  </w:num>
  <w:num w:numId="28">
    <w:abstractNumId w:val="15"/>
  </w:num>
  <w:num w:numId="29">
    <w:abstractNumId w:val="18"/>
  </w:num>
  <w:num w:numId="30">
    <w:abstractNumId w:val="1"/>
  </w:num>
  <w:num w:numId="31">
    <w:abstractNumId w:val="34"/>
  </w:num>
  <w:num w:numId="32">
    <w:abstractNumId w:val="14"/>
  </w:num>
  <w:num w:numId="33">
    <w:abstractNumId w:val="4"/>
  </w:num>
  <w:num w:numId="34">
    <w:abstractNumId w:val="6"/>
  </w:num>
  <w:num w:numId="35">
    <w:abstractNumId w:val="36"/>
  </w:num>
  <w:num w:numId="36">
    <w:abstractNumId w:val="17"/>
  </w:num>
  <w:num w:numId="37">
    <w:abstractNumId w:val="29"/>
  </w:num>
  <w:num w:numId="38">
    <w:abstractNumId w:val="42"/>
  </w:num>
  <w:num w:numId="39">
    <w:abstractNumId w:val="10"/>
  </w:num>
  <w:num w:numId="40">
    <w:abstractNumId w:val="27"/>
  </w:num>
  <w:num w:numId="41">
    <w:abstractNumId w:val="43"/>
  </w:num>
  <w:num w:numId="42">
    <w:abstractNumId w:val="32"/>
  </w:num>
  <w:num w:numId="43">
    <w:abstractNumId w:val="2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3ECC"/>
    <w:rsid w:val="000D4140"/>
    <w:rsid w:val="000E334A"/>
    <w:rsid w:val="000E67EC"/>
    <w:rsid w:val="000E7B47"/>
    <w:rsid w:val="000F33DD"/>
    <w:rsid w:val="000F6784"/>
    <w:rsid w:val="00105275"/>
    <w:rsid w:val="00106AED"/>
    <w:rsid w:val="00107B78"/>
    <w:rsid w:val="00110487"/>
    <w:rsid w:val="0011052F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2B09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C6360"/>
    <w:rsid w:val="001D0E7F"/>
    <w:rsid w:val="001D293D"/>
    <w:rsid w:val="001D3382"/>
    <w:rsid w:val="001D52A7"/>
    <w:rsid w:val="001E290D"/>
    <w:rsid w:val="001E4935"/>
    <w:rsid w:val="001E5752"/>
    <w:rsid w:val="001E724D"/>
    <w:rsid w:val="001F0BFA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15C96"/>
    <w:rsid w:val="00221BF0"/>
    <w:rsid w:val="00225853"/>
    <w:rsid w:val="00227D43"/>
    <w:rsid w:val="002465A9"/>
    <w:rsid w:val="00250A0B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3FEF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E2DA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717"/>
    <w:rsid w:val="00440B21"/>
    <w:rsid w:val="00441B99"/>
    <w:rsid w:val="00444D37"/>
    <w:rsid w:val="00444D5F"/>
    <w:rsid w:val="004509C2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5436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20B4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52A4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09F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84E2C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D7055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5618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6B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051F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4EE3"/>
    <w:rsid w:val="00A45123"/>
    <w:rsid w:val="00A45C34"/>
    <w:rsid w:val="00A47E10"/>
    <w:rsid w:val="00A501E0"/>
    <w:rsid w:val="00A57619"/>
    <w:rsid w:val="00A60A64"/>
    <w:rsid w:val="00A62145"/>
    <w:rsid w:val="00A626C3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2B85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467"/>
    <w:rsid w:val="00B5559D"/>
    <w:rsid w:val="00B62FC1"/>
    <w:rsid w:val="00B66C53"/>
    <w:rsid w:val="00B67E78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2C4E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94909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397F"/>
    <w:rsid w:val="00DB552D"/>
    <w:rsid w:val="00DC0AFE"/>
    <w:rsid w:val="00DC68AD"/>
    <w:rsid w:val="00DD4D59"/>
    <w:rsid w:val="00DD522A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5CBC"/>
    <w:rsid w:val="00E67498"/>
    <w:rsid w:val="00E7054C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339"/>
    <w:rsid w:val="00F17733"/>
    <w:rsid w:val="00F22D75"/>
    <w:rsid w:val="00F30474"/>
    <w:rsid w:val="00F3174C"/>
    <w:rsid w:val="00F338D3"/>
    <w:rsid w:val="00F37A1E"/>
    <w:rsid w:val="00F466ED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3A6811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0">
    <w:name w:val="1.標題文字"/>
    <w:basedOn w:val="a"/>
    <w:rsid w:val="006652A4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115BB9-9AC8-4CA5-BF81-32C21AD8DF6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913D710-4E4D-4256-9C1D-FED00D619E8C}">
      <dgm:prSet/>
      <dgm:spPr/>
      <dgm:t>
        <a:bodyPr/>
        <a:lstStyle/>
        <a:p>
          <a:pPr marR="0" algn="ctr" rtl="0"/>
          <a:r>
            <a:rPr lang="zh-TW" altLang="en-US" b="1" i="0" u="none" strike="noStrike" kern="100" baseline="0" smtClean="0">
              <a:latin typeface="微軟正黑體"/>
              <a:ea typeface="微軟正黑體"/>
            </a:rPr>
            <a:t>相似形</a:t>
          </a:r>
          <a:endParaRPr lang="zh-TW" altLang="en-US" smtClean="0"/>
        </a:p>
      </dgm:t>
    </dgm:pt>
    <dgm:pt modelId="{D6EAD325-352C-4219-B2A0-C50F778EF3B4}" type="parTrans" cxnId="{BE8AE714-2767-4465-9912-C022633CFAE2}">
      <dgm:prSet/>
      <dgm:spPr/>
      <dgm:t>
        <a:bodyPr/>
        <a:lstStyle/>
        <a:p>
          <a:endParaRPr lang="zh-TW" altLang="en-US"/>
        </a:p>
      </dgm:t>
    </dgm:pt>
    <dgm:pt modelId="{2835BC2C-FDE9-45F0-B504-20A6688BBD70}" type="sibTrans" cxnId="{BE8AE714-2767-4465-9912-C022633CFAE2}">
      <dgm:prSet/>
      <dgm:spPr/>
      <dgm:t>
        <a:bodyPr/>
        <a:lstStyle/>
        <a:p>
          <a:endParaRPr lang="zh-TW" altLang="en-US"/>
        </a:p>
      </dgm:t>
    </dgm:pt>
    <dgm:pt modelId="{A3D70989-1341-4956-861D-1D33AA2A4E87}">
      <dgm:prSet/>
      <dgm:spPr/>
      <dgm:t>
        <a:bodyPr/>
        <a:lstStyle/>
        <a:p>
          <a:pPr marR="0" algn="ctr" rtl="0"/>
          <a:r>
            <a:rPr lang="zh-TW" altLang="en-US" b="1" i="0" u="none" strike="noStrike" kern="100" baseline="0" smtClean="0">
              <a:latin typeface="微軟正黑體"/>
              <a:ea typeface="微軟正黑體"/>
            </a:rPr>
            <a:t>圓</a:t>
          </a:r>
          <a:endParaRPr lang="zh-TW" altLang="en-US" smtClean="0"/>
        </a:p>
      </dgm:t>
    </dgm:pt>
    <dgm:pt modelId="{46CE4A7A-0F20-41AC-BC6A-23DD1F5DAC25}" type="parTrans" cxnId="{62A5FB74-4DB8-48AE-BD3B-0EDC0C09A152}">
      <dgm:prSet/>
      <dgm:spPr/>
      <dgm:t>
        <a:bodyPr/>
        <a:lstStyle/>
        <a:p>
          <a:endParaRPr lang="zh-TW" altLang="en-US"/>
        </a:p>
      </dgm:t>
    </dgm:pt>
    <dgm:pt modelId="{B6279235-7926-4E48-A73B-375AA1895EAB}" type="sibTrans" cxnId="{62A5FB74-4DB8-48AE-BD3B-0EDC0C09A152}">
      <dgm:prSet/>
      <dgm:spPr/>
      <dgm:t>
        <a:bodyPr/>
        <a:lstStyle/>
        <a:p>
          <a:endParaRPr lang="zh-TW" altLang="en-US"/>
        </a:p>
      </dgm:t>
    </dgm:pt>
    <dgm:pt modelId="{03CFA746-A9AA-4E09-9323-D700F3367B46}">
      <dgm:prSet/>
      <dgm:spPr/>
      <dgm:t>
        <a:bodyPr/>
        <a:lstStyle/>
        <a:p>
          <a:pPr marR="0" algn="ctr" rtl="0"/>
          <a:r>
            <a:rPr lang="zh-TW" altLang="en-US" b="1" i="0" u="none" strike="noStrike" kern="100" baseline="0" smtClean="0">
              <a:latin typeface="微軟正黑體"/>
              <a:ea typeface="微軟正黑體"/>
            </a:rPr>
            <a:t>幾何與證明</a:t>
          </a:r>
          <a:endParaRPr lang="zh-TW" altLang="en-US" smtClean="0"/>
        </a:p>
      </dgm:t>
    </dgm:pt>
    <dgm:pt modelId="{A2528319-9428-44DA-A33A-A926CB07F3D9}" type="parTrans" cxnId="{9D8CF9AF-33E6-4A9A-BA78-E2E346329485}">
      <dgm:prSet/>
      <dgm:spPr/>
      <dgm:t>
        <a:bodyPr/>
        <a:lstStyle/>
        <a:p>
          <a:endParaRPr lang="zh-TW" altLang="en-US"/>
        </a:p>
      </dgm:t>
    </dgm:pt>
    <dgm:pt modelId="{752553C2-AE3B-4D0E-B36C-25C43E144CEC}" type="sibTrans" cxnId="{9D8CF9AF-33E6-4A9A-BA78-E2E346329485}">
      <dgm:prSet/>
      <dgm:spPr/>
      <dgm:t>
        <a:bodyPr/>
        <a:lstStyle/>
        <a:p>
          <a:endParaRPr lang="zh-TW" altLang="en-US"/>
        </a:p>
      </dgm:t>
    </dgm:pt>
    <dgm:pt modelId="{0E4BC245-5C8A-430E-AE32-ABEC236B47A6}" type="pres">
      <dgm:prSet presAssocID="{1C115BB9-9AC8-4CA5-BF81-32C21AD8DF6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B05958-2BD8-41E0-B6BF-D1454745FEF7}" type="pres">
      <dgm:prSet presAssocID="{8913D710-4E4D-4256-9C1D-FED00D619E8C}" presName="hierRoot1" presStyleCnt="0">
        <dgm:presLayoutVars>
          <dgm:hierBranch/>
        </dgm:presLayoutVars>
      </dgm:prSet>
      <dgm:spPr/>
    </dgm:pt>
    <dgm:pt modelId="{2C2416AD-3B0C-40D5-A832-6BC7A86706B0}" type="pres">
      <dgm:prSet presAssocID="{8913D710-4E4D-4256-9C1D-FED00D619E8C}" presName="rootComposite1" presStyleCnt="0"/>
      <dgm:spPr/>
    </dgm:pt>
    <dgm:pt modelId="{F988F44A-D5DF-46DD-86E5-075FE42F931C}" type="pres">
      <dgm:prSet presAssocID="{8913D710-4E4D-4256-9C1D-FED00D619E8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792F2A1-01F8-4DB3-9F1E-D7AD1E761A64}" type="pres">
      <dgm:prSet presAssocID="{8913D710-4E4D-4256-9C1D-FED00D619E8C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DFEF1EE-B125-46BD-AEE0-4EF4563A5247}" type="pres">
      <dgm:prSet presAssocID="{8913D710-4E4D-4256-9C1D-FED00D619E8C}" presName="hierChild2" presStyleCnt="0"/>
      <dgm:spPr/>
    </dgm:pt>
    <dgm:pt modelId="{5AA26826-5687-44B7-96FE-FCE7D94EBFC3}" type="pres">
      <dgm:prSet presAssocID="{46CE4A7A-0F20-41AC-BC6A-23DD1F5DAC25}" presName="Name35" presStyleLbl="parChTrans1D2" presStyleIdx="0" presStyleCnt="1"/>
      <dgm:spPr/>
      <dgm:t>
        <a:bodyPr/>
        <a:lstStyle/>
        <a:p>
          <a:endParaRPr lang="zh-TW" altLang="en-US"/>
        </a:p>
      </dgm:t>
    </dgm:pt>
    <dgm:pt modelId="{84BFC0AA-F08F-46D2-A59E-6EEE2C369C39}" type="pres">
      <dgm:prSet presAssocID="{A3D70989-1341-4956-861D-1D33AA2A4E87}" presName="hierRoot2" presStyleCnt="0">
        <dgm:presLayoutVars>
          <dgm:hierBranch/>
        </dgm:presLayoutVars>
      </dgm:prSet>
      <dgm:spPr/>
    </dgm:pt>
    <dgm:pt modelId="{4AC0F2C3-55CB-48C6-9FAF-6E7B83C72F00}" type="pres">
      <dgm:prSet presAssocID="{A3D70989-1341-4956-861D-1D33AA2A4E87}" presName="rootComposite" presStyleCnt="0"/>
      <dgm:spPr/>
    </dgm:pt>
    <dgm:pt modelId="{6B986C33-B853-4F59-8ED1-920BF2E87998}" type="pres">
      <dgm:prSet presAssocID="{A3D70989-1341-4956-861D-1D33AA2A4E87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63BC7FD-FEA1-47D4-82CC-09CA8900BB09}" type="pres">
      <dgm:prSet presAssocID="{A3D70989-1341-4956-861D-1D33AA2A4E87}" presName="rootConnector" presStyleLbl="node2" presStyleIdx="0" presStyleCnt="1"/>
      <dgm:spPr/>
      <dgm:t>
        <a:bodyPr/>
        <a:lstStyle/>
        <a:p>
          <a:endParaRPr lang="zh-TW" altLang="en-US"/>
        </a:p>
      </dgm:t>
    </dgm:pt>
    <dgm:pt modelId="{67C59A4F-D41C-449A-A1C3-CBEF53D64570}" type="pres">
      <dgm:prSet presAssocID="{A3D70989-1341-4956-861D-1D33AA2A4E87}" presName="hierChild4" presStyleCnt="0"/>
      <dgm:spPr/>
    </dgm:pt>
    <dgm:pt modelId="{2CAE62CB-FFAA-4530-A83C-5ED7D3FAA4CA}" type="pres">
      <dgm:prSet presAssocID="{A2528319-9428-44DA-A33A-A926CB07F3D9}" presName="Name35" presStyleLbl="parChTrans1D3" presStyleIdx="0" presStyleCnt="1"/>
      <dgm:spPr/>
      <dgm:t>
        <a:bodyPr/>
        <a:lstStyle/>
        <a:p>
          <a:endParaRPr lang="zh-TW" altLang="en-US"/>
        </a:p>
      </dgm:t>
    </dgm:pt>
    <dgm:pt modelId="{EC3ED5A0-C7B6-477C-9C72-162B82CBEDF3}" type="pres">
      <dgm:prSet presAssocID="{03CFA746-A9AA-4E09-9323-D700F3367B46}" presName="hierRoot2" presStyleCnt="0">
        <dgm:presLayoutVars>
          <dgm:hierBranch val="r"/>
        </dgm:presLayoutVars>
      </dgm:prSet>
      <dgm:spPr/>
    </dgm:pt>
    <dgm:pt modelId="{2825CC10-A522-4739-BC98-4BE6A4D3E09D}" type="pres">
      <dgm:prSet presAssocID="{03CFA746-A9AA-4E09-9323-D700F3367B46}" presName="rootComposite" presStyleCnt="0"/>
      <dgm:spPr/>
    </dgm:pt>
    <dgm:pt modelId="{1884FFA4-3340-42F8-BAED-C3E83B7C6F49}" type="pres">
      <dgm:prSet presAssocID="{03CFA746-A9AA-4E09-9323-D700F3367B46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6041FAC-B138-4FAE-81D3-FF9318E64E8A}" type="pres">
      <dgm:prSet presAssocID="{03CFA746-A9AA-4E09-9323-D700F3367B46}" presName="rootConnector" presStyleLbl="node3" presStyleIdx="0" presStyleCnt="1"/>
      <dgm:spPr/>
      <dgm:t>
        <a:bodyPr/>
        <a:lstStyle/>
        <a:p>
          <a:endParaRPr lang="zh-TW" altLang="en-US"/>
        </a:p>
      </dgm:t>
    </dgm:pt>
    <dgm:pt modelId="{00739E6A-0078-4829-B3A4-3237902435E2}" type="pres">
      <dgm:prSet presAssocID="{03CFA746-A9AA-4E09-9323-D700F3367B46}" presName="hierChild4" presStyleCnt="0"/>
      <dgm:spPr/>
    </dgm:pt>
    <dgm:pt modelId="{077D89D3-DB5D-4BF3-94ED-C54848117468}" type="pres">
      <dgm:prSet presAssocID="{03CFA746-A9AA-4E09-9323-D700F3367B46}" presName="hierChild5" presStyleCnt="0"/>
      <dgm:spPr/>
    </dgm:pt>
    <dgm:pt modelId="{628F946D-1269-4AFA-BE50-7A8B05F0647B}" type="pres">
      <dgm:prSet presAssocID="{A3D70989-1341-4956-861D-1D33AA2A4E87}" presName="hierChild5" presStyleCnt="0"/>
      <dgm:spPr/>
    </dgm:pt>
    <dgm:pt modelId="{2CD5E83D-F97B-4DA8-A186-4BE8E64B7A64}" type="pres">
      <dgm:prSet presAssocID="{8913D710-4E4D-4256-9C1D-FED00D619E8C}" presName="hierChild3" presStyleCnt="0"/>
      <dgm:spPr/>
    </dgm:pt>
  </dgm:ptLst>
  <dgm:cxnLst>
    <dgm:cxn modelId="{F7BF4597-F351-4DE5-B422-808AD93E62A3}" type="presOf" srcId="{A3D70989-1341-4956-861D-1D33AA2A4E87}" destId="{6B986C33-B853-4F59-8ED1-920BF2E87998}" srcOrd="0" destOrd="0" presId="urn:microsoft.com/office/officeart/2005/8/layout/orgChart1"/>
    <dgm:cxn modelId="{DFD9A127-74CA-439F-8496-034F125588BC}" type="presOf" srcId="{8913D710-4E4D-4256-9C1D-FED00D619E8C}" destId="{F988F44A-D5DF-46DD-86E5-075FE42F931C}" srcOrd="0" destOrd="0" presId="urn:microsoft.com/office/officeart/2005/8/layout/orgChart1"/>
    <dgm:cxn modelId="{62A5FB74-4DB8-48AE-BD3B-0EDC0C09A152}" srcId="{8913D710-4E4D-4256-9C1D-FED00D619E8C}" destId="{A3D70989-1341-4956-861D-1D33AA2A4E87}" srcOrd="0" destOrd="0" parTransId="{46CE4A7A-0F20-41AC-BC6A-23DD1F5DAC25}" sibTransId="{B6279235-7926-4E48-A73B-375AA1895EAB}"/>
    <dgm:cxn modelId="{E3558EDC-48FF-477B-906E-ED8D7C6BB9EC}" type="presOf" srcId="{A2528319-9428-44DA-A33A-A926CB07F3D9}" destId="{2CAE62CB-FFAA-4530-A83C-5ED7D3FAA4CA}" srcOrd="0" destOrd="0" presId="urn:microsoft.com/office/officeart/2005/8/layout/orgChart1"/>
    <dgm:cxn modelId="{BE8AE714-2767-4465-9912-C022633CFAE2}" srcId="{1C115BB9-9AC8-4CA5-BF81-32C21AD8DF6D}" destId="{8913D710-4E4D-4256-9C1D-FED00D619E8C}" srcOrd="0" destOrd="0" parTransId="{D6EAD325-352C-4219-B2A0-C50F778EF3B4}" sibTransId="{2835BC2C-FDE9-45F0-B504-20A6688BBD70}"/>
    <dgm:cxn modelId="{2ED64301-B817-448F-8A77-1D27092C1935}" type="presOf" srcId="{03CFA746-A9AA-4E09-9323-D700F3367B46}" destId="{1884FFA4-3340-42F8-BAED-C3E83B7C6F49}" srcOrd="0" destOrd="0" presId="urn:microsoft.com/office/officeart/2005/8/layout/orgChart1"/>
    <dgm:cxn modelId="{9D8CF9AF-33E6-4A9A-BA78-E2E346329485}" srcId="{A3D70989-1341-4956-861D-1D33AA2A4E87}" destId="{03CFA746-A9AA-4E09-9323-D700F3367B46}" srcOrd="0" destOrd="0" parTransId="{A2528319-9428-44DA-A33A-A926CB07F3D9}" sibTransId="{752553C2-AE3B-4D0E-B36C-25C43E144CEC}"/>
    <dgm:cxn modelId="{2E50D3E6-3275-4D63-B14B-BB0D07E574F0}" type="presOf" srcId="{46CE4A7A-0F20-41AC-BC6A-23DD1F5DAC25}" destId="{5AA26826-5687-44B7-96FE-FCE7D94EBFC3}" srcOrd="0" destOrd="0" presId="urn:microsoft.com/office/officeart/2005/8/layout/orgChart1"/>
    <dgm:cxn modelId="{C78E10D6-1C08-45C6-B638-3377D40AF089}" type="presOf" srcId="{1C115BB9-9AC8-4CA5-BF81-32C21AD8DF6D}" destId="{0E4BC245-5C8A-430E-AE32-ABEC236B47A6}" srcOrd="0" destOrd="0" presId="urn:microsoft.com/office/officeart/2005/8/layout/orgChart1"/>
    <dgm:cxn modelId="{339783E6-F53C-437B-B390-6C1AF48774D0}" type="presOf" srcId="{03CFA746-A9AA-4E09-9323-D700F3367B46}" destId="{36041FAC-B138-4FAE-81D3-FF9318E64E8A}" srcOrd="1" destOrd="0" presId="urn:microsoft.com/office/officeart/2005/8/layout/orgChart1"/>
    <dgm:cxn modelId="{86F775E3-99D6-413B-B57C-7662EA699898}" type="presOf" srcId="{8913D710-4E4D-4256-9C1D-FED00D619E8C}" destId="{1792F2A1-01F8-4DB3-9F1E-D7AD1E761A64}" srcOrd="1" destOrd="0" presId="urn:microsoft.com/office/officeart/2005/8/layout/orgChart1"/>
    <dgm:cxn modelId="{0565B1F7-5611-4BDB-BFD2-AFA8187D1892}" type="presOf" srcId="{A3D70989-1341-4956-861D-1D33AA2A4E87}" destId="{263BC7FD-FEA1-47D4-82CC-09CA8900BB09}" srcOrd="1" destOrd="0" presId="urn:microsoft.com/office/officeart/2005/8/layout/orgChart1"/>
    <dgm:cxn modelId="{60120B62-78B9-44CD-A116-E6D6440E3148}" type="presParOf" srcId="{0E4BC245-5C8A-430E-AE32-ABEC236B47A6}" destId="{B4B05958-2BD8-41E0-B6BF-D1454745FEF7}" srcOrd="0" destOrd="0" presId="urn:microsoft.com/office/officeart/2005/8/layout/orgChart1"/>
    <dgm:cxn modelId="{17BC2217-97AD-499E-9FF6-7E534D90ADA8}" type="presParOf" srcId="{B4B05958-2BD8-41E0-B6BF-D1454745FEF7}" destId="{2C2416AD-3B0C-40D5-A832-6BC7A86706B0}" srcOrd="0" destOrd="0" presId="urn:microsoft.com/office/officeart/2005/8/layout/orgChart1"/>
    <dgm:cxn modelId="{249BBD0D-818D-4531-8AC3-249F26FA5903}" type="presParOf" srcId="{2C2416AD-3B0C-40D5-A832-6BC7A86706B0}" destId="{F988F44A-D5DF-46DD-86E5-075FE42F931C}" srcOrd="0" destOrd="0" presId="urn:microsoft.com/office/officeart/2005/8/layout/orgChart1"/>
    <dgm:cxn modelId="{866831E0-190E-430D-B52B-89BAC3F2A5D1}" type="presParOf" srcId="{2C2416AD-3B0C-40D5-A832-6BC7A86706B0}" destId="{1792F2A1-01F8-4DB3-9F1E-D7AD1E761A64}" srcOrd="1" destOrd="0" presId="urn:microsoft.com/office/officeart/2005/8/layout/orgChart1"/>
    <dgm:cxn modelId="{6984536F-C227-4867-B21E-CAD037330D1D}" type="presParOf" srcId="{B4B05958-2BD8-41E0-B6BF-D1454745FEF7}" destId="{CDFEF1EE-B125-46BD-AEE0-4EF4563A5247}" srcOrd="1" destOrd="0" presId="urn:microsoft.com/office/officeart/2005/8/layout/orgChart1"/>
    <dgm:cxn modelId="{E8751AB4-6681-4B1A-AFF0-428F066F915E}" type="presParOf" srcId="{CDFEF1EE-B125-46BD-AEE0-4EF4563A5247}" destId="{5AA26826-5687-44B7-96FE-FCE7D94EBFC3}" srcOrd="0" destOrd="0" presId="urn:microsoft.com/office/officeart/2005/8/layout/orgChart1"/>
    <dgm:cxn modelId="{40060DCD-1749-4FA1-9831-990C854A6671}" type="presParOf" srcId="{CDFEF1EE-B125-46BD-AEE0-4EF4563A5247}" destId="{84BFC0AA-F08F-46D2-A59E-6EEE2C369C39}" srcOrd="1" destOrd="0" presId="urn:microsoft.com/office/officeart/2005/8/layout/orgChart1"/>
    <dgm:cxn modelId="{6524BF72-35AC-4FAE-8EE5-66179E3F21D6}" type="presParOf" srcId="{84BFC0AA-F08F-46D2-A59E-6EEE2C369C39}" destId="{4AC0F2C3-55CB-48C6-9FAF-6E7B83C72F00}" srcOrd="0" destOrd="0" presId="urn:microsoft.com/office/officeart/2005/8/layout/orgChart1"/>
    <dgm:cxn modelId="{9E535C36-4558-44BE-971A-62D39DC82DEB}" type="presParOf" srcId="{4AC0F2C3-55CB-48C6-9FAF-6E7B83C72F00}" destId="{6B986C33-B853-4F59-8ED1-920BF2E87998}" srcOrd="0" destOrd="0" presId="urn:microsoft.com/office/officeart/2005/8/layout/orgChart1"/>
    <dgm:cxn modelId="{D4FF33C4-383F-4E10-9782-C63B7F04B788}" type="presParOf" srcId="{4AC0F2C3-55CB-48C6-9FAF-6E7B83C72F00}" destId="{263BC7FD-FEA1-47D4-82CC-09CA8900BB09}" srcOrd="1" destOrd="0" presId="urn:microsoft.com/office/officeart/2005/8/layout/orgChart1"/>
    <dgm:cxn modelId="{0D7419BB-6C47-4EEE-84E0-44A9D99F35DB}" type="presParOf" srcId="{84BFC0AA-F08F-46D2-A59E-6EEE2C369C39}" destId="{67C59A4F-D41C-449A-A1C3-CBEF53D64570}" srcOrd="1" destOrd="0" presId="urn:microsoft.com/office/officeart/2005/8/layout/orgChart1"/>
    <dgm:cxn modelId="{AC05C59E-141B-47CE-A10F-951377281CA0}" type="presParOf" srcId="{67C59A4F-D41C-449A-A1C3-CBEF53D64570}" destId="{2CAE62CB-FFAA-4530-A83C-5ED7D3FAA4CA}" srcOrd="0" destOrd="0" presId="urn:microsoft.com/office/officeart/2005/8/layout/orgChart1"/>
    <dgm:cxn modelId="{454340A0-1513-4B20-9E5E-7707EE702C26}" type="presParOf" srcId="{67C59A4F-D41C-449A-A1C3-CBEF53D64570}" destId="{EC3ED5A0-C7B6-477C-9C72-162B82CBEDF3}" srcOrd="1" destOrd="0" presId="urn:microsoft.com/office/officeart/2005/8/layout/orgChart1"/>
    <dgm:cxn modelId="{2D745D3A-3D9D-4A5E-A97C-FB769A7C8CCF}" type="presParOf" srcId="{EC3ED5A0-C7B6-477C-9C72-162B82CBEDF3}" destId="{2825CC10-A522-4739-BC98-4BE6A4D3E09D}" srcOrd="0" destOrd="0" presId="urn:microsoft.com/office/officeart/2005/8/layout/orgChart1"/>
    <dgm:cxn modelId="{5EB71CA6-E562-4161-BA9A-F69DB674011B}" type="presParOf" srcId="{2825CC10-A522-4739-BC98-4BE6A4D3E09D}" destId="{1884FFA4-3340-42F8-BAED-C3E83B7C6F49}" srcOrd="0" destOrd="0" presId="urn:microsoft.com/office/officeart/2005/8/layout/orgChart1"/>
    <dgm:cxn modelId="{57A58DED-20FA-4907-A1E5-520234B7149F}" type="presParOf" srcId="{2825CC10-A522-4739-BC98-4BE6A4D3E09D}" destId="{36041FAC-B138-4FAE-81D3-FF9318E64E8A}" srcOrd="1" destOrd="0" presId="urn:microsoft.com/office/officeart/2005/8/layout/orgChart1"/>
    <dgm:cxn modelId="{AA195F93-F1BE-46BA-911B-13F42DB6C762}" type="presParOf" srcId="{EC3ED5A0-C7B6-477C-9C72-162B82CBEDF3}" destId="{00739E6A-0078-4829-B3A4-3237902435E2}" srcOrd="1" destOrd="0" presId="urn:microsoft.com/office/officeart/2005/8/layout/orgChart1"/>
    <dgm:cxn modelId="{4F1BE5AD-E169-47B1-B0AF-6B07A58A0D2D}" type="presParOf" srcId="{EC3ED5A0-C7B6-477C-9C72-162B82CBEDF3}" destId="{077D89D3-DB5D-4BF3-94ED-C54848117468}" srcOrd="2" destOrd="0" presId="urn:microsoft.com/office/officeart/2005/8/layout/orgChart1"/>
    <dgm:cxn modelId="{43F520FB-DD27-42CD-A887-788D4CA743E3}" type="presParOf" srcId="{84BFC0AA-F08F-46D2-A59E-6EEE2C369C39}" destId="{628F946D-1269-4AFA-BE50-7A8B05F0647B}" srcOrd="2" destOrd="0" presId="urn:microsoft.com/office/officeart/2005/8/layout/orgChart1"/>
    <dgm:cxn modelId="{19BBB343-E402-47EE-9515-8A59A622C8C5}" type="presParOf" srcId="{B4B05958-2BD8-41E0-B6BF-D1454745FEF7}" destId="{2CD5E83D-F97B-4DA8-A186-4BE8E64B7A6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AE62CB-FFAA-4530-A83C-5ED7D3FAA4CA}">
      <dsp:nvSpPr>
        <dsp:cNvPr id="0" name=""/>
        <dsp:cNvSpPr/>
      </dsp:nvSpPr>
      <dsp:spPr>
        <a:xfrm>
          <a:off x="1502092" y="1399378"/>
          <a:ext cx="91440" cy="242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26826-5687-44B7-96FE-FCE7D94EBFC3}">
      <dsp:nvSpPr>
        <dsp:cNvPr id="0" name=""/>
        <dsp:cNvSpPr/>
      </dsp:nvSpPr>
      <dsp:spPr>
        <a:xfrm>
          <a:off x="1502092" y="578388"/>
          <a:ext cx="91440" cy="242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8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8F44A-D5DF-46DD-86E5-075FE42F931C}">
      <dsp:nvSpPr>
        <dsp:cNvPr id="0" name=""/>
        <dsp:cNvSpPr/>
      </dsp:nvSpPr>
      <dsp:spPr>
        <a:xfrm>
          <a:off x="969650" y="225"/>
          <a:ext cx="1156324" cy="5781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1" i="0" u="none" strike="noStrike" kern="100" baseline="0" smtClean="0">
              <a:latin typeface="微軟正黑體"/>
              <a:ea typeface="微軟正黑體"/>
            </a:rPr>
            <a:t>相似形</a:t>
          </a:r>
          <a:endParaRPr lang="zh-TW" altLang="en-US" sz="1700" smtClean="0"/>
        </a:p>
      </dsp:txBody>
      <dsp:txXfrm>
        <a:off x="969650" y="225"/>
        <a:ext cx="1156324" cy="578162"/>
      </dsp:txXfrm>
    </dsp:sp>
    <dsp:sp modelId="{6B986C33-B853-4F59-8ED1-920BF2E87998}">
      <dsp:nvSpPr>
        <dsp:cNvPr id="0" name=""/>
        <dsp:cNvSpPr/>
      </dsp:nvSpPr>
      <dsp:spPr>
        <a:xfrm>
          <a:off x="969650" y="821216"/>
          <a:ext cx="1156324" cy="5781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1" i="0" u="none" strike="noStrike" kern="100" baseline="0" smtClean="0">
              <a:latin typeface="微軟正黑體"/>
              <a:ea typeface="微軟正黑體"/>
            </a:rPr>
            <a:t>圓</a:t>
          </a:r>
          <a:endParaRPr lang="zh-TW" altLang="en-US" sz="1700" smtClean="0"/>
        </a:p>
      </dsp:txBody>
      <dsp:txXfrm>
        <a:off x="969650" y="821216"/>
        <a:ext cx="1156324" cy="578162"/>
      </dsp:txXfrm>
    </dsp:sp>
    <dsp:sp modelId="{1884FFA4-3340-42F8-BAED-C3E83B7C6F49}">
      <dsp:nvSpPr>
        <dsp:cNvPr id="0" name=""/>
        <dsp:cNvSpPr/>
      </dsp:nvSpPr>
      <dsp:spPr>
        <a:xfrm>
          <a:off x="969650" y="1642206"/>
          <a:ext cx="1156324" cy="5781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1" i="0" u="none" strike="noStrike" kern="100" baseline="0" smtClean="0">
              <a:latin typeface="微軟正黑體"/>
              <a:ea typeface="微軟正黑體"/>
            </a:rPr>
            <a:t>幾何與證明</a:t>
          </a:r>
          <a:endParaRPr lang="zh-TW" altLang="en-US" sz="1700" smtClean="0"/>
        </a:p>
      </dsp:txBody>
      <dsp:txXfrm>
        <a:off x="969650" y="1642206"/>
        <a:ext cx="1156324" cy="578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D677-A56F-42CD-A022-AF687B1E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1476</Words>
  <Characters>8419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27</cp:revision>
  <cp:lastPrinted>2018-10-23T01:56:00Z</cp:lastPrinted>
  <dcterms:created xsi:type="dcterms:W3CDTF">2021-06-08T04:57:00Z</dcterms:created>
  <dcterms:modified xsi:type="dcterms:W3CDTF">2021-06-23T06:38:00Z</dcterms:modified>
</cp:coreProperties>
</file>