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39AB" w:rsidRPr="001E290D" w:rsidRDefault="002B5B91" w:rsidP="002B5B91">
      <w:pPr>
        <w:jc w:val="center"/>
        <w:rPr>
          <w:rFonts w:ascii="標楷體" w:eastAsia="標楷體" w:hAnsi="標楷體" w:cs="標楷體"/>
          <w:b/>
          <w:sz w:val="28"/>
          <w:szCs w:val="28"/>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proofErr w:type="gramStart"/>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CD097C">
        <w:rPr>
          <w:rFonts w:ascii="標楷體" w:eastAsia="標楷體" w:hAnsi="標楷體" w:cs="標楷體" w:hint="eastAsia"/>
          <w:b/>
          <w:sz w:val="28"/>
          <w:szCs w:val="28"/>
          <w:u w:val="single"/>
        </w:rPr>
        <w:t xml:space="preserve">   </w:t>
      </w:r>
      <w:r w:rsidR="00CD097C" w:rsidRPr="00CD097C">
        <w:rPr>
          <w:rFonts w:ascii="標楷體" w:eastAsia="標楷體" w:hAnsi="標楷體" w:cs="標楷體" w:hint="eastAsia"/>
          <w:b/>
          <w:sz w:val="28"/>
          <w:szCs w:val="28"/>
          <w:u w:val="single"/>
        </w:rPr>
        <w:t>黃桂齡</w:t>
      </w:r>
      <w:proofErr w:type="gramStart"/>
      <w:r w:rsidR="00967DBF" w:rsidRPr="001E290D">
        <w:rPr>
          <w:rFonts w:ascii="標楷體" w:eastAsia="標楷體" w:hAnsi="標楷體" w:cs="標楷體" w:hint="eastAsia"/>
          <w:b/>
          <w:sz w:val="28"/>
          <w:szCs w:val="28"/>
          <w:u w:val="single"/>
        </w:rPr>
        <w:t>＿</w:t>
      </w:r>
      <w:proofErr w:type="gramEnd"/>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00211077" w:rsidRPr="00211077">
        <w:rPr>
          <w:rFonts w:ascii="標楷體" w:eastAsia="標楷體" w:hAnsi="標楷體" w:cs="新細明體" w:hint="eastAsia"/>
          <w:b/>
          <w:color w:val="auto"/>
          <w:sz w:val="24"/>
          <w:szCs w:val="24"/>
        </w:rPr>
        <w:t xml:space="preserve"> </w:t>
      </w:r>
      <w:r w:rsidR="00211077">
        <w:rPr>
          <w:rFonts w:ascii="標楷體" w:eastAsia="標楷體" w:hAnsi="標楷體" w:cs="新細明體" w:hint="eastAsia"/>
          <w:b/>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211077">
        <w:rPr>
          <w:rFonts w:ascii="標楷體" w:eastAsia="標楷體" w:hAnsi="標楷體" w:cs="標楷體" w:hint="eastAsia"/>
          <w:sz w:val="24"/>
          <w:szCs w:val="24"/>
        </w:rPr>
        <w:t>4</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211077">
        <w:rPr>
          <w:rFonts w:ascii="標楷體" w:eastAsia="標楷體" w:hAnsi="標楷體" w:cs="標楷體" w:hint="eastAsia"/>
          <w:sz w:val="24"/>
          <w:szCs w:val="24"/>
        </w:rPr>
        <w:t>84</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211077">
        <w:trPr>
          <w:trHeight w:val="401"/>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D67221"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p>
        </w:tc>
      </w:tr>
      <w:tr w:rsidR="00BA2AA3" w:rsidRPr="00434C48" w:rsidTr="001A1539">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EC7948" w:rsidRDefault="00211077" w:rsidP="001A15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A1</w:t>
            </w:r>
            <w:r w:rsidR="00BA2AA3" w:rsidRPr="00EC7948">
              <w:rPr>
                <w:rFonts w:ascii="標楷體" w:eastAsia="標楷體" w:hAnsi="標楷體" w:cs="新細明體" w:hint="eastAsia"/>
                <w:color w:val="auto"/>
                <w:sz w:val="24"/>
                <w:szCs w:val="24"/>
              </w:rPr>
              <w:t>身心素質與自我精進</w:t>
            </w:r>
          </w:p>
          <w:p w:rsidR="00BA2AA3" w:rsidRPr="00EC7948" w:rsidRDefault="00211077" w:rsidP="001A15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211077" w:rsidP="001A15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3</w:t>
            </w:r>
            <w:r w:rsidR="00BA2AA3" w:rsidRPr="00EC7948">
              <w:rPr>
                <w:rFonts w:ascii="標楷體" w:eastAsia="標楷體" w:hAnsi="標楷體" w:hint="eastAsia"/>
                <w:color w:val="auto"/>
                <w:sz w:val="24"/>
                <w:szCs w:val="24"/>
              </w:rPr>
              <w:t>規劃執行</w:t>
            </w:r>
            <w:r w:rsidR="00BA2AA3" w:rsidRPr="00EC7948">
              <w:rPr>
                <w:rFonts w:ascii="標楷體" w:eastAsia="標楷體" w:hAnsi="標楷體" w:cs="新細明體" w:hint="eastAsia"/>
                <w:color w:val="auto"/>
                <w:sz w:val="24"/>
                <w:szCs w:val="24"/>
              </w:rPr>
              <w:t>與創新應變</w:t>
            </w:r>
          </w:p>
          <w:p w:rsidR="00BA2AA3" w:rsidRPr="00EC7948" w:rsidRDefault="00211077" w:rsidP="001A15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符號運用</w:t>
            </w:r>
            <w:r w:rsidR="00BA2AA3" w:rsidRPr="00EC7948">
              <w:rPr>
                <w:rFonts w:ascii="標楷體" w:eastAsia="標楷體" w:hAnsi="標楷體" w:cs="新細明體" w:hint="eastAsia"/>
                <w:color w:val="auto"/>
                <w:sz w:val="24"/>
                <w:szCs w:val="24"/>
              </w:rPr>
              <w:t>與溝通表達</w:t>
            </w:r>
          </w:p>
          <w:p w:rsidR="00BA2AA3" w:rsidRPr="00EC7948" w:rsidRDefault="00211077" w:rsidP="001A15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B2</w:t>
            </w:r>
            <w:r w:rsidR="00BA2AA3" w:rsidRPr="00EC7948">
              <w:rPr>
                <w:rFonts w:ascii="標楷體" w:eastAsia="標楷體" w:hAnsi="標楷體" w:hint="eastAsia"/>
                <w:color w:val="auto"/>
                <w:sz w:val="24"/>
                <w:szCs w:val="24"/>
              </w:rPr>
              <w:t>科技資訊</w:t>
            </w:r>
            <w:r w:rsidR="00BA2AA3" w:rsidRPr="00EC7948">
              <w:rPr>
                <w:rFonts w:ascii="標楷體" w:eastAsia="標楷體" w:hAnsi="標楷體" w:cs="新細明體" w:hint="eastAsia"/>
                <w:color w:val="auto"/>
                <w:sz w:val="24"/>
                <w:szCs w:val="24"/>
              </w:rPr>
              <w:t>與媒體素養</w:t>
            </w:r>
          </w:p>
          <w:p w:rsidR="00BA2AA3" w:rsidRPr="00EC7948" w:rsidRDefault="00BA2AA3" w:rsidP="001A153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B3</w:t>
            </w:r>
            <w:r w:rsidRPr="00EC7948">
              <w:rPr>
                <w:rFonts w:ascii="標楷體" w:eastAsia="標楷體" w:hAnsi="標楷體" w:hint="eastAsia"/>
                <w:color w:val="auto"/>
                <w:sz w:val="24"/>
                <w:szCs w:val="24"/>
              </w:rPr>
              <w:t>藝術涵養</w:t>
            </w:r>
            <w:r w:rsidRPr="00EC7948">
              <w:rPr>
                <w:rFonts w:ascii="標楷體" w:eastAsia="標楷體" w:hAnsi="標楷體" w:cs="新細明體" w:hint="eastAsia"/>
                <w:color w:val="auto"/>
                <w:sz w:val="24"/>
                <w:szCs w:val="24"/>
              </w:rPr>
              <w:t>與美感素養</w:t>
            </w:r>
          </w:p>
          <w:p w:rsidR="00BA2AA3" w:rsidRPr="00EC7948" w:rsidRDefault="00BA2AA3" w:rsidP="001A153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道德實踐</w:t>
            </w:r>
            <w:r w:rsidRPr="00EC7948">
              <w:rPr>
                <w:rFonts w:ascii="標楷體" w:eastAsia="標楷體" w:hAnsi="標楷體" w:cs="新細明體" w:hint="eastAsia"/>
                <w:color w:val="auto"/>
                <w:sz w:val="24"/>
                <w:szCs w:val="24"/>
              </w:rPr>
              <w:t>與公民意識</w:t>
            </w:r>
          </w:p>
          <w:p w:rsidR="00BA2AA3" w:rsidRPr="00EC7948" w:rsidRDefault="00211077" w:rsidP="001A15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C2</w:t>
            </w:r>
            <w:r w:rsidR="00BA2AA3" w:rsidRPr="00EC7948">
              <w:rPr>
                <w:rFonts w:ascii="標楷體" w:eastAsia="標楷體" w:hAnsi="標楷體" w:hint="eastAsia"/>
                <w:color w:val="auto"/>
                <w:sz w:val="24"/>
                <w:szCs w:val="24"/>
              </w:rPr>
              <w:t>人際關係</w:t>
            </w:r>
            <w:r w:rsidR="00BA2AA3" w:rsidRPr="00EC7948">
              <w:rPr>
                <w:rFonts w:ascii="標楷體" w:eastAsia="標楷體" w:hAnsi="標楷體" w:cs="新細明體" w:hint="eastAsia"/>
                <w:color w:val="auto"/>
                <w:sz w:val="24"/>
                <w:szCs w:val="24"/>
              </w:rPr>
              <w:t>與團隊合作</w:t>
            </w:r>
          </w:p>
          <w:p w:rsidR="00BA2AA3" w:rsidRPr="001D3382" w:rsidRDefault="00BA2AA3" w:rsidP="001A1539">
            <w:pPr>
              <w:autoSpaceDE w:val="0"/>
              <w:autoSpaceDN w:val="0"/>
              <w:adjustRightInd w:val="0"/>
              <w:rPr>
                <w:rFonts w:ascii="標楷體" w:eastAsia="標楷體" w:hAnsi="標楷體" w:cs="標楷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11077" w:rsidRDefault="00D776A5" w:rsidP="00211077">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數-J-A1</w:t>
            </w:r>
          </w:p>
          <w:p w:rsidR="00D776A5" w:rsidRPr="00856C52" w:rsidRDefault="00D776A5" w:rsidP="00211077">
            <w:pPr>
              <w:pStyle w:val="10"/>
              <w:jc w:val="left"/>
              <w:rPr>
                <w:rFonts w:ascii="新細明體" w:eastAsia="新細明體" w:hAnsi="新細明體" w:hint="eastAsia"/>
                <w:snapToGrid w:val="0"/>
                <w:kern w:val="0"/>
                <w:sz w:val="22"/>
              </w:rPr>
            </w:pPr>
            <w:r>
              <w:rPr>
                <w:rFonts w:ascii="新細明體" w:eastAsia="新細明體" w:hAnsi="新細明體" w:hint="eastAsia"/>
                <w:snapToGrid w:val="0"/>
                <w:kern w:val="0"/>
                <w:sz w:val="22"/>
              </w:rPr>
              <w:t>數-J-A2</w:t>
            </w:r>
          </w:p>
          <w:p w:rsidR="00D776A5" w:rsidRDefault="00D776A5" w:rsidP="00D776A5">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數-J-A</w:t>
            </w:r>
            <w:r>
              <w:rPr>
                <w:rFonts w:ascii="新細明體" w:eastAsia="新細明體" w:hAnsi="新細明體" w:hint="eastAsia"/>
                <w:snapToGrid w:val="0"/>
                <w:kern w:val="0"/>
                <w:sz w:val="22"/>
              </w:rPr>
              <w:t>3</w:t>
            </w:r>
          </w:p>
          <w:p w:rsidR="00D776A5" w:rsidRPr="00856C52" w:rsidRDefault="00D776A5" w:rsidP="00D776A5">
            <w:pPr>
              <w:pStyle w:val="10"/>
              <w:jc w:val="left"/>
              <w:rPr>
                <w:rFonts w:ascii="新細明體" w:eastAsia="新細明體" w:hAnsi="新細明體" w:hint="eastAsia"/>
                <w:snapToGrid w:val="0"/>
                <w:kern w:val="0"/>
                <w:sz w:val="22"/>
              </w:rPr>
            </w:pPr>
            <w:r>
              <w:rPr>
                <w:rFonts w:ascii="新細明體" w:eastAsia="新細明體" w:hAnsi="新細明體" w:hint="eastAsia"/>
                <w:snapToGrid w:val="0"/>
                <w:kern w:val="0"/>
                <w:sz w:val="22"/>
              </w:rPr>
              <w:t>數-J-</w:t>
            </w:r>
            <w:r>
              <w:rPr>
                <w:rFonts w:ascii="新細明體" w:eastAsia="新細明體" w:hAnsi="新細明體" w:hint="eastAsia"/>
                <w:snapToGrid w:val="0"/>
                <w:kern w:val="0"/>
                <w:sz w:val="22"/>
              </w:rPr>
              <w:t>B1</w:t>
            </w:r>
          </w:p>
          <w:p w:rsidR="00D776A5" w:rsidRDefault="00D776A5" w:rsidP="00D776A5">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數-J-</w:t>
            </w:r>
            <w:r>
              <w:rPr>
                <w:rFonts w:ascii="新細明體" w:eastAsia="新細明體" w:hAnsi="新細明體" w:hint="eastAsia"/>
                <w:snapToGrid w:val="0"/>
                <w:kern w:val="0"/>
                <w:sz w:val="22"/>
              </w:rPr>
              <w:t>B2</w:t>
            </w:r>
          </w:p>
          <w:p w:rsidR="00D776A5" w:rsidRPr="00856C52" w:rsidRDefault="00D776A5" w:rsidP="00D776A5">
            <w:pPr>
              <w:pStyle w:val="10"/>
              <w:jc w:val="left"/>
              <w:rPr>
                <w:rFonts w:ascii="新細明體" w:eastAsia="新細明體" w:hAnsi="新細明體" w:hint="eastAsia"/>
                <w:snapToGrid w:val="0"/>
                <w:kern w:val="0"/>
                <w:sz w:val="22"/>
              </w:rPr>
            </w:pPr>
            <w:r>
              <w:rPr>
                <w:rFonts w:ascii="新細明體" w:eastAsia="新細明體" w:hAnsi="新細明體" w:hint="eastAsia"/>
                <w:snapToGrid w:val="0"/>
                <w:kern w:val="0"/>
                <w:sz w:val="22"/>
              </w:rPr>
              <w:t>數-J-</w:t>
            </w:r>
            <w:r>
              <w:rPr>
                <w:rFonts w:ascii="新細明體" w:eastAsia="新細明體" w:hAnsi="新細明體" w:hint="eastAsia"/>
                <w:snapToGrid w:val="0"/>
                <w:kern w:val="0"/>
                <w:sz w:val="22"/>
              </w:rPr>
              <w:t>C2</w:t>
            </w:r>
          </w:p>
          <w:p w:rsidR="00BA2AA3" w:rsidRPr="00211077" w:rsidRDefault="00BA2AA3" w:rsidP="0064489F">
            <w:pPr>
              <w:rPr>
                <w:rFonts w:ascii="標楷體" w:eastAsia="標楷體" w:hAnsi="標楷體" w:cs="標楷體"/>
                <w:color w:val="auto"/>
                <w:sz w:val="24"/>
                <w:szCs w:val="24"/>
              </w:rPr>
            </w:pPr>
          </w:p>
        </w:tc>
      </w:tr>
    </w:tbl>
    <w:p w:rsidR="00760AB4" w:rsidRDefault="00433109" w:rsidP="00211077">
      <w:pPr>
        <w:pBdr>
          <w:top w:val="nil"/>
          <w:left w:val="nil"/>
          <w:bottom w:val="nil"/>
          <w:right w:val="nil"/>
          <w:between w:val="nil"/>
        </w:pBdr>
        <w:spacing w:line="360" w:lineRule="auto"/>
        <w:ind w:firstLine="0"/>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211077" w:rsidRPr="00856C52">
        <w:rPr>
          <w:rFonts w:ascii="新細明體" w:eastAsia="新細明體" w:hAnsi="新細明體"/>
          <w:noProof/>
          <w:snapToGrid w:val="0"/>
          <w:sz w:val="22"/>
        </w:rPr>
        <mc:AlternateContent>
          <mc:Choice Requires="wpg">
            <w:drawing>
              <wp:anchor distT="0" distB="0" distL="114300" distR="114300" simplePos="0" relativeHeight="251659264" behindDoc="0" locked="0" layoutInCell="1" allowOverlap="1" wp14:anchorId="267AB5F0" wp14:editId="4CA27DA5">
                <wp:simplePos x="0" y="0"/>
                <wp:positionH relativeFrom="column">
                  <wp:posOffset>365760</wp:posOffset>
                </wp:positionH>
                <wp:positionV relativeFrom="paragraph">
                  <wp:posOffset>189230</wp:posOffset>
                </wp:positionV>
                <wp:extent cx="1333500" cy="2478405"/>
                <wp:effectExtent l="0" t="0" r="38100" b="5524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2478405"/>
                          <a:chOff x="9256" y="4849"/>
                          <a:chExt cx="3291" cy="4623"/>
                        </a:xfrm>
                      </wpg:grpSpPr>
                      <wps:wsp>
                        <wps:cNvPr id="2" name="文字方塊 2"/>
                        <wps:cNvSpPr txBox="1">
                          <a:spLocks noChangeArrowheads="1"/>
                        </wps:cNvSpPr>
                        <wps:spPr bwMode="auto">
                          <a:xfrm>
                            <a:off x="9256" y="4849"/>
                            <a:ext cx="3291" cy="62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11077" w:rsidRPr="00B01C05" w:rsidRDefault="00211077" w:rsidP="00211077">
                              <w:pPr>
                                <w:jc w:val="center"/>
                                <w:rPr>
                                  <w:b/>
                                  <w:sz w:val="22"/>
                                </w:rPr>
                              </w:pPr>
                              <w:r>
                                <w:rPr>
                                  <w:rFonts w:hint="eastAsia"/>
                                  <w:b/>
                                  <w:sz w:val="22"/>
                                </w:rPr>
                                <w:t>乘法公式與多項式</w:t>
                              </w:r>
                            </w:p>
                          </w:txbxContent>
                        </wps:txbx>
                        <wps:bodyPr rot="0" vert="horz" wrap="square" lIns="91440" tIns="45720" rIns="91440" bIns="45720" anchor="t" anchorCtr="0" upright="1">
                          <a:noAutofit/>
                        </wps:bodyPr>
                      </wps:wsp>
                      <wps:wsp>
                        <wps:cNvPr id="3" name="文字方塊 2"/>
                        <wps:cNvSpPr txBox="1">
                          <a:spLocks noChangeArrowheads="1"/>
                        </wps:cNvSpPr>
                        <wps:spPr bwMode="auto">
                          <a:xfrm>
                            <a:off x="9286" y="5794"/>
                            <a:ext cx="3260" cy="62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11077" w:rsidRPr="00B01C05" w:rsidRDefault="00211077" w:rsidP="00211077">
                              <w:pPr>
                                <w:jc w:val="center"/>
                                <w:rPr>
                                  <w:b/>
                                  <w:sz w:val="22"/>
                                </w:rPr>
                              </w:pPr>
                              <w:r>
                                <w:rPr>
                                  <w:rFonts w:hint="eastAsia"/>
                                  <w:b/>
                                  <w:sz w:val="22"/>
                                </w:rPr>
                                <w:t>平方根與畢氏定理</w:t>
                              </w:r>
                            </w:p>
                          </w:txbxContent>
                        </wps:txbx>
                        <wps:bodyPr rot="0" vert="horz" wrap="square" lIns="91440" tIns="45720" rIns="91440" bIns="45720" anchor="t" anchorCtr="0" upright="1">
                          <a:noAutofit/>
                        </wps:bodyPr>
                      </wps:wsp>
                      <wps:wsp>
                        <wps:cNvPr id="4" name="文字方塊 2"/>
                        <wps:cNvSpPr txBox="1">
                          <a:spLocks noChangeArrowheads="1"/>
                        </wps:cNvSpPr>
                        <wps:spPr bwMode="auto">
                          <a:xfrm>
                            <a:off x="9286" y="6829"/>
                            <a:ext cx="3204" cy="62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11077" w:rsidRPr="00B01C05" w:rsidRDefault="00211077" w:rsidP="00211077">
                              <w:pPr>
                                <w:jc w:val="center"/>
                                <w:rPr>
                                  <w:b/>
                                  <w:sz w:val="22"/>
                                </w:rPr>
                              </w:pPr>
                              <w:r>
                                <w:rPr>
                                  <w:rFonts w:hint="eastAsia"/>
                                  <w:b/>
                                  <w:sz w:val="22"/>
                                </w:rPr>
                                <w:t>因式分解</w:t>
                              </w:r>
                            </w:p>
                          </w:txbxContent>
                        </wps:txbx>
                        <wps:bodyPr rot="0" vert="horz" wrap="square" lIns="91440" tIns="45720" rIns="91440" bIns="45720" anchor="t" anchorCtr="0" upright="1">
                          <a:noAutofit/>
                        </wps:bodyPr>
                      </wps:wsp>
                      <wps:wsp>
                        <wps:cNvPr id="5" name="文字方塊 2"/>
                        <wps:cNvSpPr txBox="1">
                          <a:spLocks noChangeArrowheads="1"/>
                        </wps:cNvSpPr>
                        <wps:spPr bwMode="auto">
                          <a:xfrm>
                            <a:off x="9286" y="7849"/>
                            <a:ext cx="3166" cy="62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11077" w:rsidRPr="00B01C05" w:rsidRDefault="00211077" w:rsidP="00211077">
                              <w:pPr>
                                <w:jc w:val="center"/>
                                <w:rPr>
                                  <w:b/>
                                  <w:sz w:val="22"/>
                                </w:rPr>
                              </w:pPr>
                              <w:r>
                                <w:rPr>
                                  <w:rFonts w:hint="eastAsia"/>
                                  <w:b/>
                                  <w:sz w:val="22"/>
                                </w:rPr>
                                <w:t>一元二次方程式</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10395" y="5428"/>
                            <a:ext cx="0" cy="366"/>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7" name="AutoShape 8"/>
                        <wps:cNvCnPr>
                          <a:cxnSpLocks noChangeShapeType="1"/>
                        </wps:cNvCnPr>
                        <wps:spPr bwMode="auto">
                          <a:xfrm>
                            <a:off x="10395" y="6448"/>
                            <a:ext cx="0" cy="366"/>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8" name="AutoShape 9"/>
                        <wps:cNvCnPr>
                          <a:cxnSpLocks noChangeShapeType="1"/>
                        </wps:cNvCnPr>
                        <wps:spPr bwMode="auto">
                          <a:xfrm>
                            <a:off x="10395" y="7483"/>
                            <a:ext cx="0" cy="366"/>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 name="文字方塊 2"/>
                        <wps:cNvSpPr txBox="1">
                          <a:spLocks noChangeArrowheads="1"/>
                        </wps:cNvSpPr>
                        <wps:spPr bwMode="auto">
                          <a:xfrm>
                            <a:off x="9286" y="8848"/>
                            <a:ext cx="3165" cy="62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11077" w:rsidRPr="00B01C05" w:rsidRDefault="00211077" w:rsidP="00211077">
                              <w:pPr>
                                <w:jc w:val="center"/>
                                <w:rPr>
                                  <w:b/>
                                  <w:sz w:val="22"/>
                                </w:rPr>
                              </w:pPr>
                              <w:r>
                                <w:rPr>
                                  <w:rFonts w:hint="eastAsia"/>
                                  <w:b/>
                                  <w:sz w:val="22"/>
                                </w:rPr>
                                <w:t>統計資料處理</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10395" y="8482"/>
                            <a:ext cx="0" cy="366"/>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7AB5F0" id="群組 1" o:spid="_x0000_s1026" style="position:absolute;left:0;text-align:left;margin-left:28.8pt;margin-top:14.9pt;width:105pt;height:195.15pt;z-index:251659264" coordorigin="9256,4849" coordsize="3291,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">
                <v:shapetype id="_x0000_t202" coordsize="21600,21600" o:spt="202" path="m,l,21600r21600,l21600,xe">
                  <v:stroke joinstyle="miter"/>
                  <v:path gradientshapeok="t" o:connecttype="rect"/>
                </v:shapetype>
                <v:shape id="文字方塊 2" o:spid="_x0000_s1027" type="#_x0000_t202" style="position:absolute;left:9256;top:4849;width:329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" strokecolor="#95b3d7" strokeweight="1pt">
                  <v:fill color2="#b8cce4" focus="100%" type="gradient"/>
                  <v:shadow on="t" color="#243f60" opacity=".5" offset="1pt"/>
                  <v:textbox>
                    <w:txbxContent>
                      <w:p w:rsidR="00211077" w:rsidRPr="00B01C05" w:rsidRDefault="00211077" w:rsidP="00211077">
                        <w:pPr>
                          <w:jc w:val="center"/>
                          <w:rPr>
                            <w:b/>
                            <w:sz w:val="22"/>
                          </w:rPr>
                        </w:pPr>
                        <w:r>
                          <w:rPr>
                            <w:rFonts w:hint="eastAsia"/>
                            <w:b/>
                            <w:sz w:val="22"/>
                          </w:rPr>
                          <w:t>乘法公式與多項式</w:t>
                        </w:r>
                      </w:p>
                    </w:txbxContent>
                  </v:textbox>
                </v:shape>
                <v:shape id="文字方塊 2" o:spid="_x0000_s1028" type="#_x0000_t202" style="position:absolute;left:9286;top:5794;width:32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" strokecolor="#95b3d7" strokeweight="1pt">
                  <v:fill color2="#b8cce4" focus="100%" type="gradient"/>
                  <v:shadow on="t" color="#243f60" opacity=".5" offset="1pt"/>
                  <v:textbox>
                    <w:txbxContent>
                      <w:p w:rsidR="00211077" w:rsidRPr="00B01C05" w:rsidRDefault="00211077" w:rsidP="00211077">
                        <w:pPr>
                          <w:jc w:val="center"/>
                          <w:rPr>
                            <w:b/>
                            <w:sz w:val="22"/>
                          </w:rPr>
                        </w:pPr>
                        <w:r>
                          <w:rPr>
                            <w:rFonts w:hint="eastAsia"/>
                            <w:b/>
                            <w:sz w:val="22"/>
                          </w:rPr>
                          <w:t>平方根與畢氏定理</w:t>
                        </w:r>
                      </w:p>
                    </w:txbxContent>
                  </v:textbox>
                </v:shape>
                <v:shape id="文字方塊 2" o:spid="_x0000_s1029" type="#_x0000_t202" style="position:absolute;left:9286;top:6829;width:320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" strokecolor="#95b3d7" strokeweight="1pt">
                  <v:fill color2="#b8cce4" focus="100%" type="gradient"/>
                  <v:shadow on="t" color="#243f60" opacity=".5" offset="1pt"/>
                  <v:textbox>
                    <w:txbxContent>
                      <w:p w:rsidR="00211077" w:rsidRPr="00B01C05" w:rsidRDefault="00211077" w:rsidP="00211077">
                        <w:pPr>
                          <w:jc w:val="center"/>
                          <w:rPr>
                            <w:b/>
                            <w:sz w:val="22"/>
                          </w:rPr>
                        </w:pPr>
                        <w:r>
                          <w:rPr>
                            <w:rFonts w:hint="eastAsia"/>
                            <w:b/>
                            <w:sz w:val="22"/>
                          </w:rPr>
                          <w:t>因式分解</w:t>
                        </w:r>
                      </w:p>
                    </w:txbxContent>
                  </v:textbox>
                </v:shape>
                <v:shape id="文字方塊 2" o:spid="_x0000_s1030" type="#_x0000_t202" style="position:absolute;left:9286;top:7849;width:316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" strokecolor="#95b3d7" strokeweight="1pt">
                  <v:fill color2="#b8cce4" focus="100%" type="gradient"/>
                  <v:shadow on="t" color="#243f60" opacity=".5" offset="1pt"/>
                  <v:textbox>
                    <w:txbxContent>
                      <w:p w:rsidR="00211077" w:rsidRPr="00B01C05" w:rsidRDefault="00211077" w:rsidP="00211077">
                        <w:pPr>
                          <w:jc w:val="center"/>
                          <w:rPr>
                            <w:b/>
                            <w:sz w:val="22"/>
                          </w:rPr>
                        </w:pPr>
                        <w:r>
                          <w:rPr>
                            <w:rFonts w:hint="eastAsia"/>
                            <w:b/>
                            <w:sz w:val="22"/>
                          </w:rPr>
                          <w:t>一元二次方程式</w:t>
                        </w:r>
                      </w:p>
                    </w:txbxContent>
                  </v:textbox>
                </v:shape>
                <v:shapetype id="_x0000_t32" coordsize="21600,21600" o:spt="32" o:oned="t" path="m,l21600,21600e" filled="f">
                  <v:path arrowok="t" fillok="f" o:connecttype="none"/>
                  <o:lock v:ext="edit" shapetype="t"/>
                </v:shapetype>
                <v:shape id="AutoShape 7" o:spid="_x0000_s1031" type="#_x0000_t32" style="position:absolute;left:10395;top:5428;width:0;height: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" strokecolor="#95b3d7" strokeweight="1pt">
                  <v:stroke endarrow="block"/>
                  <v:shadow color="#243f60" opacity=".5" offset="1pt"/>
                </v:shape>
                <v:shape id="AutoShape 8" o:spid="_x0000_s1032" type="#_x0000_t32" style="position:absolute;left:10395;top:6448;width:0;height: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" strokecolor="#95b3d7" strokeweight="1pt">
                  <v:stroke endarrow="block"/>
                  <v:shadow color="#243f60" opacity=".5" offset="1pt"/>
                </v:shape>
                <v:shape id="AutoShape 9" o:spid="_x0000_s1033" type="#_x0000_t32" style="position:absolute;left:10395;top:7483;width:0;height: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" strokecolor="#95b3d7" strokeweight="1pt">
                  <v:stroke endarrow="block"/>
                  <v:shadow color="#243f60" opacity=".5" offset="1pt"/>
                </v:shape>
                <v:shape id="文字方塊 2" o:spid="_x0000_s1034" type="#_x0000_t202" style="position:absolute;left:9286;top:8848;width:316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" strokecolor="#95b3d7" strokeweight="1pt">
                  <v:fill color2="#b8cce4" focus="100%" type="gradient"/>
                  <v:shadow on="t" color="#243f60" opacity=".5" offset="1pt"/>
                  <v:textbox>
                    <w:txbxContent>
                      <w:p w:rsidR="00211077" w:rsidRPr="00B01C05" w:rsidRDefault="00211077" w:rsidP="00211077">
                        <w:pPr>
                          <w:jc w:val="center"/>
                          <w:rPr>
                            <w:b/>
                            <w:sz w:val="22"/>
                          </w:rPr>
                        </w:pPr>
                        <w:r>
                          <w:rPr>
                            <w:rFonts w:hint="eastAsia"/>
                            <w:b/>
                            <w:sz w:val="22"/>
                          </w:rPr>
                          <w:t>統計資料處理</w:t>
                        </w:r>
                      </w:p>
                    </w:txbxContent>
                  </v:textbox>
                </v:shape>
                <v:shape id="AutoShape 11" o:spid="_x0000_s1035" type="#_x0000_t32" style="position:absolute;left:10395;top:8482;width:0;height: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" strokecolor="#95b3d7" strokeweight="1pt">
                  <v:stroke endarrow="block"/>
                  <v:shadow color="#243f60" opacity=".5" offset="1pt"/>
                </v:shape>
              </v:group>
            </w:pict>
          </mc:Fallback>
        </mc:AlternateContent>
      </w: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211077" w:rsidRDefault="00211077" w:rsidP="00C462FB">
      <w:pPr>
        <w:pBdr>
          <w:top w:val="nil"/>
          <w:left w:val="nil"/>
          <w:bottom w:val="nil"/>
          <w:right w:val="nil"/>
          <w:between w:val="nil"/>
        </w:pBdr>
        <w:spacing w:line="360" w:lineRule="auto"/>
        <w:rPr>
          <w:rFonts w:ascii="標楷體" w:eastAsia="標楷體" w:hAnsi="標楷體" w:cs="標楷體"/>
          <w:sz w:val="24"/>
          <w:szCs w:val="24"/>
        </w:rPr>
      </w:pPr>
    </w:p>
    <w:p w:rsidR="00211077" w:rsidRPr="00A77E44" w:rsidRDefault="00211077" w:rsidP="00C462FB">
      <w:pPr>
        <w:pBdr>
          <w:top w:val="nil"/>
          <w:left w:val="nil"/>
          <w:bottom w:val="nil"/>
          <w:right w:val="nil"/>
          <w:between w:val="nil"/>
        </w:pBdr>
        <w:spacing w:line="360" w:lineRule="auto"/>
        <w:rPr>
          <w:rFonts w:ascii="標楷體" w:eastAsia="標楷體" w:hAnsi="標楷體" w:cs="標楷體"/>
          <w:sz w:val="24"/>
          <w:szCs w:val="24"/>
        </w:rPr>
      </w:pPr>
    </w:p>
    <w:p w:rsidR="00211077" w:rsidRDefault="00211077" w:rsidP="00C462FB">
      <w:pPr>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414767">
        <w:trPr>
          <w:trHeight w:val="416"/>
        </w:trPr>
        <w:tc>
          <w:tcPr>
            <w:tcW w:w="1271" w:type="dxa"/>
            <w:vAlign w:val="center"/>
          </w:tcPr>
          <w:p w:rsidR="00C462FB" w:rsidRPr="00BF73D8" w:rsidRDefault="00C462FB" w:rsidP="00414767">
            <w:pPr>
              <w:spacing w:line="0" w:lineRule="atLeast"/>
              <w:jc w:val="center"/>
              <w:rPr>
                <w:rFonts w:eastAsia="標楷體"/>
              </w:rPr>
            </w:pPr>
            <w:r w:rsidRPr="00BF73D8">
              <w:rPr>
                <w:rFonts w:eastAsia="標楷體"/>
              </w:rPr>
              <w:lastRenderedPageBreak/>
              <w:t>圖像</w:t>
            </w:r>
          </w:p>
        </w:tc>
        <w:tc>
          <w:tcPr>
            <w:tcW w:w="1276" w:type="dxa"/>
            <w:vAlign w:val="center"/>
          </w:tcPr>
          <w:p w:rsidR="00C462FB" w:rsidRPr="00BF73D8" w:rsidRDefault="00C462FB" w:rsidP="00414767">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414767">
            <w:pPr>
              <w:spacing w:line="0" w:lineRule="atLeast"/>
              <w:jc w:val="center"/>
              <w:rPr>
                <w:rFonts w:eastAsia="標楷體"/>
              </w:rPr>
            </w:pPr>
            <w:r w:rsidRPr="00BF73D8">
              <w:rPr>
                <w:rFonts w:eastAsia="標楷體"/>
              </w:rPr>
              <w:t>素養指標</w:t>
            </w:r>
          </w:p>
        </w:tc>
      </w:tr>
      <w:tr w:rsidR="00C462FB" w:rsidRPr="00BF73D8" w:rsidTr="00414767">
        <w:trPr>
          <w:trHeight w:val="210"/>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健康</w:t>
            </w:r>
          </w:p>
        </w:tc>
      </w:tr>
      <w:tr w:rsidR="00C462FB" w:rsidRPr="00BF73D8" w:rsidTr="00414767">
        <w:trPr>
          <w:trHeight w:val="40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211077" w:rsidP="00414767">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211077" w:rsidP="00414767">
            <w:pPr>
              <w:spacing w:line="0" w:lineRule="atLeast"/>
              <w:jc w:val="center"/>
              <w:rPr>
                <w:rFonts w:eastAsia="標楷體"/>
              </w:rPr>
            </w:pPr>
            <w:r>
              <w:rPr>
                <w:rFonts w:eastAsia="標楷體" w:hint="eastAsia"/>
              </w:rPr>
              <w:t>V</w:t>
            </w:r>
          </w:p>
        </w:tc>
      </w:tr>
      <w:tr w:rsidR="00C462FB" w:rsidRPr="00BF73D8" w:rsidTr="00414767">
        <w:trPr>
          <w:trHeight w:val="330"/>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211077" w:rsidP="00414767">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C462FB" w:rsidP="00414767">
            <w:pPr>
              <w:spacing w:line="0" w:lineRule="atLeast"/>
              <w:jc w:val="center"/>
              <w:rPr>
                <w:rFonts w:eastAsia="標楷體"/>
              </w:rPr>
            </w:pPr>
          </w:p>
        </w:tc>
      </w:tr>
      <w:tr w:rsidR="00C462FB" w:rsidRPr="00BF73D8" w:rsidTr="00414767">
        <w:trPr>
          <w:trHeight w:val="150"/>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卓越</w:t>
            </w:r>
          </w:p>
        </w:tc>
      </w:tr>
      <w:tr w:rsidR="00C462FB" w:rsidRPr="00BF73D8" w:rsidTr="00414767">
        <w:trPr>
          <w:trHeight w:val="46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211077" w:rsidP="00414767">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211077" w:rsidP="00414767">
            <w:pPr>
              <w:spacing w:line="0" w:lineRule="atLeast"/>
              <w:jc w:val="center"/>
              <w:rPr>
                <w:rFonts w:eastAsia="標楷體"/>
              </w:rPr>
            </w:pPr>
            <w:r>
              <w:rPr>
                <w:rFonts w:eastAsia="標楷體" w:hint="eastAsia"/>
              </w:rPr>
              <w:t>V</w:t>
            </w:r>
          </w:p>
        </w:tc>
      </w:tr>
      <w:tr w:rsidR="00C462FB" w:rsidRPr="00BF73D8" w:rsidTr="00414767">
        <w:trPr>
          <w:trHeight w:val="382"/>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C462FB" w:rsidP="00414767">
            <w:pPr>
              <w:spacing w:line="0" w:lineRule="atLeast"/>
              <w:jc w:val="center"/>
              <w:rPr>
                <w:rFonts w:eastAsia="標楷體"/>
              </w:rPr>
            </w:pP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C462FB" w:rsidP="00414767">
            <w:pPr>
              <w:spacing w:line="0" w:lineRule="atLeast"/>
              <w:jc w:val="center"/>
              <w:rPr>
                <w:rFonts w:eastAsia="標楷體"/>
              </w:rPr>
            </w:pPr>
          </w:p>
        </w:tc>
      </w:tr>
      <w:tr w:rsidR="00C462FB" w:rsidRPr="00BF73D8" w:rsidTr="00414767">
        <w:trPr>
          <w:trHeight w:val="264"/>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學習</w:t>
            </w:r>
          </w:p>
        </w:tc>
      </w:tr>
      <w:tr w:rsidR="00C462FB" w:rsidRPr="00BF73D8" w:rsidTr="00414767">
        <w:trPr>
          <w:trHeight w:val="34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211077" w:rsidP="00414767">
            <w:pPr>
              <w:spacing w:line="0" w:lineRule="atLeast"/>
              <w:jc w:val="center"/>
              <w:rPr>
                <w:rFonts w:eastAsia="標楷體"/>
              </w:rPr>
            </w:pPr>
            <w:r>
              <w:rPr>
                <w:rFonts w:eastAsia="標楷體"/>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211077" w:rsidP="00414767">
            <w:pPr>
              <w:spacing w:line="0" w:lineRule="atLeast"/>
              <w:jc w:val="center"/>
              <w:rPr>
                <w:rFonts w:eastAsia="標楷體"/>
              </w:rPr>
            </w:pPr>
            <w:r>
              <w:rPr>
                <w:rFonts w:eastAsia="標楷體" w:hint="eastAsia"/>
              </w:rPr>
              <w:t>V</w:t>
            </w:r>
          </w:p>
        </w:tc>
      </w:tr>
      <w:tr w:rsidR="00C462FB" w:rsidRPr="00BF73D8" w:rsidTr="00414767">
        <w:trPr>
          <w:trHeight w:val="382"/>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C462FB" w:rsidRPr="00BF73D8" w:rsidRDefault="00211077" w:rsidP="00414767">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C462FB" w:rsidRPr="00BF73D8" w:rsidRDefault="00211077" w:rsidP="00414767">
            <w:pPr>
              <w:spacing w:line="0" w:lineRule="atLeast"/>
              <w:jc w:val="center"/>
              <w:rPr>
                <w:rFonts w:eastAsia="標楷體"/>
              </w:rPr>
            </w:pPr>
            <w:r>
              <w:rPr>
                <w:rFonts w:eastAsia="標楷體" w:hint="eastAsia"/>
              </w:rPr>
              <w:t>V</w:t>
            </w:r>
          </w:p>
        </w:tc>
      </w:tr>
      <w:tr w:rsidR="00C462FB" w:rsidRPr="00BF73D8" w:rsidTr="00414767">
        <w:trPr>
          <w:trHeight w:val="255"/>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勇敢</w:t>
            </w:r>
          </w:p>
        </w:tc>
      </w:tr>
      <w:tr w:rsidR="00C462FB" w:rsidRPr="00BF73D8" w:rsidTr="00414767">
        <w:trPr>
          <w:trHeight w:val="360"/>
        </w:trPr>
        <w:tc>
          <w:tcPr>
            <w:tcW w:w="1271" w:type="dxa"/>
            <w:vMerge/>
          </w:tcPr>
          <w:p w:rsidR="00C462FB" w:rsidRPr="00BF73D8" w:rsidRDefault="00C462FB" w:rsidP="00414767">
            <w:pPr>
              <w:spacing w:line="0" w:lineRule="atLeast"/>
              <w:jc w:val="center"/>
              <w:rPr>
                <w:rFonts w:eastAsia="標楷體"/>
              </w:rPr>
            </w:pPr>
          </w:p>
        </w:tc>
        <w:tc>
          <w:tcPr>
            <w:tcW w:w="1276" w:type="dxa"/>
            <w:vMerge/>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211077" w:rsidP="00414767">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211077" w:rsidP="00414767">
            <w:pPr>
              <w:spacing w:line="0" w:lineRule="atLeast"/>
              <w:jc w:val="center"/>
              <w:rPr>
                <w:rFonts w:eastAsia="標楷體"/>
              </w:rPr>
            </w:pPr>
            <w:r>
              <w:rPr>
                <w:rFonts w:eastAsia="標楷體" w:hint="eastAsia"/>
              </w:rPr>
              <w:t>V</w:t>
            </w:r>
          </w:p>
        </w:tc>
      </w:tr>
      <w:tr w:rsidR="00C462FB" w:rsidRPr="00BF73D8" w:rsidTr="00414767">
        <w:trPr>
          <w:trHeight w:val="322"/>
        </w:trPr>
        <w:tc>
          <w:tcPr>
            <w:tcW w:w="1271" w:type="dxa"/>
            <w:vMerge/>
          </w:tcPr>
          <w:p w:rsidR="00C462FB" w:rsidRPr="00BF73D8" w:rsidRDefault="00C462FB" w:rsidP="00414767">
            <w:pPr>
              <w:spacing w:line="0" w:lineRule="atLeast"/>
              <w:jc w:val="center"/>
              <w:rPr>
                <w:rFonts w:eastAsia="標楷體"/>
              </w:rPr>
            </w:pPr>
          </w:p>
        </w:tc>
        <w:tc>
          <w:tcPr>
            <w:tcW w:w="1276" w:type="dxa"/>
            <w:vMerge/>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211077" w:rsidP="00414767">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C462FB" w:rsidP="00414767">
            <w:pPr>
              <w:spacing w:line="0" w:lineRule="atLeast"/>
              <w:jc w:val="center"/>
              <w:rPr>
                <w:rFonts w:eastAsia="標楷體"/>
              </w:rPr>
            </w:pP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2021A"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2021A" w:rsidRDefault="00B2021A" w:rsidP="00B2021A">
            <w:pPr>
              <w:jc w:val="center"/>
              <w:rPr>
                <w:rFonts w:ascii="標楷體" w:eastAsia="標楷體" w:hAnsi="標楷體" w:cs="標楷體"/>
                <w:color w:val="auto"/>
                <w:szCs w:val="24"/>
              </w:rPr>
            </w:pPr>
            <w:bookmarkStart w:id="0" w:name="_GoBack"/>
            <w:bookmarkEnd w:id="0"/>
            <w:r w:rsidRPr="00CF4282">
              <w:rPr>
                <w:rFonts w:ascii="標楷體" w:eastAsia="標楷體" w:hAnsi="標楷體" w:cs="標楷體"/>
                <w:color w:val="auto"/>
                <w:szCs w:val="24"/>
              </w:rPr>
              <w:t>第一週</w:t>
            </w:r>
          </w:p>
          <w:p w:rsidR="00B2021A" w:rsidRDefault="00B2021A" w:rsidP="00B2021A">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B2021A" w:rsidRPr="00CF4282" w:rsidRDefault="00B2021A" w:rsidP="00B2021A">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B2021A" w:rsidRPr="00650EBB" w:rsidRDefault="00B2021A" w:rsidP="00B2021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-5:認識多項式及相關名詞，並熟練多項式的四則運算及運用乘法公式。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2021A" w:rsidRPr="0052708D" w:rsidRDefault="00B2021A" w:rsidP="00B2021A">
            <w:pPr>
              <w:snapToGrid w:val="0"/>
              <w:rPr>
                <w:rFonts w:asciiTheme="minorEastAsia" w:hAnsiTheme="minorEastAsia"/>
                <w:sz w:val="16"/>
                <w:szCs w:val="16"/>
              </w:rPr>
            </w:pPr>
            <w:r w:rsidRPr="00856C52">
              <w:rPr>
                <w:rFonts w:asciiTheme="minorEastAsia" w:hAnsiTheme="minorEastAsia"/>
                <w:sz w:val="16"/>
                <w:szCs w:val="16"/>
              </w:rPr>
              <w:t>A-8-1:</w:t>
            </w:r>
            <w:proofErr w:type="gramStart"/>
            <w:r w:rsidRPr="00856C52">
              <w:rPr>
                <w:rFonts w:asciiTheme="minorEastAsia" w:hAnsiTheme="minorEastAsia"/>
                <w:sz w:val="16"/>
                <w:szCs w:val="16"/>
              </w:rPr>
              <w:t>二次式的乘法</w:t>
            </w:r>
            <w:proofErr w:type="gramEnd"/>
            <w:r w:rsidRPr="00856C52">
              <w:rPr>
                <w:rFonts w:asciiTheme="minorEastAsia" w:hAnsiTheme="minorEastAsia"/>
                <w:sz w:val="16"/>
                <w:szCs w:val="16"/>
              </w:rPr>
              <w:t>公式：(</w:t>
            </w:r>
            <w:proofErr w:type="spellStart"/>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proofErr w:type="spellEnd"/>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+2</w:t>
            </w:r>
            <w:r w:rsidRPr="00856C52">
              <w:rPr>
                <w:rFonts w:asciiTheme="minorEastAsia" w:hAnsiTheme="minorEastAsia"/>
                <w:i/>
                <w:sz w:val="16"/>
                <w:szCs w:val="16"/>
              </w:rPr>
              <w:t>ab</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-2</w:t>
            </w:r>
            <w:r w:rsidRPr="00856C52">
              <w:rPr>
                <w:rFonts w:asciiTheme="minorEastAsia" w:hAnsiTheme="minorEastAsia"/>
                <w:i/>
                <w:sz w:val="16"/>
                <w:szCs w:val="16"/>
              </w:rPr>
              <w:t>ab</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w:t>
            </w:r>
            <w:proofErr w:type="spellStart"/>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proofErr w:type="spellEnd"/>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w:t>
            </w:r>
            <w:proofErr w:type="spellStart"/>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proofErr w:type="spellEnd"/>
            <w:r w:rsidRPr="00856C52">
              <w:rPr>
                <w:rFonts w:asciiTheme="minorEastAsia" w:hAnsiTheme="minorEastAsia"/>
                <w:sz w:val="16"/>
                <w:szCs w:val="16"/>
              </w:rPr>
              <w:t>)(</w:t>
            </w:r>
            <w:proofErr w:type="spellStart"/>
            <w:r w:rsidRPr="00856C52">
              <w:rPr>
                <w:rFonts w:asciiTheme="minorEastAsia" w:hAnsiTheme="minorEastAsia"/>
                <w:i/>
                <w:sz w:val="16"/>
                <w:szCs w:val="16"/>
              </w:rPr>
              <w:t>c</w:t>
            </w:r>
            <w:r w:rsidRPr="00856C52">
              <w:rPr>
                <w:rFonts w:asciiTheme="minorEastAsia" w:hAnsiTheme="minorEastAsia"/>
                <w:sz w:val="16"/>
                <w:szCs w:val="16"/>
              </w:rPr>
              <w:t>+</w:t>
            </w:r>
            <w:r w:rsidRPr="00856C52">
              <w:rPr>
                <w:rFonts w:asciiTheme="minorEastAsia" w:hAnsiTheme="minorEastAsia"/>
                <w:i/>
                <w:sz w:val="16"/>
                <w:szCs w:val="16"/>
              </w:rPr>
              <w:t>d</w:t>
            </w:r>
            <w:proofErr w:type="spellEnd"/>
            <w:r w:rsidRPr="00856C52">
              <w:rPr>
                <w:rFonts w:asciiTheme="minorEastAsia" w:hAnsiTheme="minorEastAsia"/>
                <w:sz w:val="16"/>
                <w:szCs w:val="16"/>
              </w:rPr>
              <w:t>)=</w:t>
            </w:r>
            <w:proofErr w:type="spellStart"/>
            <w:r w:rsidRPr="00856C52">
              <w:rPr>
                <w:rFonts w:asciiTheme="minorEastAsia" w:hAnsiTheme="minorEastAsia"/>
                <w:i/>
                <w:sz w:val="16"/>
                <w:szCs w:val="16"/>
              </w:rPr>
              <w:t>ac</w:t>
            </w:r>
            <w:r w:rsidRPr="00856C52">
              <w:rPr>
                <w:rFonts w:asciiTheme="minorEastAsia" w:hAnsiTheme="minorEastAsia"/>
                <w:sz w:val="16"/>
                <w:szCs w:val="16"/>
              </w:rPr>
              <w:t>+</w:t>
            </w:r>
            <w:r w:rsidRPr="00856C52">
              <w:rPr>
                <w:rFonts w:asciiTheme="minorEastAsia" w:hAnsiTheme="minorEastAsia"/>
                <w:i/>
                <w:sz w:val="16"/>
                <w:szCs w:val="16"/>
              </w:rPr>
              <w:t>ad</w:t>
            </w:r>
            <w:r w:rsidRPr="00856C52">
              <w:rPr>
                <w:rFonts w:asciiTheme="minorEastAsia" w:hAnsiTheme="minorEastAsia"/>
                <w:sz w:val="16"/>
                <w:szCs w:val="16"/>
              </w:rPr>
              <w:t>+</w:t>
            </w:r>
            <w:r w:rsidRPr="00856C52">
              <w:rPr>
                <w:rFonts w:asciiTheme="minorEastAsia" w:hAnsiTheme="minorEastAsia"/>
                <w:i/>
                <w:sz w:val="16"/>
                <w:szCs w:val="16"/>
              </w:rPr>
              <w:t>bc</w:t>
            </w:r>
            <w:r w:rsidRPr="00856C52">
              <w:rPr>
                <w:rFonts w:asciiTheme="minorEastAsia" w:hAnsiTheme="minorEastAsia"/>
                <w:sz w:val="16"/>
                <w:szCs w:val="16"/>
              </w:rPr>
              <w:t>+</w:t>
            </w:r>
            <w:r w:rsidRPr="00856C52">
              <w:rPr>
                <w:rFonts w:asciiTheme="minorEastAsia" w:hAnsiTheme="minorEastAsia"/>
                <w:i/>
                <w:sz w:val="16"/>
                <w:szCs w:val="16"/>
              </w:rPr>
              <w:t>bd</w:t>
            </w:r>
            <w:proofErr w:type="spellEnd"/>
            <w:r w:rsidRPr="00856C52">
              <w:rPr>
                <w:rFonts w:asciiTheme="minorEastAsia" w:hAnsiTheme="minorEastAsia"/>
                <w:sz w:val="16"/>
                <w:szCs w:val="16"/>
              </w:rPr>
              <w:t>。</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Default="00B2021A" w:rsidP="00B2021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一、乘法公式與多項式</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1.計算單項式乘以單項式。</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2.利用乘法</w:t>
            </w:r>
            <w:proofErr w:type="gramStart"/>
            <w:r w:rsidRPr="00856C52">
              <w:rPr>
                <w:rFonts w:asciiTheme="minorEastAsia" w:hAnsiTheme="minorEastAsia"/>
                <w:sz w:val="16"/>
                <w:szCs w:val="16"/>
              </w:rPr>
              <w:t>分配律來</w:t>
            </w:r>
            <w:proofErr w:type="gramEnd"/>
            <w:r w:rsidRPr="00856C52">
              <w:rPr>
                <w:rFonts w:asciiTheme="minorEastAsia" w:hAnsiTheme="minorEastAsia"/>
                <w:sz w:val="16"/>
                <w:szCs w:val="16"/>
              </w:rPr>
              <w:t>做多項式的乘法。</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3.利用直式乘法來做多項式的乘法。</w:t>
            </w:r>
          </w:p>
          <w:p w:rsidR="00B2021A" w:rsidRPr="0052708D" w:rsidRDefault="00B2021A" w:rsidP="00B2021A">
            <w:pPr>
              <w:snapToGrid w:val="0"/>
              <w:rPr>
                <w:rFonts w:asciiTheme="minorEastAsia" w:hAnsiTheme="minorEastAsia"/>
                <w:sz w:val="16"/>
                <w:szCs w:val="16"/>
              </w:rPr>
            </w:pPr>
            <w:r w:rsidRPr="00856C52">
              <w:rPr>
                <w:rFonts w:asciiTheme="minorEastAsia" w:hAnsiTheme="minorEastAsia"/>
                <w:sz w:val="16"/>
                <w:szCs w:val="16"/>
              </w:rPr>
              <w:t>4.利用乘法公式來做多項式的乘法。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Default="00B2021A" w:rsidP="00B2021A">
            <w:r w:rsidRPr="00993F10">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Default="00B2021A" w:rsidP="00B2021A">
            <w:pPr>
              <w:snapToGrid w:val="0"/>
              <w:rPr>
                <w:rFonts w:asciiTheme="minorEastAsia" w:hAnsiTheme="minorEastAsia"/>
                <w:sz w:val="16"/>
                <w:szCs w:val="16"/>
              </w:rPr>
            </w:pPr>
            <w:r w:rsidRPr="00856C52">
              <w:rPr>
                <w:rFonts w:asciiTheme="minorEastAsia" w:hAnsiTheme="minorEastAsia" w:hint="eastAsia"/>
                <w:sz w:val="16"/>
                <w:szCs w:val="16"/>
              </w:rPr>
              <w:t>教學資源光碟</w:t>
            </w:r>
          </w:p>
          <w:p w:rsidR="00B2021A" w:rsidRPr="0052708D" w:rsidRDefault="00B2021A" w:rsidP="00B2021A">
            <w:pPr>
              <w:snapToGrid w:val="0"/>
              <w:rPr>
                <w:rFonts w:asciiTheme="minorEastAsia" w:hAnsiTheme="minorEastAsia"/>
                <w:sz w:val="16"/>
                <w:szCs w:val="16"/>
              </w:rPr>
            </w:pPr>
            <w:r>
              <w:rPr>
                <w:rFonts w:asciiTheme="minorEastAsia" w:hAnsiTheme="minorEastAsia" w:hint="eastAsia"/>
                <w:sz w:val="16"/>
                <w:szCs w:val="16"/>
              </w:rPr>
              <w:t>長方形面積圖卡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Pr="00114333" w:rsidRDefault="00B2021A" w:rsidP="00B2021A">
            <w:pPr>
              <w:jc w:val="left"/>
              <w:rPr>
                <w:rFonts w:ascii="標楷體" w:eastAsia="標楷體" w:hAnsi="標楷體" w:cs="標楷體"/>
                <w:color w:val="000000" w:themeColor="text1"/>
                <w:sz w:val="24"/>
                <w:szCs w:val="24"/>
              </w:rPr>
            </w:pPr>
            <w:r w:rsidRPr="00114333">
              <w:rPr>
                <w:rFonts w:ascii="標楷體" w:eastAsia="標楷體" w:hAnsi="標楷體" w:cs="標楷體"/>
                <w:color w:val="000000" w:themeColor="text1"/>
                <w:sz w:val="24"/>
                <w:szCs w:val="24"/>
              </w:rPr>
              <w:t>1.觀察記錄</w:t>
            </w:r>
          </w:p>
          <w:p w:rsidR="00B2021A" w:rsidRPr="00114333" w:rsidRDefault="00B2021A" w:rsidP="00B2021A">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學習單</w:t>
            </w:r>
          </w:p>
          <w:p w:rsidR="00B2021A" w:rsidRPr="00114333" w:rsidRDefault="00B2021A" w:rsidP="00B2021A">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3</w:t>
            </w:r>
            <w:r w:rsidRPr="00114333">
              <w:rPr>
                <w:rFonts w:ascii="標楷體" w:eastAsia="標楷體" w:hAnsi="標楷體" w:cs="標楷體"/>
                <w:color w:val="000000" w:themeColor="text1"/>
                <w:sz w:val="24"/>
                <w:szCs w:val="24"/>
              </w:rPr>
              <w:t>.參與態度</w:t>
            </w:r>
          </w:p>
          <w:p w:rsidR="00B2021A" w:rsidRPr="00500692" w:rsidRDefault="00B2021A" w:rsidP="00B2021A">
            <w:pPr>
              <w:ind w:left="-22" w:firstLine="0"/>
              <w:jc w:val="left"/>
              <w:rPr>
                <w:rFonts w:ascii="標楷體" w:eastAsia="標楷體" w:hAnsi="標楷體" w:cs="標楷體"/>
                <w:color w:val="FF0000"/>
                <w:sz w:val="24"/>
                <w:szCs w:val="24"/>
              </w:rPr>
            </w:pPr>
            <w:r w:rsidRPr="00114333">
              <w:rPr>
                <w:rFonts w:ascii="標楷體" w:eastAsia="標楷體" w:hAnsi="標楷體" w:cs="標楷體" w:hint="eastAsia"/>
                <w:color w:val="000000" w:themeColor="text1"/>
                <w:sz w:val="24"/>
                <w:szCs w:val="24"/>
              </w:rPr>
              <w:t>4.</w:t>
            </w:r>
            <w:r w:rsidRPr="00114333">
              <w:rPr>
                <w:rFonts w:ascii="標楷體" w:eastAsia="標楷體" w:hAnsi="標楷體" w:cs="標楷體"/>
                <w:color w:val="000000" w:themeColor="text1"/>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【環境教育】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環J1:了解生物多樣性及環境承載力的重要性。</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【閱讀素養教育】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B2021A" w:rsidRPr="0052708D" w:rsidRDefault="00B2021A" w:rsidP="00B2021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w:t>
            </w:r>
            <w:r w:rsidRPr="00856C52">
              <w:rPr>
                <w:rFonts w:asciiTheme="minorEastAsia" w:hAnsiTheme="minorEastAsia"/>
                <w:sz w:val="16"/>
                <w:szCs w:val="16"/>
              </w:rPr>
              <w:lastRenderedPageBreak/>
              <w:t>用該詞彙與他人進行溝通。</w:t>
            </w:r>
          </w:p>
        </w:tc>
        <w:tc>
          <w:tcPr>
            <w:tcW w:w="1784" w:type="dxa"/>
            <w:tcBorders>
              <w:top w:val="single" w:sz="8" w:space="0" w:color="000000"/>
              <w:bottom w:val="single" w:sz="8" w:space="0" w:color="000000"/>
              <w:right w:val="single" w:sz="8" w:space="0" w:color="000000"/>
            </w:tcBorders>
          </w:tcPr>
          <w:p w:rsidR="00B2021A" w:rsidRPr="00500692" w:rsidRDefault="00B2021A" w:rsidP="00B2021A">
            <w:pPr>
              <w:adjustRightInd w:val="0"/>
              <w:snapToGrid w:val="0"/>
              <w:spacing w:line="0" w:lineRule="atLeast"/>
              <w:ind w:hanging="7"/>
              <w:jc w:val="left"/>
              <w:rPr>
                <w:rFonts w:ascii="標楷體" w:eastAsia="標楷體" w:hAnsi="標楷體" w:cs="標楷體"/>
                <w:sz w:val="24"/>
                <w:szCs w:val="24"/>
              </w:rPr>
            </w:pPr>
          </w:p>
        </w:tc>
      </w:tr>
      <w:tr w:rsidR="00B2021A" w:rsidTr="00530A2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2021A" w:rsidRDefault="00B2021A" w:rsidP="00B2021A">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B2021A" w:rsidRPr="0040558A" w:rsidRDefault="00B2021A" w:rsidP="00B2021A">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B2021A" w:rsidRPr="00650EBB" w:rsidRDefault="00B2021A" w:rsidP="00B2021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-5:認識多項式及相關名詞，並熟練多項式的四則運算及運用乘法公式。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2021A" w:rsidRPr="0052708D" w:rsidRDefault="00B2021A" w:rsidP="00B2021A">
            <w:pPr>
              <w:snapToGrid w:val="0"/>
              <w:rPr>
                <w:rFonts w:asciiTheme="minorEastAsia" w:hAnsiTheme="minorEastAsia"/>
                <w:sz w:val="16"/>
                <w:szCs w:val="16"/>
              </w:rPr>
            </w:pPr>
            <w:r w:rsidRPr="00856C52">
              <w:rPr>
                <w:rFonts w:asciiTheme="minorEastAsia" w:hAnsiTheme="minorEastAsia"/>
                <w:sz w:val="16"/>
                <w:szCs w:val="16"/>
              </w:rPr>
              <w:t>A-8-1:</w:t>
            </w:r>
            <w:proofErr w:type="gramStart"/>
            <w:r w:rsidRPr="00856C52">
              <w:rPr>
                <w:rFonts w:asciiTheme="minorEastAsia" w:hAnsiTheme="minorEastAsia"/>
                <w:sz w:val="16"/>
                <w:szCs w:val="16"/>
              </w:rPr>
              <w:t>二次式的乘法</w:t>
            </w:r>
            <w:proofErr w:type="gramEnd"/>
            <w:r w:rsidRPr="00856C52">
              <w:rPr>
                <w:rFonts w:asciiTheme="minorEastAsia" w:hAnsiTheme="minorEastAsia"/>
                <w:sz w:val="16"/>
                <w:szCs w:val="16"/>
              </w:rPr>
              <w:t>公式：(</w:t>
            </w:r>
            <w:proofErr w:type="spellStart"/>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proofErr w:type="spellEnd"/>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+2</w:t>
            </w:r>
            <w:r w:rsidRPr="00856C52">
              <w:rPr>
                <w:rFonts w:asciiTheme="minorEastAsia" w:hAnsiTheme="minorEastAsia"/>
                <w:i/>
                <w:sz w:val="16"/>
                <w:szCs w:val="16"/>
              </w:rPr>
              <w:t>ab</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-2</w:t>
            </w:r>
            <w:r w:rsidRPr="00856C52">
              <w:rPr>
                <w:rFonts w:asciiTheme="minorEastAsia" w:hAnsiTheme="minorEastAsia"/>
                <w:i/>
                <w:sz w:val="16"/>
                <w:szCs w:val="16"/>
              </w:rPr>
              <w:t>ab</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w:t>
            </w:r>
            <w:proofErr w:type="spellStart"/>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proofErr w:type="spellEnd"/>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w:t>
            </w:r>
            <w:proofErr w:type="spellStart"/>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b</w:t>
            </w:r>
            <w:proofErr w:type="spellEnd"/>
            <w:r w:rsidRPr="00856C52">
              <w:rPr>
                <w:rFonts w:asciiTheme="minorEastAsia" w:hAnsiTheme="minorEastAsia"/>
                <w:sz w:val="16"/>
                <w:szCs w:val="16"/>
              </w:rPr>
              <w:t>)(</w:t>
            </w:r>
            <w:proofErr w:type="spellStart"/>
            <w:r w:rsidRPr="00856C52">
              <w:rPr>
                <w:rFonts w:asciiTheme="minorEastAsia" w:hAnsiTheme="minorEastAsia"/>
                <w:i/>
                <w:sz w:val="16"/>
                <w:szCs w:val="16"/>
              </w:rPr>
              <w:t>c</w:t>
            </w:r>
            <w:r w:rsidRPr="00856C52">
              <w:rPr>
                <w:rFonts w:asciiTheme="minorEastAsia" w:hAnsiTheme="minorEastAsia"/>
                <w:sz w:val="16"/>
                <w:szCs w:val="16"/>
              </w:rPr>
              <w:t>+</w:t>
            </w:r>
            <w:r w:rsidRPr="00856C52">
              <w:rPr>
                <w:rFonts w:asciiTheme="minorEastAsia" w:hAnsiTheme="minorEastAsia"/>
                <w:i/>
                <w:sz w:val="16"/>
                <w:szCs w:val="16"/>
              </w:rPr>
              <w:t>d</w:t>
            </w:r>
            <w:proofErr w:type="spellEnd"/>
            <w:r w:rsidRPr="00856C52">
              <w:rPr>
                <w:rFonts w:asciiTheme="minorEastAsia" w:hAnsiTheme="minorEastAsia"/>
                <w:sz w:val="16"/>
                <w:szCs w:val="16"/>
              </w:rPr>
              <w:t>)=</w:t>
            </w:r>
            <w:proofErr w:type="spellStart"/>
            <w:r w:rsidRPr="00856C52">
              <w:rPr>
                <w:rFonts w:asciiTheme="minorEastAsia" w:hAnsiTheme="minorEastAsia"/>
                <w:i/>
                <w:sz w:val="16"/>
                <w:szCs w:val="16"/>
              </w:rPr>
              <w:t>ac</w:t>
            </w:r>
            <w:r w:rsidRPr="00856C52">
              <w:rPr>
                <w:rFonts w:asciiTheme="minorEastAsia" w:hAnsiTheme="minorEastAsia"/>
                <w:sz w:val="16"/>
                <w:szCs w:val="16"/>
              </w:rPr>
              <w:t>+</w:t>
            </w:r>
            <w:r w:rsidRPr="00856C52">
              <w:rPr>
                <w:rFonts w:asciiTheme="minorEastAsia" w:hAnsiTheme="minorEastAsia"/>
                <w:i/>
                <w:sz w:val="16"/>
                <w:szCs w:val="16"/>
              </w:rPr>
              <w:t>ad</w:t>
            </w:r>
            <w:r w:rsidRPr="00856C52">
              <w:rPr>
                <w:rFonts w:asciiTheme="minorEastAsia" w:hAnsiTheme="minorEastAsia"/>
                <w:sz w:val="16"/>
                <w:szCs w:val="16"/>
              </w:rPr>
              <w:t>+</w:t>
            </w:r>
            <w:r w:rsidRPr="00856C52">
              <w:rPr>
                <w:rFonts w:asciiTheme="minorEastAsia" w:hAnsiTheme="minorEastAsia"/>
                <w:i/>
                <w:sz w:val="16"/>
                <w:szCs w:val="16"/>
              </w:rPr>
              <w:t>bc</w:t>
            </w:r>
            <w:r w:rsidRPr="00856C52">
              <w:rPr>
                <w:rFonts w:asciiTheme="minorEastAsia" w:hAnsiTheme="minorEastAsia"/>
                <w:sz w:val="16"/>
                <w:szCs w:val="16"/>
              </w:rPr>
              <w:t>+</w:t>
            </w:r>
            <w:r w:rsidRPr="00856C52">
              <w:rPr>
                <w:rFonts w:asciiTheme="minorEastAsia" w:hAnsiTheme="minorEastAsia"/>
                <w:i/>
                <w:sz w:val="16"/>
                <w:szCs w:val="16"/>
              </w:rPr>
              <w:t>bd</w:t>
            </w:r>
            <w:proofErr w:type="spellEnd"/>
            <w:r w:rsidRPr="00856C52">
              <w:rPr>
                <w:rFonts w:asciiTheme="minorEastAsia" w:hAnsiTheme="minorEastAsia"/>
                <w:sz w:val="16"/>
                <w:szCs w:val="16"/>
              </w:rPr>
              <w:t>。</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Default="00B2021A" w:rsidP="00B2021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一、乘法公式與多項式</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1.能利用差的平方公式，進行數字運算。</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2.透過面積組合，了解平方差公式(</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w:t>
            </w:r>
            <w:r w:rsidRPr="00856C52">
              <w:rPr>
                <w:rFonts w:asciiTheme="minorEastAsia" w:hAnsiTheme="minorEastAsia"/>
                <w:i/>
                <w:iCs/>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3.能利用平方差公式，進行數字運算。</w:t>
            </w:r>
          </w:p>
          <w:p w:rsidR="00B2021A" w:rsidRPr="0052708D" w:rsidRDefault="00B2021A" w:rsidP="00B2021A">
            <w:pPr>
              <w:snapToGrid w:val="0"/>
              <w:rPr>
                <w:rFonts w:asciiTheme="minorEastAsia" w:hAnsiTheme="minorEastAsia"/>
                <w:sz w:val="16"/>
                <w:szCs w:val="16"/>
              </w:rPr>
            </w:pPr>
            <w:r w:rsidRPr="00856C52">
              <w:rPr>
                <w:rFonts w:asciiTheme="minorEastAsia" w:hAnsiTheme="minorEastAsia"/>
                <w:sz w:val="16"/>
                <w:szCs w:val="16"/>
              </w:rPr>
              <w:t>4.能利用乘法公式解應用問題。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Default="00B2021A" w:rsidP="00B2021A">
            <w:r w:rsidRPr="00993F10">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Default="00B2021A" w:rsidP="00B2021A">
            <w:pPr>
              <w:snapToGrid w:val="0"/>
              <w:rPr>
                <w:rFonts w:asciiTheme="minorEastAsia" w:hAnsiTheme="minorEastAsia"/>
                <w:sz w:val="16"/>
                <w:szCs w:val="16"/>
              </w:rPr>
            </w:pPr>
            <w:r w:rsidRPr="00856C52">
              <w:rPr>
                <w:rFonts w:asciiTheme="minorEastAsia" w:hAnsiTheme="minorEastAsia" w:hint="eastAsia"/>
                <w:sz w:val="16"/>
                <w:szCs w:val="16"/>
              </w:rPr>
              <w:t>教學資源光碟</w:t>
            </w:r>
          </w:p>
          <w:p w:rsidR="00B2021A" w:rsidRPr="000F7040" w:rsidRDefault="00B2021A" w:rsidP="00B2021A">
            <w:pPr>
              <w:snapToGrid w:val="0"/>
              <w:rPr>
                <w:rFonts w:asciiTheme="minorEastAsia" w:hAnsiTheme="minorEastAsia"/>
                <w:sz w:val="16"/>
                <w:szCs w:val="16"/>
              </w:rPr>
            </w:pPr>
            <w:r>
              <w:rPr>
                <w:rFonts w:asciiTheme="minorEastAsia" w:hAnsiTheme="minorEastAsia" w:hint="eastAsia"/>
                <w:sz w:val="16"/>
                <w:szCs w:val="16"/>
              </w:rPr>
              <w:t>長方形面積圖卡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Pr="00114333" w:rsidRDefault="00B2021A" w:rsidP="00B2021A">
            <w:pPr>
              <w:jc w:val="left"/>
              <w:rPr>
                <w:rFonts w:ascii="標楷體" w:eastAsia="標楷體" w:hAnsi="標楷體" w:cs="標楷體"/>
                <w:color w:val="000000" w:themeColor="text1"/>
                <w:sz w:val="24"/>
                <w:szCs w:val="24"/>
              </w:rPr>
            </w:pPr>
            <w:r w:rsidRPr="00114333">
              <w:rPr>
                <w:rFonts w:ascii="標楷體" w:eastAsia="標楷體" w:hAnsi="標楷體" w:cs="標楷體"/>
                <w:color w:val="000000" w:themeColor="text1"/>
                <w:sz w:val="24"/>
                <w:szCs w:val="24"/>
              </w:rPr>
              <w:t>1.觀察記錄</w:t>
            </w:r>
          </w:p>
          <w:p w:rsidR="00B2021A" w:rsidRPr="00114333" w:rsidRDefault="00B2021A" w:rsidP="00B2021A">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學習單</w:t>
            </w:r>
          </w:p>
          <w:p w:rsidR="00B2021A" w:rsidRPr="00114333" w:rsidRDefault="00B2021A" w:rsidP="00B2021A">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3</w:t>
            </w:r>
            <w:r w:rsidRPr="00114333">
              <w:rPr>
                <w:rFonts w:ascii="標楷體" w:eastAsia="標楷體" w:hAnsi="標楷體" w:cs="標楷體"/>
                <w:color w:val="000000" w:themeColor="text1"/>
                <w:sz w:val="24"/>
                <w:szCs w:val="24"/>
              </w:rPr>
              <w:t>.參與態度</w:t>
            </w:r>
          </w:p>
          <w:p w:rsidR="00B2021A" w:rsidRDefault="00B2021A" w:rsidP="00B2021A">
            <w:pPr>
              <w:ind w:left="-22" w:hanging="7"/>
              <w:rPr>
                <w:rFonts w:ascii="標楷體" w:eastAsia="標楷體" w:hAnsi="標楷體" w:cs="標楷體"/>
                <w:color w:val="FF0000"/>
                <w:sz w:val="24"/>
                <w:szCs w:val="24"/>
              </w:rPr>
            </w:pPr>
            <w:r w:rsidRPr="00114333">
              <w:rPr>
                <w:rFonts w:ascii="標楷體" w:eastAsia="標楷體" w:hAnsi="標楷體" w:cs="標楷體" w:hint="eastAsia"/>
                <w:color w:val="000000" w:themeColor="text1"/>
                <w:sz w:val="24"/>
                <w:szCs w:val="24"/>
              </w:rPr>
              <w:t>4.</w:t>
            </w:r>
            <w:r w:rsidRPr="00114333">
              <w:rPr>
                <w:rFonts w:ascii="標楷體" w:eastAsia="標楷體" w:hAnsi="標楷體" w:cs="標楷體"/>
                <w:color w:val="000000" w:themeColor="text1"/>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【環境教育】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環J1:了解生物多樣性及環境承載力的重要性。</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【閱讀素養教育】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B2021A" w:rsidRPr="0052708D" w:rsidRDefault="00B2021A" w:rsidP="00B2021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2021A" w:rsidRPr="00500692" w:rsidRDefault="00B2021A" w:rsidP="00B2021A">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B2021A" w:rsidRPr="00500692" w:rsidRDefault="00B2021A" w:rsidP="00B2021A">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2021A" w:rsidRPr="00500692" w:rsidRDefault="00B2021A" w:rsidP="00B2021A">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B2021A" w:rsidRPr="00500692" w:rsidRDefault="00B2021A" w:rsidP="00B2021A">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2021A" w:rsidRDefault="00B2021A" w:rsidP="00B2021A">
            <w:pPr>
              <w:ind w:left="-22" w:hanging="7"/>
              <w:jc w:val="left"/>
              <w:rPr>
                <w:rFonts w:ascii="標楷體" w:eastAsia="標楷體" w:hAnsi="標楷體" w:cs="標楷體"/>
                <w:color w:val="FF0000"/>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317E74" w:rsidTr="00530A2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17E74" w:rsidRDefault="00317E74" w:rsidP="00317E74">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317E74" w:rsidRPr="00444D5F" w:rsidRDefault="00317E74" w:rsidP="00317E74">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317E74" w:rsidRPr="00650EBB"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-5:認識多項式及相關名詞，並熟練多項式的四則運算及運用乘法公式。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A-8-2:多項式的意義：一元多項式的定義與相關名詞（多項式、項數、係數、常數項、一次項、</w:t>
            </w:r>
            <w:proofErr w:type="gramStart"/>
            <w:r w:rsidRPr="00856C52">
              <w:rPr>
                <w:rFonts w:asciiTheme="minorEastAsia" w:hAnsiTheme="minorEastAsia"/>
                <w:sz w:val="16"/>
                <w:szCs w:val="16"/>
              </w:rPr>
              <w:t>二次項</w:t>
            </w:r>
            <w:proofErr w:type="gramEnd"/>
            <w:r w:rsidRPr="00856C52">
              <w:rPr>
                <w:rFonts w:asciiTheme="minorEastAsia" w:hAnsiTheme="minorEastAsia"/>
                <w:sz w:val="16"/>
                <w:szCs w:val="16"/>
              </w:rPr>
              <w:t>、最高次項、升冪、降冪）。</w:t>
            </w:r>
          </w:p>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A-8-3:多項式的四則運算：直式、橫式的多項式加法與減法；</w:t>
            </w:r>
            <w:proofErr w:type="gramStart"/>
            <w:r w:rsidRPr="00856C52">
              <w:rPr>
                <w:rFonts w:asciiTheme="minorEastAsia" w:hAnsiTheme="minorEastAsia"/>
                <w:sz w:val="16"/>
                <w:szCs w:val="16"/>
              </w:rPr>
              <w:t>直式的多項式</w:t>
            </w:r>
            <w:proofErr w:type="gramEnd"/>
            <w:r w:rsidRPr="00856C52">
              <w:rPr>
                <w:rFonts w:asciiTheme="minorEastAsia" w:hAnsiTheme="minorEastAsia"/>
                <w:sz w:val="16"/>
                <w:szCs w:val="16"/>
              </w:rPr>
              <w:t>乘法（乘積最高至三次）；</w:t>
            </w:r>
            <w:proofErr w:type="gramStart"/>
            <w:r w:rsidRPr="00856C52">
              <w:rPr>
                <w:rFonts w:asciiTheme="minorEastAsia" w:hAnsiTheme="minorEastAsia"/>
                <w:sz w:val="16"/>
                <w:szCs w:val="16"/>
              </w:rPr>
              <w:t>被除式為</w:t>
            </w:r>
            <w:proofErr w:type="gramEnd"/>
            <w:r w:rsidRPr="00856C52">
              <w:rPr>
                <w:rFonts w:asciiTheme="minorEastAsia" w:hAnsiTheme="minorEastAsia"/>
                <w:sz w:val="16"/>
                <w:szCs w:val="16"/>
              </w:rPr>
              <w:t>二次之多項式的除法運算。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一、乘法公式與多項式</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的意義。</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2.明瞭多項式的項、次數、係數、常數項等名詞的意義。</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3.報讀多項式各項的係數與次數。</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4.能將多項式按照降冪或升冪排列。</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5.明瞭同類項相加減時，就是係數相加減；而</w:t>
            </w:r>
            <w:proofErr w:type="gramStart"/>
            <w:r w:rsidRPr="00856C52">
              <w:rPr>
                <w:rFonts w:asciiTheme="minorEastAsia" w:hAnsiTheme="minorEastAsia"/>
                <w:sz w:val="16"/>
                <w:szCs w:val="16"/>
              </w:rPr>
              <w:t>不</w:t>
            </w:r>
            <w:proofErr w:type="gramEnd"/>
            <w:r w:rsidRPr="00856C52">
              <w:rPr>
                <w:rFonts w:asciiTheme="minorEastAsia" w:hAnsiTheme="minorEastAsia"/>
                <w:sz w:val="16"/>
                <w:szCs w:val="16"/>
              </w:rPr>
              <w:t>同類項不能相加減。</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6.能以橫式計算多項式的加減。</w:t>
            </w:r>
          </w:p>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7.能以直式計算多項式的加減。</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r w:rsidRPr="00993F10">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snapToGrid w:val="0"/>
              <w:rPr>
                <w:rFonts w:asciiTheme="minorEastAsia" w:hAnsiTheme="minorEastAsia"/>
                <w:sz w:val="16"/>
                <w:szCs w:val="16"/>
              </w:rPr>
            </w:pPr>
            <w:r w:rsidRPr="00856C52">
              <w:rPr>
                <w:rFonts w:asciiTheme="minorEastAsia" w:hAnsiTheme="minorEastAsia" w:hint="eastAsia"/>
                <w:sz w:val="16"/>
                <w:szCs w:val="16"/>
              </w:rPr>
              <w:t>教學資源光碟</w:t>
            </w:r>
          </w:p>
          <w:p w:rsidR="00317E74" w:rsidRDefault="00317E74" w:rsidP="00317E74">
            <w:r>
              <w:rPr>
                <w:rFonts w:asciiTheme="minorEastAsia" w:hAnsiTheme="minorEastAsia" w:hint="eastAsia"/>
                <w:sz w:val="16"/>
                <w:szCs w:val="16"/>
              </w:rPr>
              <w:t>長方形面積圖卡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jc w:val="left"/>
              <w:rPr>
                <w:rFonts w:ascii="標楷體" w:eastAsia="標楷體" w:hAnsi="標楷體" w:cs="標楷體"/>
                <w:color w:val="000000" w:themeColor="text1"/>
                <w:sz w:val="24"/>
                <w:szCs w:val="24"/>
              </w:rPr>
            </w:pPr>
            <w:r w:rsidRPr="00114333">
              <w:rPr>
                <w:rFonts w:ascii="標楷體" w:eastAsia="標楷體" w:hAnsi="標楷體" w:cs="標楷體"/>
                <w:color w:val="000000" w:themeColor="text1"/>
                <w:sz w:val="24"/>
                <w:szCs w:val="24"/>
              </w:rPr>
              <w:t>1.觀察記錄</w:t>
            </w:r>
          </w:p>
          <w:p w:rsidR="00114333" w:rsidRPr="00114333" w:rsidRDefault="00114333" w:rsidP="00114333">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學習單</w:t>
            </w:r>
          </w:p>
          <w:p w:rsidR="00114333" w:rsidRPr="00114333" w:rsidRDefault="00114333" w:rsidP="00114333">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3</w:t>
            </w:r>
            <w:r w:rsidRPr="00114333">
              <w:rPr>
                <w:rFonts w:ascii="標楷體" w:eastAsia="標楷體" w:hAnsi="標楷體" w:cs="標楷體"/>
                <w:color w:val="000000" w:themeColor="text1"/>
                <w:sz w:val="24"/>
                <w:szCs w:val="24"/>
              </w:rPr>
              <w:t>.參與態度</w:t>
            </w:r>
          </w:p>
          <w:p w:rsidR="00317E74" w:rsidRDefault="00114333" w:rsidP="00114333">
            <w:pPr>
              <w:ind w:left="-22" w:hanging="7"/>
              <w:rPr>
                <w:rFonts w:ascii="標楷體" w:eastAsia="標楷體" w:hAnsi="標楷體" w:cs="標楷體"/>
                <w:color w:val="FF0000"/>
                <w:sz w:val="24"/>
                <w:szCs w:val="24"/>
              </w:rPr>
            </w:pPr>
            <w:r w:rsidRPr="00114333">
              <w:rPr>
                <w:rFonts w:ascii="標楷體" w:eastAsia="標楷體" w:hAnsi="標楷體" w:cs="標楷體" w:hint="eastAsia"/>
                <w:color w:val="000000" w:themeColor="text1"/>
                <w:sz w:val="24"/>
                <w:szCs w:val="24"/>
              </w:rPr>
              <w:t>4.</w:t>
            </w:r>
            <w:r w:rsidRPr="00114333">
              <w:rPr>
                <w:rFonts w:ascii="標楷體" w:eastAsia="標楷體" w:hAnsi="標楷體" w:cs="標楷體"/>
                <w:color w:val="000000" w:themeColor="text1"/>
                <w:sz w:val="24"/>
                <w:szCs w:val="24"/>
              </w:rPr>
              <w:t>合作能力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環J1:了解生物多樣性及環境承載力的重要性。</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【閱讀素養教育】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317E74" w:rsidRDefault="00B2021A" w:rsidP="00B2021A">
            <w:pPr>
              <w:ind w:firstLine="0"/>
              <w:rPr>
                <w:rFonts w:ascii="標楷體" w:eastAsia="標楷體" w:hAnsi="標楷體" w:cs="標楷體"/>
                <w:color w:val="FF0000"/>
                <w:sz w:val="24"/>
                <w:szCs w:val="24"/>
              </w:rPr>
            </w:pPr>
            <w:r w:rsidRPr="00856C52">
              <w:rPr>
                <w:rFonts w:asciiTheme="minorEastAsia" w:hAnsiTheme="minorEastAsia"/>
                <w:sz w:val="16"/>
                <w:szCs w:val="16"/>
              </w:rPr>
              <w:t>閱J3:理解學科知識內的重要詞彙的意涵，並懂得如何運用該詞彙與他人進行溝通。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317E74" w:rsidRPr="00500692" w:rsidRDefault="00317E74" w:rsidP="00317E74">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317E74" w:rsidRPr="00500692" w:rsidRDefault="00317E74" w:rsidP="00317E74">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317E74" w:rsidTr="009A77C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17E74" w:rsidRDefault="00317E74" w:rsidP="00317E74">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317E74" w:rsidRPr="00500692" w:rsidRDefault="00317E74" w:rsidP="00317E7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317E74" w:rsidRPr="00650EBB"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-5:認識多項式及相關名詞，並熟練多項式的四則運算及運用乘法公式。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A-8-3:多項式的四則運算：直式、橫式的多項式加法與減法；</w:t>
            </w:r>
            <w:proofErr w:type="gramStart"/>
            <w:r w:rsidRPr="00856C52">
              <w:rPr>
                <w:rFonts w:asciiTheme="minorEastAsia" w:hAnsiTheme="minorEastAsia"/>
                <w:sz w:val="16"/>
                <w:szCs w:val="16"/>
              </w:rPr>
              <w:t>直式的多項式</w:t>
            </w:r>
            <w:proofErr w:type="gramEnd"/>
            <w:r w:rsidRPr="00856C52">
              <w:rPr>
                <w:rFonts w:asciiTheme="minorEastAsia" w:hAnsiTheme="minorEastAsia"/>
                <w:sz w:val="16"/>
                <w:szCs w:val="16"/>
              </w:rPr>
              <w:t>乘法（乘積最高至三次）；</w:t>
            </w:r>
            <w:proofErr w:type="gramStart"/>
            <w:r w:rsidRPr="00856C52">
              <w:rPr>
                <w:rFonts w:asciiTheme="minorEastAsia" w:hAnsiTheme="minorEastAsia"/>
                <w:sz w:val="16"/>
                <w:szCs w:val="16"/>
              </w:rPr>
              <w:t>被除式為</w:t>
            </w:r>
            <w:proofErr w:type="gramEnd"/>
            <w:r w:rsidRPr="00856C52">
              <w:rPr>
                <w:rFonts w:asciiTheme="minorEastAsia" w:hAnsiTheme="minorEastAsia"/>
                <w:sz w:val="16"/>
                <w:szCs w:val="16"/>
              </w:rPr>
              <w:t>二次之多項式的除法運算。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一、乘法公式與多項式</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1.計算單項式乘以單項式。</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2.利用乘法</w:t>
            </w:r>
            <w:proofErr w:type="gramStart"/>
            <w:r w:rsidRPr="00856C52">
              <w:rPr>
                <w:rFonts w:asciiTheme="minorEastAsia" w:hAnsiTheme="minorEastAsia"/>
                <w:sz w:val="16"/>
                <w:szCs w:val="16"/>
              </w:rPr>
              <w:t>分配律來</w:t>
            </w:r>
            <w:proofErr w:type="gramEnd"/>
            <w:r w:rsidRPr="00856C52">
              <w:rPr>
                <w:rFonts w:asciiTheme="minorEastAsia" w:hAnsiTheme="minorEastAsia"/>
                <w:sz w:val="16"/>
                <w:szCs w:val="16"/>
              </w:rPr>
              <w:t>做多項式的乘法。</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3.利用直式乘法來做多項式的乘法。</w:t>
            </w:r>
          </w:p>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4.利用乘法公式來做多項式的乘法。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r w:rsidRPr="00D1190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snapToGrid w:val="0"/>
              <w:rPr>
                <w:rFonts w:asciiTheme="minorEastAsia" w:hAnsiTheme="minorEastAsia"/>
                <w:sz w:val="16"/>
                <w:szCs w:val="16"/>
              </w:rPr>
            </w:pPr>
            <w:r w:rsidRPr="00856C52">
              <w:rPr>
                <w:rFonts w:asciiTheme="minorEastAsia" w:hAnsiTheme="minorEastAsia" w:hint="eastAsia"/>
                <w:sz w:val="16"/>
                <w:szCs w:val="16"/>
              </w:rPr>
              <w:t>教學資源光碟</w:t>
            </w:r>
          </w:p>
          <w:p w:rsidR="00317E74" w:rsidRPr="00A225A1" w:rsidRDefault="00317E74" w:rsidP="00317E74">
            <w:pPr>
              <w:snapToGrid w:val="0"/>
              <w:rPr>
                <w:rFonts w:asciiTheme="minorEastAsia" w:hAnsiTheme="minorEastAsia"/>
                <w:sz w:val="16"/>
                <w:szCs w:val="16"/>
              </w:rPr>
            </w:pPr>
            <w:r>
              <w:rPr>
                <w:rFonts w:asciiTheme="minorEastAsia" w:hAnsiTheme="minorEastAsia" w:hint="eastAsia"/>
                <w:sz w:val="16"/>
                <w:szCs w:val="16"/>
              </w:rPr>
              <w:t>長方形面積圖卡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jc w:val="left"/>
              <w:rPr>
                <w:rFonts w:ascii="標楷體" w:eastAsia="標楷體" w:hAnsi="標楷體" w:cs="標楷體"/>
                <w:color w:val="000000" w:themeColor="text1"/>
                <w:sz w:val="24"/>
                <w:szCs w:val="24"/>
              </w:rPr>
            </w:pPr>
            <w:r w:rsidRPr="00114333">
              <w:rPr>
                <w:rFonts w:ascii="標楷體" w:eastAsia="標楷體" w:hAnsi="標楷體" w:cs="標楷體"/>
                <w:color w:val="000000" w:themeColor="text1"/>
                <w:sz w:val="24"/>
                <w:szCs w:val="24"/>
              </w:rPr>
              <w:t>1.觀察記錄</w:t>
            </w:r>
          </w:p>
          <w:p w:rsidR="00114333" w:rsidRPr="00114333" w:rsidRDefault="00114333" w:rsidP="00114333">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學習單</w:t>
            </w:r>
          </w:p>
          <w:p w:rsidR="00114333" w:rsidRPr="00114333" w:rsidRDefault="00114333" w:rsidP="00114333">
            <w:pPr>
              <w:jc w:val="left"/>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3</w:t>
            </w:r>
            <w:r w:rsidRPr="00114333">
              <w:rPr>
                <w:rFonts w:ascii="標楷體" w:eastAsia="標楷體" w:hAnsi="標楷體" w:cs="標楷體"/>
                <w:color w:val="000000" w:themeColor="text1"/>
                <w:sz w:val="24"/>
                <w:szCs w:val="24"/>
              </w:rPr>
              <w:t>.參與態度</w:t>
            </w:r>
          </w:p>
          <w:p w:rsidR="00317E74" w:rsidRDefault="00114333" w:rsidP="00114333">
            <w:pPr>
              <w:ind w:left="-22" w:hanging="7"/>
              <w:rPr>
                <w:rFonts w:ascii="標楷體" w:eastAsia="標楷體" w:hAnsi="標楷體" w:cs="標楷體"/>
                <w:color w:val="000000" w:themeColor="text1"/>
                <w:sz w:val="24"/>
                <w:szCs w:val="24"/>
              </w:rPr>
            </w:pPr>
            <w:r w:rsidRPr="00114333">
              <w:rPr>
                <w:rFonts w:ascii="標楷體" w:eastAsia="標楷體" w:hAnsi="標楷體" w:cs="標楷體" w:hint="eastAsia"/>
                <w:color w:val="000000" w:themeColor="text1"/>
                <w:sz w:val="24"/>
                <w:szCs w:val="24"/>
              </w:rPr>
              <w:t>4.</w:t>
            </w:r>
            <w:r w:rsidRPr="00114333">
              <w:rPr>
                <w:rFonts w:ascii="標楷體" w:eastAsia="標楷體" w:hAnsi="標楷體" w:cs="標楷體"/>
                <w:color w:val="000000" w:themeColor="text1"/>
                <w:sz w:val="24"/>
                <w:szCs w:val="24"/>
              </w:rPr>
              <w:t>合作能力</w:t>
            </w:r>
          </w:p>
          <w:p w:rsidR="00114333" w:rsidRDefault="00114333" w:rsidP="00114333">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5</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【環境教育】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環J1:了解生物多樣性及環境承載力的重要性。</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【閱讀素養教育】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317E74" w:rsidRDefault="00B2021A" w:rsidP="00B2021A">
            <w:pPr>
              <w:ind w:firstLine="0"/>
              <w:rPr>
                <w:rFonts w:ascii="標楷體" w:eastAsia="標楷體" w:hAnsi="標楷體" w:cs="標楷體"/>
                <w:color w:val="FF0000"/>
                <w:sz w:val="24"/>
                <w:szCs w:val="24"/>
              </w:rPr>
            </w:pPr>
            <w:r w:rsidRPr="00856C52">
              <w:rPr>
                <w:rFonts w:asciiTheme="minorEastAsia" w:hAnsiTheme="minorEastAsia"/>
                <w:sz w:val="16"/>
                <w:szCs w:val="16"/>
              </w:rPr>
              <w:t>閱J3:理解學科知識內的重要詞彙的意涵，並懂得如何運</w:t>
            </w:r>
            <w:r w:rsidRPr="00856C52">
              <w:rPr>
                <w:rFonts w:asciiTheme="minorEastAsia" w:hAnsiTheme="minorEastAsia"/>
                <w:sz w:val="16"/>
                <w:szCs w:val="16"/>
              </w:rPr>
              <w:lastRenderedPageBreak/>
              <w:t>用該詞彙與他人進行溝通。</w:t>
            </w:r>
          </w:p>
        </w:tc>
        <w:tc>
          <w:tcPr>
            <w:tcW w:w="1784" w:type="dxa"/>
            <w:tcBorders>
              <w:top w:val="single" w:sz="8" w:space="0" w:color="000000"/>
              <w:bottom w:val="single" w:sz="8" w:space="0" w:color="000000"/>
              <w:right w:val="single" w:sz="8" w:space="0" w:color="000000"/>
            </w:tcBorders>
          </w:tcPr>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sidRPr="00500692">
              <w:rPr>
                <w:rFonts w:ascii="標楷體" w:eastAsia="標楷體" w:hAnsi="標楷體" w:cs="標楷體" w:hint="eastAsia"/>
                <w:sz w:val="24"/>
                <w:szCs w:val="24"/>
              </w:rPr>
              <w:t>實施跨領域</w:t>
            </w:r>
            <w:proofErr w:type="gramStart"/>
            <w:r w:rsidRPr="00500692">
              <w:rPr>
                <w:rFonts w:ascii="標楷體" w:eastAsia="標楷體" w:hAnsi="標楷體" w:cs="標楷體" w:hint="eastAsia"/>
                <w:sz w:val="24"/>
                <w:szCs w:val="24"/>
              </w:rPr>
              <w:t>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目</w:t>
            </w:r>
            <w:r w:rsidRPr="00500692">
              <w:rPr>
                <w:rFonts w:ascii="標楷體" w:eastAsia="標楷體" w:hAnsi="標楷體" w:cs="標楷體"/>
                <w:sz w:val="24"/>
                <w:szCs w:val="24"/>
              </w:rPr>
              <w:t>協同</w:t>
            </w:r>
            <w:proofErr w:type="gramEnd"/>
            <w:r w:rsidRPr="00500692">
              <w:rPr>
                <w:rFonts w:ascii="標楷體" w:eastAsia="標楷體" w:hAnsi="標楷體" w:cs="標楷體" w:hint="eastAsia"/>
                <w:sz w:val="24"/>
                <w:szCs w:val="24"/>
              </w:rPr>
              <w:t>教學(需另申請授課鐘點費)</w:t>
            </w:r>
          </w:p>
          <w:p w:rsidR="00317E74" w:rsidRPr="00500692" w:rsidRDefault="00317E74" w:rsidP="00317E74">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317E74" w:rsidRPr="00500692" w:rsidRDefault="00317E74" w:rsidP="00317E74">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317E74" w:rsidTr="00BD0B8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17E74" w:rsidRDefault="00317E74" w:rsidP="00317E7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317E74" w:rsidRPr="0040558A" w:rsidRDefault="00317E74" w:rsidP="00317E74">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317E74" w:rsidRPr="00650EBB"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-5:認識多項式及相關名詞，並熟練多項式的四則運算及運用乘法公式。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A-8-3:多項式的四則運算：直式、橫式的多項式加法與減法；</w:t>
            </w:r>
            <w:proofErr w:type="gramStart"/>
            <w:r w:rsidRPr="00856C52">
              <w:rPr>
                <w:rFonts w:asciiTheme="minorEastAsia" w:hAnsiTheme="minorEastAsia"/>
                <w:sz w:val="16"/>
                <w:szCs w:val="16"/>
              </w:rPr>
              <w:t>直式的多項式</w:t>
            </w:r>
            <w:proofErr w:type="gramEnd"/>
            <w:r w:rsidRPr="00856C52">
              <w:rPr>
                <w:rFonts w:asciiTheme="minorEastAsia" w:hAnsiTheme="minorEastAsia"/>
                <w:sz w:val="16"/>
                <w:szCs w:val="16"/>
              </w:rPr>
              <w:t>乘法（乘積最高至三次）；</w:t>
            </w:r>
            <w:proofErr w:type="gramStart"/>
            <w:r w:rsidRPr="00856C52">
              <w:rPr>
                <w:rFonts w:asciiTheme="minorEastAsia" w:hAnsiTheme="minorEastAsia"/>
                <w:sz w:val="16"/>
                <w:szCs w:val="16"/>
              </w:rPr>
              <w:t>被除式為</w:t>
            </w:r>
            <w:proofErr w:type="gramEnd"/>
            <w:r w:rsidRPr="00856C52">
              <w:rPr>
                <w:rFonts w:asciiTheme="minorEastAsia" w:hAnsiTheme="minorEastAsia"/>
                <w:sz w:val="16"/>
                <w:szCs w:val="16"/>
              </w:rPr>
              <w:t>二次之多項式的除法運算。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一、乘法公式與多項式</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1.計算單項式除以單項式、多項式除以單項式、多項式除以多項式。</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2.明瞭多項式中</w:t>
            </w:r>
            <w:proofErr w:type="gramStart"/>
            <w:r w:rsidRPr="00856C52">
              <w:rPr>
                <w:rFonts w:asciiTheme="minorEastAsia" w:hAnsiTheme="minorEastAsia"/>
                <w:sz w:val="16"/>
                <w:szCs w:val="16"/>
              </w:rPr>
              <w:t>被除式</w:t>
            </w:r>
            <w:proofErr w:type="gramEnd"/>
            <w:r w:rsidRPr="00856C52">
              <w:rPr>
                <w:rFonts w:asciiTheme="minorEastAsia" w:hAnsiTheme="minorEastAsia"/>
                <w:sz w:val="16"/>
                <w:szCs w:val="16"/>
              </w:rPr>
              <w:t>、除式、商式、餘式的意義。</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3.利用直式除法來做多項式的除法。</w:t>
            </w:r>
          </w:p>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4.能利用多項式的四則運算解應用問題。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r w:rsidRPr="00D1190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snapToGrid w:val="0"/>
              <w:rPr>
                <w:rFonts w:asciiTheme="minorEastAsia" w:hAnsiTheme="minorEastAsia"/>
                <w:sz w:val="16"/>
                <w:szCs w:val="16"/>
              </w:rPr>
            </w:pPr>
            <w:r w:rsidRPr="00856C52">
              <w:rPr>
                <w:rFonts w:asciiTheme="minorEastAsia" w:hAnsiTheme="minorEastAsia" w:hint="eastAsia"/>
                <w:sz w:val="16"/>
                <w:szCs w:val="16"/>
              </w:rPr>
              <w:t>教學資源光碟</w:t>
            </w:r>
          </w:p>
          <w:p w:rsidR="00317E74" w:rsidRDefault="00317E74" w:rsidP="00317E74">
            <w:r>
              <w:rPr>
                <w:rFonts w:asciiTheme="minorEastAsia" w:hAnsiTheme="minorEastAsia" w:hint="eastAsia"/>
                <w:sz w:val="16"/>
                <w:szCs w:val="16"/>
              </w:rPr>
              <w:t>長方形面積圖卡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317E74" w:rsidRDefault="00114333" w:rsidP="00114333">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【環境教育】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環J1:了解生物多樣性及環境承載力的重要性。</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【閱讀素養教育】</w:t>
            </w:r>
          </w:p>
          <w:p w:rsidR="00B2021A" w:rsidRPr="00856C52" w:rsidRDefault="00B2021A" w:rsidP="00B2021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317E74" w:rsidRDefault="00B2021A" w:rsidP="00B2021A">
            <w:pPr>
              <w:ind w:firstLine="0"/>
              <w:rPr>
                <w:rFonts w:ascii="標楷體" w:eastAsia="標楷體" w:hAnsi="標楷體" w:cs="標楷體"/>
                <w:color w:val="FF0000"/>
                <w:sz w:val="24"/>
                <w:szCs w:val="24"/>
              </w:rPr>
            </w:pPr>
            <w:r w:rsidRPr="00856C52">
              <w:rPr>
                <w:rFonts w:asciiTheme="minorEastAsia" w:hAnsiTheme="minorEastAsia"/>
                <w:sz w:val="16"/>
                <w:szCs w:val="16"/>
              </w:rPr>
              <w:t>閱J3:理解學科知識內的重要詞彙的意涵，並懂得如何運用該詞彙與他人進行溝通。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rPr>
            </w:pPr>
          </w:p>
        </w:tc>
      </w:tr>
      <w:tr w:rsidR="00317E74" w:rsidTr="00242B0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17E74" w:rsidRDefault="00317E74" w:rsidP="00317E74">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317E74" w:rsidRPr="00444D5F" w:rsidRDefault="00317E74" w:rsidP="00317E74">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317E74" w:rsidRPr="00856C52"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-5:理解二次方根的意義、符號與根式的四則運算，並能運用到日常生活的情境解決問題。</w:t>
            </w:r>
          </w:p>
          <w:p w:rsidR="00317E74" w:rsidRPr="00856C52"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-6:應用十分逼近法估算二次方根的近似值，並能應用計算機計算、驗證與估算，建立對二次方根</w:t>
            </w:r>
            <w:proofErr w:type="gramStart"/>
            <w:r w:rsidRPr="00856C52">
              <w:rPr>
                <w:rFonts w:ascii="新細明體" w:eastAsia="新細明體" w:hAnsi="新細明體"/>
                <w:snapToGrid w:val="0"/>
                <w:sz w:val="16"/>
                <w:szCs w:val="16"/>
              </w:rPr>
              <w:t>的數感</w:t>
            </w:r>
            <w:proofErr w:type="gramEnd"/>
            <w:r w:rsidRPr="00856C52">
              <w:rPr>
                <w:rFonts w:ascii="新細明體" w:eastAsia="新細明體" w:hAnsi="新細明體"/>
                <w:snapToGrid w:val="0"/>
                <w:sz w:val="16"/>
                <w:szCs w:val="16"/>
              </w:rPr>
              <w:t>。</w:t>
            </w:r>
          </w:p>
          <w:p w:rsidR="00317E74" w:rsidRPr="00650EBB"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-9:使用計算機計算比值、複雜的數式、小數或根式等四則運算與三角比的近似值問題，並能理解計算機可能產生誤差。</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N-8-1:二次方根：二次方根的意義；根式的</w:t>
            </w:r>
            <w:proofErr w:type="gramStart"/>
            <w:r w:rsidRPr="00856C52">
              <w:rPr>
                <w:rFonts w:asciiTheme="minorEastAsia" w:hAnsiTheme="minorEastAsia"/>
                <w:sz w:val="16"/>
                <w:szCs w:val="16"/>
              </w:rPr>
              <w:t>化簡及四則</w:t>
            </w:r>
            <w:proofErr w:type="gramEnd"/>
            <w:r w:rsidRPr="00856C52">
              <w:rPr>
                <w:rFonts w:asciiTheme="minorEastAsia" w:hAnsiTheme="minorEastAsia"/>
                <w:sz w:val="16"/>
                <w:szCs w:val="16"/>
              </w:rPr>
              <w:t>運算。</w:t>
            </w:r>
          </w:p>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N-8-2:二次方根的近似值：二次方根的近似值；二次方根的整數部分；十分逼近法。使用計算機</w:t>
            </w:r>
            <w:r w:rsidRPr="00856C52">
              <w:rPr>
                <w:rFonts w:asciiTheme="minorEastAsia" w:hAnsiTheme="minorEastAsia" w:hint="eastAsia"/>
                <w:sz w:val="16"/>
                <w:szCs w:val="16"/>
              </w:rPr>
              <w:t>√</w:t>
            </w:r>
            <w:r w:rsidRPr="00856C52">
              <w:rPr>
                <w:rFonts w:asciiTheme="minorEastAsia" w:hAnsiTheme="minorEastAsia"/>
                <w:sz w:val="16"/>
                <w:szCs w:val="16"/>
              </w:rPr>
              <w:t>鍵。</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rPr>
                <w:rFonts w:ascii="新細明體" w:eastAsia="新細明體" w:hAnsi="新細明體"/>
                <w:snapToGrid w:val="0"/>
                <w:sz w:val="16"/>
                <w:szCs w:val="16"/>
              </w:rPr>
            </w:pPr>
            <w:r w:rsidRPr="00856C52">
              <w:rPr>
                <w:rFonts w:ascii="新細明體" w:eastAsia="新細明體" w:hAnsi="新細明體"/>
                <w:snapToGrid w:val="0"/>
                <w:sz w:val="16"/>
                <w:szCs w:val="16"/>
              </w:rPr>
              <w:t>二、平方根與畢氏定理</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1.能找到面積分別為2和5的正方形。</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2.能用「</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 xml:space="preserve">(,2) </w:instrText>
            </w:r>
            <w:r w:rsidRPr="00856C52">
              <w:rPr>
                <w:rFonts w:asciiTheme="minorEastAsia" w:hAnsiTheme="minorEastAsia"/>
                <w:sz w:val="16"/>
                <w:szCs w:val="16"/>
              </w:rPr>
              <w:fldChar w:fldCharType="end"/>
            </w:r>
            <w:r w:rsidRPr="00856C52">
              <w:rPr>
                <w:rFonts w:asciiTheme="minorEastAsia" w:hAnsiTheme="minorEastAsia"/>
                <w:sz w:val="16"/>
                <w:szCs w:val="16"/>
              </w:rPr>
              <w:t>」表示面積為2的正方形邊長。</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3.能知道若一個正方形面積為</w:t>
            </w:r>
            <w:r w:rsidRPr="00856C52">
              <w:rPr>
                <w:rFonts w:asciiTheme="minorEastAsia" w:hAnsiTheme="minorEastAsia"/>
                <w:i/>
                <w:iCs/>
                <w:sz w:val="16"/>
                <w:szCs w:val="16"/>
              </w:rPr>
              <w:t>a</w:t>
            </w:r>
            <w:r w:rsidRPr="00856C52">
              <w:rPr>
                <w:rFonts w:asciiTheme="minorEastAsia" w:hAnsiTheme="minorEastAsia"/>
                <w:sz w:val="16"/>
                <w:szCs w:val="16"/>
              </w:rPr>
              <w:t>，則它的邊長為「</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」，滿足(</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a</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4.能用標準</w:t>
            </w:r>
            <w:proofErr w:type="gramStart"/>
            <w:r w:rsidRPr="00856C52">
              <w:rPr>
                <w:rFonts w:asciiTheme="minorEastAsia" w:hAnsiTheme="minorEastAsia"/>
                <w:sz w:val="16"/>
                <w:szCs w:val="16"/>
              </w:rPr>
              <w:t>分解式求</w:t>
            </w:r>
            <w:proofErr w:type="gramEnd"/>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\r(,</w:instrText>
            </w:r>
            <w:r w:rsidRPr="00856C52">
              <w:rPr>
                <w:rFonts w:asciiTheme="minorEastAsia" w:hAnsiTheme="minorEastAsia"/>
                <w:i/>
                <w:sz w:val="16"/>
                <w:szCs w:val="16"/>
              </w:rPr>
              <w:instrText>a</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的值。</w:t>
            </w:r>
          </w:p>
          <w:p w:rsidR="00317E74" w:rsidRDefault="00317E74" w:rsidP="00317E74">
            <w:pPr>
              <w:rPr>
                <w:rFonts w:ascii="標楷體" w:eastAsia="標楷體" w:hAnsi="標楷體" w:cs="標楷體"/>
                <w:color w:val="FF0000"/>
                <w:sz w:val="24"/>
                <w:szCs w:val="24"/>
              </w:rPr>
            </w:pPr>
            <w:r w:rsidRPr="00856C52">
              <w:rPr>
                <w:rFonts w:asciiTheme="minorEastAsia" w:hAnsiTheme="minorEastAsia"/>
                <w:sz w:val="16"/>
                <w:szCs w:val="16"/>
              </w:rPr>
              <w:t>5.能利用十分</w:t>
            </w:r>
            <w:proofErr w:type="gramStart"/>
            <w:r w:rsidRPr="00856C52">
              <w:rPr>
                <w:rFonts w:asciiTheme="minorEastAsia" w:hAnsiTheme="minorEastAsia"/>
                <w:sz w:val="16"/>
                <w:szCs w:val="16"/>
              </w:rPr>
              <w:t>逼近法求</w:t>
            </w:r>
            <w:proofErr w:type="gramEnd"/>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的近似值。</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r w:rsidRPr="00D1190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114333" w:rsidP="00317E74">
            <w:pPr>
              <w:ind w:left="-22" w:hanging="7"/>
              <w:rPr>
                <w:rFonts w:ascii="標楷體" w:eastAsia="標楷體" w:hAnsi="標楷體" w:cs="標楷體"/>
                <w:color w:val="FF0000"/>
                <w:sz w:val="24"/>
                <w:szCs w:val="24"/>
              </w:rPr>
            </w:pPr>
            <w:r w:rsidRPr="00114333">
              <w:rPr>
                <w:rFonts w:ascii="標楷體" w:eastAsia="標楷體" w:hAnsi="標楷體" w:cs="標楷體" w:hint="eastAsia"/>
                <w:color w:val="000000" w:themeColor="text1"/>
                <w:sz w:val="24"/>
                <w:szCs w:val="24"/>
              </w:rPr>
              <w:t>正方形圖卡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317E74" w:rsidRDefault="00114333" w:rsidP="00114333">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【環境教育】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環J1:了解生物多樣性及環境承載力的重要性。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317E74" w:rsidRDefault="00D66A9A" w:rsidP="00D66A9A">
            <w:pPr>
              <w:ind w:firstLine="0"/>
              <w:rPr>
                <w:rFonts w:ascii="標楷體" w:eastAsia="標楷體" w:hAnsi="標楷體" w:cs="標楷體"/>
                <w:color w:val="FF0000"/>
                <w:sz w:val="24"/>
                <w:szCs w:val="24"/>
              </w:rPr>
            </w:pPr>
            <w:r w:rsidRPr="00856C52">
              <w:rPr>
                <w:rFonts w:asciiTheme="minorEastAsia" w:hAnsiTheme="minorEastAsia"/>
                <w:sz w:val="16"/>
                <w:szCs w:val="16"/>
              </w:rPr>
              <w:t>閱J3:理解學科知識內的重要詞彙的意涵，並懂得如何運用該詞彙與他人進行溝通。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rPr>
            </w:pPr>
          </w:p>
        </w:tc>
      </w:tr>
      <w:tr w:rsidR="00317E74" w:rsidTr="00FC02A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17E74" w:rsidRDefault="00317E74" w:rsidP="00317E74">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317E74" w:rsidRDefault="00317E74" w:rsidP="00317E74">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317E74" w:rsidRPr="002C51DD" w:rsidRDefault="00317E74" w:rsidP="00317E74">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317E74" w:rsidRPr="00856C52"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-5:理解二次方根的意義、符號與根式的四則運算，並能運用到日常生</w:t>
            </w:r>
            <w:r w:rsidRPr="00856C52">
              <w:rPr>
                <w:rFonts w:ascii="新細明體" w:eastAsia="新細明體" w:hAnsi="新細明體"/>
                <w:snapToGrid w:val="0"/>
                <w:sz w:val="16"/>
                <w:szCs w:val="16"/>
              </w:rPr>
              <w:lastRenderedPageBreak/>
              <w:t>活的情境解決問題。</w:t>
            </w:r>
          </w:p>
          <w:p w:rsidR="00317E74" w:rsidRPr="00856C52"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-6:應用十分逼近法估算二次方根的近似值，並能應用計算機計算、驗證與估算，建立對二次方根</w:t>
            </w:r>
            <w:proofErr w:type="gramStart"/>
            <w:r w:rsidRPr="00856C52">
              <w:rPr>
                <w:rFonts w:ascii="新細明體" w:eastAsia="新細明體" w:hAnsi="新細明體"/>
                <w:snapToGrid w:val="0"/>
                <w:sz w:val="16"/>
                <w:szCs w:val="16"/>
              </w:rPr>
              <w:t>的數感</w:t>
            </w:r>
            <w:proofErr w:type="gramEnd"/>
            <w:r w:rsidRPr="00856C52">
              <w:rPr>
                <w:rFonts w:ascii="新細明體" w:eastAsia="新細明體" w:hAnsi="新細明體"/>
                <w:snapToGrid w:val="0"/>
                <w:sz w:val="16"/>
                <w:szCs w:val="16"/>
              </w:rPr>
              <w:t>。</w:t>
            </w:r>
          </w:p>
          <w:p w:rsidR="00317E74" w:rsidRPr="00650EBB" w:rsidRDefault="00317E74" w:rsidP="00317E74">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-9:使用計算機計算比值、複雜的數式、小數或根式等四則運算與三角比的近似值問題，並能理解計算機可能產生誤差。</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lastRenderedPageBreak/>
              <w:t>N-8-1:二次方根：二次方根的意義；根式的</w:t>
            </w:r>
            <w:proofErr w:type="gramStart"/>
            <w:r w:rsidRPr="00856C52">
              <w:rPr>
                <w:rFonts w:asciiTheme="minorEastAsia" w:hAnsiTheme="minorEastAsia"/>
                <w:sz w:val="16"/>
                <w:szCs w:val="16"/>
              </w:rPr>
              <w:t>化簡及四則</w:t>
            </w:r>
            <w:proofErr w:type="gramEnd"/>
            <w:r w:rsidRPr="00856C52">
              <w:rPr>
                <w:rFonts w:asciiTheme="minorEastAsia" w:hAnsiTheme="minorEastAsia"/>
                <w:sz w:val="16"/>
                <w:szCs w:val="16"/>
              </w:rPr>
              <w:t>運算。</w:t>
            </w:r>
          </w:p>
          <w:p w:rsidR="00317E74" w:rsidRPr="0052708D" w:rsidRDefault="00317E74" w:rsidP="00317E74">
            <w:pPr>
              <w:snapToGrid w:val="0"/>
              <w:rPr>
                <w:rFonts w:asciiTheme="minorEastAsia" w:hAnsiTheme="minorEastAsia"/>
                <w:sz w:val="16"/>
                <w:szCs w:val="16"/>
              </w:rPr>
            </w:pPr>
            <w:r w:rsidRPr="00856C52">
              <w:rPr>
                <w:rFonts w:asciiTheme="minorEastAsia" w:hAnsiTheme="minorEastAsia"/>
                <w:sz w:val="16"/>
                <w:szCs w:val="16"/>
              </w:rPr>
              <w:t>N-8-2:二次方根的近似值：二次方根的近似</w:t>
            </w:r>
            <w:r w:rsidRPr="00856C52">
              <w:rPr>
                <w:rFonts w:asciiTheme="minorEastAsia" w:hAnsiTheme="minorEastAsia"/>
                <w:sz w:val="16"/>
                <w:szCs w:val="16"/>
              </w:rPr>
              <w:lastRenderedPageBreak/>
              <w:t>值；二次方根的整數部分；十分逼近法。使用計算機</w:t>
            </w:r>
            <w:r w:rsidRPr="00856C52">
              <w:rPr>
                <w:rFonts w:asciiTheme="minorEastAsia" w:hAnsiTheme="minorEastAsia" w:hint="eastAsia"/>
                <w:sz w:val="16"/>
                <w:szCs w:val="16"/>
              </w:rPr>
              <w:t>√</w:t>
            </w:r>
            <w:r w:rsidRPr="00856C52">
              <w:rPr>
                <w:rFonts w:asciiTheme="minorEastAsia" w:hAnsiTheme="minorEastAsia"/>
                <w:sz w:val="16"/>
                <w:szCs w:val="16"/>
              </w:rPr>
              <w:t>鍵。</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pPr>
              <w:rPr>
                <w:rFonts w:ascii="新細明體" w:eastAsia="新細明體" w:hAnsi="新細明體"/>
                <w:snapToGrid w:val="0"/>
                <w:sz w:val="16"/>
                <w:szCs w:val="16"/>
              </w:rPr>
            </w:pPr>
            <w:r w:rsidRPr="00C07A51">
              <w:rPr>
                <w:rFonts w:ascii="新細明體" w:eastAsia="新細明體" w:hAnsi="新細明體"/>
                <w:snapToGrid w:val="0"/>
                <w:sz w:val="16"/>
                <w:szCs w:val="16"/>
              </w:rPr>
              <w:lastRenderedPageBreak/>
              <w:t>二、平方根與畢氏定理</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1.能利用計算器求</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的近似值。</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lastRenderedPageBreak/>
              <w:t>2.學會若</w:t>
            </w:r>
            <w:r w:rsidRPr="00856C52">
              <w:rPr>
                <w:rFonts w:asciiTheme="minorEastAsia" w:hAnsiTheme="minorEastAsia"/>
                <w:i/>
                <w:iCs/>
                <w:sz w:val="16"/>
                <w:szCs w:val="16"/>
              </w:rPr>
              <w:t>a</w:t>
            </w:r>
            <w:r w:rsidRPr="00856C52">
              <w:rPr>
                <w:rFonts w:asciiTheme="minorEastAsia" w:hAnsiTheme="minorEastAsia"/>
                <w:sz w:val="16"/>
                <w:szCs w:val="16"/>
              </w:rPr>
              <w:t>是一個正數，則：</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是</w:t>
            </w:r>
            <w:r w:rsidRPr="00856C52">
              <w:rPr>
                <w:rFonts w:asciiTheme="minorEastAsia" w:hAnsiTheme="minorEastAsia"/>
                <w:i/>
                <w:iCs/>
                <w:sz w:val="16"/>
                <w:szCs w:val="16"/>
              </w:rPr>
              <w:t>a</w:t>
            </w:r>
            <w:r w:rsidRPr="00856C52">
              <w:rPr>
                <w:rFonts w:asciiTheme="minorEastAsia" w:hAnsiTheme="minorEastAsia"/>
                <w:sz w:val="16"/>
                <w:szCs w:val="16"/>
              </w:rPr>
              <w:t>的正平方根，－</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是</w:t>
            </w:r>
            <w:r w:rsidRPr="00856C52">
              <w:rPr>
                <w:rFonts w:asciiTheme="minorEastAsia" w:hAnsiTheme="minorEastAsia"/>
                <w:i/>
                <w:iCs/>
                <w:sz w:val="16"/>
                <w:szCs w:val="16"/>
              </w:rPr>
              <w:t>a</w:t>
            </w:r>
            <w:r w:rsidRPr="00856C52">
              <w:rPr>
                <w:rFonts w:asciiTheme="minorEastAsia" w:hAnsiTheme="minorEastAsia"/>
                <w:sz w:val="16"/>
                <w:szCs w:val="16"/>
              </w:rPr>
              <w:t>的負平方根，(</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w:t>
            </w:r>
          </w:p>
          <w:p w:rsidR="00317E74" w:rsidRPr="00856C52" w:rsidRDefault="00317E74" w:rsidP="00317E74">
            <w:pPr>
              <w:snapToGrid w:val="0"/>
              <w:rPr>
                <w:rFonts w:asciiTheme="minorEastAsia" w:hAnsiTheme="minorEastAsia"/>
                <w:sz w:val="16"/>
                <w:szCs w:val="16"/>
              </w:rPr>
            </w:pPr>
            <w:r w:rsidRPr="00856C52">
              <w:rPr>
                <w:rFonts w:asciiTheme="minorEastAsia" w:hAnsiTheme="minorEastAsia"/>
                <w:sz w:val="16"/>
                <w:szCs w:val="16"/>
              </w:rPr>
              <w:t>3.理解0是0的平方根，</w:t>
            </w:r>
            <w:proofErr w:type="gramStart"/>
            <w:r w:rsidRPr="00856C52">
              <w:rPr>
                <w:rFonts w:asciiTheme="minorEastAsia" w:hAnsiTheme="minorEastAsia"/>
                <w:sz w:val="16"/>
                <w:szCs w:val="16"/>
              </w:rPr>
              <w:t>記作</w:t>
            </w:r>
            <w:proofErr w:type="gramEnd"/>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 xml:space="preserve">(,0) </w:instrText>
            </w:r>
            <w:r w:rsidRPr="00856C52">
              <w:rPr>
                <w:rFonts w:asciiTheme="minorEastAsia" w:hAnsiTheme="minorEastAsia"/>
                <w:sz w:val="16"/>
                <w:szCs w:val="16"/>
              </w:rPr>
              <w:fldChar w:fldCharType="end"/>
            </w:r>
            <w:r w:rsidRPr="00856C52">
              <w:rPr>
                <w:rFonts w:asciiTheme="minorEastAsia" w:hAnsiTheme="minorEastAsia"/>
                <w:sz w:val="16"/>
                <w:szCs w:val="16"/>
              </w:rPr>
              <w:t>＝0。</w:t>
            </w:r>
          </w:p>
          <w:p w:rsidR="00317E74" w:rsidRDefault="00317E74" w:rsidP="00317E74">
            <w:r w:rsidRPr="00856C52">
              <w:rPr>
                <w:rFonts w:asciiTheme="minorEastAsia" w:hAnsiTheme="minorEastAsia"/>
                <w:sz w:val="16"/>
                <w:szCs w:val="16"/>
              </w:rPr>
              <w:t>4.理解若</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＞0，則</w:t>
            </w:r>
            <w:r w:rsidRPr="00856C52">
              <w:rPr>
                <w:rFonts w:asciiTheme="minorEastAsia" w:hAnsiTheme="minorEastAsia"/>
                <w:i/>
                <w:iCs/>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；若</w:t>
            </w:r>
            <w:r w:rsidRPr="00856C52">
              <w:rPr>
                <w:rFonts w:asciiTheme="minorEastAsia" w:hAnsiTheme="minorEastAsia"/>
                <w:i/>
                <w:iCs/>
                <w:sz w:val="16"/>
                <w:szCs w:val="16"/>
              </w:rPr>
              <w:t>a</w:t>
            </w:r>
            <w:r w:rsidRPr="00856C52">
              <w:rPr>
                <w:rFonts w:asciiTheme="minorEastAsia" w:hAnsiTheme="minorEastAsia"/>
                <w:sz w:val="16"/>
                <w:szCs w:val="16"/>
              </w:rPr>
              <w:t>＞0，</w:t>
            </w:r>
            <w:r w:rsidRPr="00856C52">
              <w:rPr>
                <w:rFonts w:asciiTheme="minorEastAsia" w:hAnsiTheme="minorEastAsia"/>
                <w:i/>
                <w:iCs/>
                <w:sz w:val="16"/>
                <w:szCs w:val="16"/>
              </w:rPr>
              <w:t>b</w:t>
            </w:r>
            <w:r w:rsidRPr="00856C52">
              <w:rPr>
                <w:rFonts w:asciiTheme="minorEastAsia" w:hAnsiTheme="minorEastAsia"/>
                <w:sz w:val="16"/>
                <w:szCs w:val="16"/>
              </w:rPr>
              <w:t>＞0且</w:t>
            </w:r>
            <w:r w:rsidRPr="00856C52">
              <w:rPr>
                <w:rFonts w:asciiTheme="minorEastAsia" w:hAnsiTheme="minorEastAsia"/>
                <w:i/>
                <w:iCs/>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，則</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317E74" w:rsidP="00317E74">
            <w:r w:rsidRPr="00064B58">
              <w:rPr>
                <w:rFonts w:asciiTheme="minorEastAsia" w:hAnsiTheme="minorEastAsia"/>
                <w:sz w:val="16"/>
                <w:szCs w:val="16"/>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17E74" w:rsidRDefault="00114333" w:rsidP="00317E74">
            <w:pPr>
              <w:ind w:left="-22" w:hanging="7"/>
              <w:rPr>
                <w:rFonts w:ascii="標楷體" w:eastAsia="標楷體" w:hAnsi="標楷體" w:cs="標楷體"/>
                <w:color w:val="FF0000"/>
                <w:sz w:val="24"/>
                <w:szCs w:val="24"/>
              </w:rPr>
            </w:pPr>
            <w:r w:rsidRPr="00114333">
              <w:rPr>
                <w:rFonts w:ascii="標楷體" w:eastAsia="標楷體" w:hAnsi="標楷體" w:cs="標楷體" w:hint="eastAsia"/>
                <w:color w:val="000000" w:themeColor="text1"/>
                <w:sz w:val="24"/>
                <w:szCs w:val="24"/>
              </w:rPr>
              <w:t>教學光碟，正方形圖卡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317E74" w:rsidRDefault="00114333" w:rsidP="00114333">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【科技教育】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科E1:了解平日常見科技產品的用途與運作方式。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lastRenderedPageBreak/>
              <w:t>科E2:了解動手實作的重要性。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317E74" w:rsidRDefault="00D66A9A" w:rsidP="00D66A9A">
            <w:pPr>
              <w:ind w:firstLine="0"/>
              <w:rPr>
                <w:rFonts w:ascii="標楷體" w:eastAsia="標楷體" w:hAnsi="標楷體" w:cs="標楷體"/>
                <w:color w:val="FF0000"/>
                <w:sz w:val="24"/>
                <w:szCs w:val="24"/>
              </w:rPr>
            </w:pPr>
            <w:r w:rsidRPr="00856C52">
              <w:rPr>
                <w:rFonts w:asciiTheme="minorEastAsia" w:hAnsiTheme="minorEastAsia"/>
                <w:sz w:val="16"/>
                <w:szCs w:val="16"/>
              </w:rPr>
              <w:t>戶J2:擴充對環境的理解，運用所學的知識到生活當中，具備觀察、描述、測量、紀錄的能力。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317E74" w:rsidRPr="00500692" w:rsidRDefault="00317E74" w:rsidP="00317E74">
            <w:pPr>
              <w:adjustRightInd w:val="0"/>
              <w:snapToGrid w:val="0"/>
              <w:spacing w:line="0" w:lineRule="atLeast"/>
              <w:ind w:hanging="7"/>
              <w:jc w:val="left"/>
              <w:rPr>
                <w:rFonts w:ascii="標楷體" w:eastAsia="標楷體" w:hAnsi="標楷體" w:cs="標楷體"/>
                <w:sz w:val="24"/>
                <w:szCs w:val="24"/>
              </w:rPr>
            </w:pPr>
          </w:p>
        </w:tc>
      </w:tr>
      <w:tr w:rsidR="00114333" w:rsidTr="004867D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14333" w:rsidRDefault="00114333" w:rsidP="00114333">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114333" w:rsidRPr="00065D13" w:rsidRDefault="00114333" w:rsidP="00114333">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114333" w:rsidRPr="00856C52"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-5:理解二次方根的意義、符號與根式的四則運算，並能運用到日常生活的情境解決問題。</w:t>
            </w:r>
          </w:p>
          <w:p w:rsidR="00114333" w:rsidRPr="00650EBB"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-9:使用計算機計算比值、複雜的數式、小數或根式等四則運算與三角比的近似值問題，並能理解計算機可能產生誤差。</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N-8-1:二次方根：二次方根的意義；根式的</w:t>
            </w:r>
            <w:proofErr w:type="gramStart"/>
            <w:r w:rsidRPr="00856C52">
              <w:rPr>
                <w:rFonts w:asciiTheme="minorEastAsia" w:hAnsiTheme="minorEastAsia"/>
                <w:sz w:val="16"/>
                <w:szCs w:val="16"/>
              </w:rPr>
              <w:t>化簡及四則</w:t>
            </w:r>
            <w:proofErr w:type="gramEnd"/>
            <w:r w:rsidRPr="00856C52">
              <w:rPr>
                <w:rFonts w:asciiTheme="minorEastAsia" w:hAnsiTheme="minorEastAsia"/>
                <w:sz w:val="16"/>
                <w:szCs w:val="16"/>
              </w:rPr>
              <w:t>運算。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1.能理解</w:t>
            </w:r>
            <w:r w:rsidRPr="00856C52">
              <w:rPr>
                <w:rFonts w:asciiTheme="minorEastAsia" w:hAnsiTheme="minorEastAsia"/>
                <w:i/>
                <w:iCs/>
                <w:sz w:val="16"/>
                <w:szCs w:val="16"/>
              </w:rPr>
              <w:t>a</w:t>
            </w:r>
            <w:r w:rsidRPr="00856C52">
              <w:rPr>
                <w:rFonts w:asciiTheme="minorEastAsia" w:hAnsiTheme="minorEastAsia"/>
                <w:iCs/>
                <w:sz w:val="16"/>
                <w:szCs w:val="16"/>
              </w:rPr>
              <w:t>是</w:t>
            </w:r>
            <w:r w:rsidRPr="00856C52">
              <w:rPr>
                <w:rFonts w:asciiTheme="minorEastAsia" w:hAnsiTheme="minorEastAsia"/>
                <w:sz w:val="16"/>
                <w:szCs w:val="16"/>
              </w:rPr>
              <w:t>任意一個非0整數、分數或小數，</w:t>
            </w:r>
            <w:r w:rsidRPr="00856C52">
              <w:rPr>
                <w:rFonts w:asciiTheme="minorEastAsia" w:hAnsiTheme="minorEastAsia"/>
                <w:i/>
                <w:iCs/>
                <w:sz w:val="16"/>
                <w:szCs w:val="16"/>
              </w:rPr>
              <w:t>b</w:t>
            </w:r>
            <w:r w:rsidRPr="00856C52">
              <w:rPr>
                <w:rFonts w:asciiTheme="minorEastAsia" w:hAnsiTheme="minorEastAsia"/>
                <w:sz w:val="16"/>
                <w:szCs w:val="16"/>
              </w:rPr>
              <w:t>是大於或等於0的數，則</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寫成</w:t>
            </w:r>
            <w:r w:rsidRPr="00856C52">
              <w:rPr>
                <w:rFonts w:asciiTheme="minorEastAsia" w:hAnsiTheme="minorEastAsia"/>
                <w:i/>
                <w:iCs/>
                <w:sz w:val="16"/>
                <w:szCs w:val="16"/>
              </w:rPr>
              <w:t>a</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i/>
                <w:iCs/>
                <w:sz w:val="16"/>
                <w:szCs w:val="16"/>
              </w:rPr>
              <w:t>a</w:t>
            </w:r>
            <w:r w:rsidRPr="00856C52">
              <w:rPr>
                <w:rFonts w:asciiTheme="minorEastAsia" w:hAnsiTheme="minorEastAsia"/>
                <w:sz w:val="16"/>
                <w:szCs w:val="16"/>
              </w:rPr>
              <w:t>寫成</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\F(</w:instrTex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或</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\F(1,</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2.能理解「</w:t>
            </w:r>
            <w:r w:rsidRPr="00856C52">
              <w:rPr>
                <w:rFonts w:asciiTheme="minorEastAsia" w:hAnsiTheme="minorEastAsia"/>
                <w:i/>
                <w:iCs/>
                <w:sz w:val="16"/>
                <w:szCs w:val="16"/>
              </w:rPr>
              <w:t>a</w:t>
            </w:r>
            <w:r w:rsidRPr="00856C52">
              <w:rPr>
                <w:rFonts w:asciiTheme="minorEastAsia" w:hAnsiTheme="minorEastAsia"/>
                <w:sz w:val="16"/>
                <w:szCs w:val="16"/>
              </w:rPr>
              <w:sym w:font="Symbol" w:char="F0B3"/>
            </w:r>
            <w:r w:rsidRPr="00856C52">
              <w:rPr>
                <w:rFonts w:asciiTheme="minorEastAsia" w:hAnsiTheme="minorEastAsia"/>
                <w:sz w:val="16"/>
                <w:szCs w:val="16"/>
              </w:rPr>
              <w:t>0，</w:t>
            </w:r>
            <w:r w:rsidRPr="00856C52">
              <w:rPr>
                <w:rFonts w:asciiTheme="minorEastAsia" w:hAnsiTheme="minorEastAsia"/>
                <w:i/>
                <w:iCs/>
                <w:sz w:val="16"/>
                <w:szCs w:val="16"/>
              </w:rPr>
              <w:t>b</w:t>
            </w:r>
            <w:r w:rsidRPr="00856C52">
              <w:rPr>
                <w:rFonts w:asciiTheme="minorEastAsia" w:hAnsiTheme="minorEastAsia"/>
                <w:sz w:val="16"/>
                <w:szCs w:val="16"/>
              </w:rPr>
              <w:sym w:font="Symbol" w:char="F0B3"/>
            </w:r>
            <w:r w:rsidRPr="00856C52">
              <w:rPr>
                <w:rFonts w:asciiTheme="minorEastAsia" w:hAnsiTheme="minorEastAsia"/>
                <w:sz w:val="16"/>
                <w:szCs w:val="16"/>
              </w:rPr>
              <w:t>0，則</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3.能理解「</w:t>
            </w:r>
            <w:r w:rsidRPr="00856C52">
              <w:rPr>
                <w:rFonts w:asciiTheme="minorEastAsia" w:hAnsiTheme="minorEastAsia"/>
                <w:i/>
                <w:iCs/>
                <w:sz w:val="16"/>
                <w:szCs w:val="16"/>
              </w:rPr>
              <w:t>a</w:t>
            </w:r>
            <w:r w:rsidRPr="00856C52">
              <w:rPr>
                <w:rFonts w:asciiTheme="minorEastAsia" w:hAnsiTheme="minorEastAsia"/>
                <w:sz w:val="16"/>
                <w:szCs w:val="16"/>
              </w:rPr>
              <w:sym w:font="Symbol" w:char="F0B3"/>
            </w:r>
            <w:r w:rsidRPr="00856C52">
              <w:rPr>
                <w:rFonts w:asciiTheme="minorEastAsia" w:hAnsiTheme="minorEastAsia"/>
                <w:sz w:val="16"/>
                <w:szCs w:val="16"/>
              </w:rPr>
              <w:t>0，</w:t>
            </w:r>
            <w:r w:rsidRPr="00856C52">
              <w:rPr>
                <w:rFonts w:asciiTheme="minorEastAsia" w:hAnsiTheme="minorEastAsia"/>
                <w:i/>
                <w:iCs/>
                <w:sz w:val="16"/>
                <w:szCs w:val="16"/>
              </w:rPr>
              <w:t>b</w:t>
            </w:r>
            <w:r w:rsidRPr="00856C52">
              <w:rPr>
                <w:rFonts w:asciiTheme="minorEastAsia" w:hAnsiTheme="minorEastAsia"/>
                <w:sz w:val="16"/>
                <w:szCs w:val="16"/>
              </w:rPr>
              <w:t xml:space="preserve">＞0，則 </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F</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instrText>,</w:instrTex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r</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EQ</w:instrText>
            </w:r>
            <w:r w:rsidRPr="00856C52">
              <w:rPr>
                <w:rFonts w:asciiTheme="minorEastAsia" w:hAnsiTheme="minorEastAsia"/>
                <w:sz w:val="16"/>
                <w:szCs w:val="16"/>
              </w:rPr>
              <w:instrText xml:space="preserve"> \</w:instrText>
            </w:r>
            <w:r w:rsidRPr="00856C52">
              <w:rPr>
                <w:rFonts w:asciiTheme="minorEastAsia" w:hAnsiTheme="minorEastAsia"/>
                <w:i/>
                <w:iCs/>
                <w:sz w:val="16"/>
                <w:szCs w:val="16"/>
              </w:rPr>
              <w:instrText>F</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a</w:instrText>
            </w:r>
            <w:r w:rsidRPr="00856C52">
              <w:rPr>
                <w:rFonts w:asciiTheme="minorEastAsia" w:hAnsiTheme="minorEastAsia"/>
                <w:sz w:val="16"/>
                <w:szCs w:val="16"/>
              </w:rPr>
              <w:instrText>,</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 xml:space="preserve"> 」。</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4.能將一般的根式持續化簡到形如</w:t>
            </w:r>
            <w:r w:rsidRPr="00856C52">
              <w:rPr>
                <w:rFonts w:asciiTheme="minorEastAsia" w:hAnsiTheme="minorEastAsia"/>
                <w:i/>
                <w:iCs/>
                <w:sz w:val="16"/>
                <w:szCs w:val="16"/>
              </w:rPr>
              <w:t>a</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\r(,</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，其中</w:t>
            </w:r>
            <w:r w:rsidRPr="00856C52">
              <w:rPr>
                <w:rFonts w:asciiTheme="minorEastAsia" w:hAnsiTheme="minorEastAsia"/>
                <w:i/>
                <w:iCs/>
                <w:sz w:val="16"/>
                <w:szCs w:val="16"/>
              </w:rPr>
              <w:t>a</w:t>
            </w:r>
            <w:r w:rsidRPr="00856C52">
              <w:rPr>
                <w:rFonts w:asciiTheme="minorEastAsia" w:hAnsiTheme="minorEastAsia"/>
                <w:sz w:val="16"/>
                <w:szCs w:val="16"/>
              </w:rPr>
              <w:t xml:space="preserve">是任意整數、分數或小數，且 </w:t>
            </w:r>
            <w:r w:rsidRPr="00856C52">
              <w:rPr>
                <w:rFonts w:asciiTheme="minorEastAsia" w:hAnsiTheme="minorEastAsia"/>
                <w:i/>
                <w:iCs/>
                <w:sz w:val="16"/>
                <w:szCs w:val="16"/>
              </w:rPr>
              <w:t xml:space="preserve">b </w:t>
            </w:r>
            <w:r w:rsidRPr="00856C52">
              <w:rPr>
                <w:rFonts w:asciiTheme="minorEastAsia" w:hAnsiTheme="minorEastAsia"/>
                <w:sz w:val="16"/>
                <w:szCs w:val="16"/>
              </w:rPr>
              <w:t>的標準</w:t>
            </w:r>
            <w:proofErr w:type="gramStart"/>
            <w:r w:rsidRPr="00856C52">
              <w:rPr>
                <w:rFonts w:asciiTheme="minorEastAsia" w:hAnsiTheme="minorEastAsia"/>
                <w:sz w:val="16"/>
                <w:szCs w:val="16"/>
              </w:rPr>
              <w:t>分解式中質因數</w:t>
            </w:r>
            <w:proofErr w:type="gramEnd"/>
            <w:r w:rsidRPr="00856C52">
              <w:rPr>
                <w:rFonts w:asciiTheme="minorEastAsia" w:hAnsiTheme="minorEastAsia"/>
                <w:sz w:val="16"/>
                <w:szCs w:val="16"/>
              </w:rPr>
              <w:t>的次數都是1，稱</w:t>
            </w:r>
            <w:r w:rsidRPr="00856C52">
              <w:rPr>
                <w:rFonts w:asciiTheme="minorEastAsia" w:hAnsiTheme="minorEastAsia"/>
                <w:i/>
                <w:iCs/>
                <w:sz w:val="16"/>
                <w:szCs w:val="16"/>
              </w:rPr>
              <w:t>a</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\r(,</w:instrText>
            </w:r>
            <w:r w:rsidRPr="00856C52">
              <w:rPr>
                <w:rFonts w:asciiTheme="minorEastAsia" w:hAnsiTheme="minorEastAsia"/>
                <w:i/>
                <w:iCs/>
                <w:sz w:val="16"/>
                <w:szCs w:val="16"/>
              </w:rPr>
              <w:instrText>b</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為最簡根式。</w:t>
            </w:r>
          </w:p>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5.能將被開方數為分數、小數或分母含有根號的根式化成</w:t>
            </w:r>
            <w:proofErr w:type="gramStart"/>
            <w:r w:rsidRPr="00856C52">
              <w:rPr>
                <w:rFonts w:asciiTheme="minorEastAsia" w:hAnsiTheme="minorEastAsia"/>
                <w:sz w:val="16"/>
                <w:szCs w:val="16"/>
              </w:rPr>
              <w:t>最</w:t>
            </w:r>
            <w:proofErr w:type="gramEnd"/>
            <w:r w:rsidRPr="00856C52">
              <w:rPr>
                <w:rFonts w:asciiTheme="minorEastAsia" w:hAnsiTheme="minorEastAsia"/>
                <w:sz w:val="16"/>
                <w:szCs w:val="16"/>
              </w:rPr>
              <w:t>簡根式。</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064B58">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124EA0">
              <w:rPr>
                <w:rFonts w:ascii="標楷體" w:eastAsia="標楷體" w:hAnsi="標楷體" w:cs="標楷體" w:hint="eastAsia"/>
                <w:color w:val="000000" w:themeColor="text1"/>
                <w:sz w:val="24"/>
                <w:szCs w:val="24"/>
              </w:rPr>
              <w:t>教學光碟，正方形圖卡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114333" w:rsidRDefault="00114333" w:rsidP="00114333">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【科技教育】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科E1:了解平日常見科技產品的用途與運作方式。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科E2:了解動手實作的重要性。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w:t>
            </w:r>
            <w:r w:rsidRPr="00856C52">
              <w:rPr>
                <w:rFonts w:asciiTheme="minorEastAsia" w:hAnsiTheme="minorEastAsia"/>
                <w:sz w:val="16"/>
                <w:szCs w:val="16"/>
              </w:rPr>
              <w:lastRenderedPageBreak/>
              <w:t>產，如國家公園、國家風景區及國家森林公園等。</w:t>
            </w:r>
          </w:p>
          <w:p w:rsidR="00114333" w:rsidRDefault="00D66A9A" w:rsidP="00D66A9A">
            <w:pPr>
              <w:ind w:firstLine="0"/>
              <w:rPr>
                <w:rFonts w:ascii="標楷體" w:eastAsia="標楷體" w:hAnsi="標楷體" w:cs="標楷體"/>
                <w:color w:val="FF0000"/>
                <w:sz w:val="24"/>
                <w:szCs w:val="24"/>
              </w:rPr>
            </w:pPr>
            <w:r w:rsidRPr="00856C52">
              <w:rPr>
                <w:rFonts w:asciiTheme="minorEastAsia" w:hAnsiTheme="minorEastAsia"/>
                <w:sz w:val="16"/>
                <w:szCs w:val="16"/>
              </w:rPr>
              <w:t>戶J2:擴充對環境的理解，運用所學的知識到生活當中，具備觀察、描述、測量、紀錄的能力。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114333" w:rsidRPr="00500692" w:rsidRDefault="00114333" w:rsidP="00114333">
            <w:pPr>
              <w:adjustRightInd w:val="0"/>
              <w:snapToGrid w:val="0"/>
              <w:spacing w:line="0" w:lineRule="atLeast"/>
              <w:ind w:hanging="7"/>
              <w:jc w:val="left"/>
              <w:rPr>
                <w:rFonts w:ascii="標楷體" w:eastAsia="標楷體" w:hAnsi="標楷體" w:cs="標楷體"/>
                <w:sz w:val="24"/>
                <w:szCs w:val="24"/>
              </w:rPr>
            </w:pPr>
          </w:p>
        </w:tc>
      </w:tr>
      <w:tr w:rsidR="00114333" w:rsidTr="009A36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14333" w:rsidRDefault="00114333" w:rsidP="00114333">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114333" w:rsidRPr="00500692" w:rsidRDefault="00114333" w:rsidP="0011433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114333" w:rsidRPr="00856C52"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-5:理解二次方根的意義、符號與根式的四則運算，並能運用到日常生活的情境解決問題。</w:t>
            </w:r>
          </w:p>
          <w:p w:rsidR="00114333" w:rsidRPr="00650EBB"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n-</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-9:使用計算機計算比值、複雜的數式、小數或根式等四則運算與三角比的近似值問題，並能理解計算機可能產生誤差。</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N-8-1:二次方根：二次方根的意義；根式的</w:t>
            </w:r>
            <w:proofErr w:type="gramStart"/>
            <w:r w:rsidRPr="00856C52">
              <w:rPr>
                <w:rFonts w:asciiTheme="minorEastAsia" w:hAnsiTheme="minorEastAsia"/>
                <w:sz w:val="16"/>
                <w:szCs w:val="16"/>
              </w:rPr>
              <w:t>化簡及四則</w:t>
            </w:r>
            <w:proofErr w:type="gramEnd"/>
            <w:r w:rsidRPr="00856C52">
              <w:rPr>
                <w:rFonts w:asciiTheme="minorEastAsia" w:hAnsiTheme="minorEastAsia"/>
                <w:sz w:val="16"/>
                <w:szCs w:val="16"/>
              </w:rPr>
              <w:t>運算。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pPr>
              <w:rPr>
                <w:rFonts w:ascii="新細明體" w:eastAsia="新細明體" w:hAnsi="新細明體"/>
                <w:snapToGrid w:val="0"/>
                <w:sz w:val="16"/>
                <w:szCs w:val="16"/>
              </w:rPr>
            </w:pPr>
            <w:r w:rsidRPr="00BC3486">
              <w:rPr>
                <w:rFonts w:ascii="新細明體" w:eastAsia="新細明體" w:hAnsi="新細明體"/>
                <w:snapToGrid w:val="0"/>
                <w:sz w:val="16"/>
                <w:szCs w:val="16"/>
              </w:rPr>
              <w:t>二、平方根與畢氏定理</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1.能利用</w:t>
            </w:r>
            <w:proofErr w:type="gramStart"/>
            <w:r w:rsidRPr="00856C52">
              <w:rPr>
                <w:rFonts w:asciiTheme="minorEastAsia" w:hAnsiTheme="minorEastAsia"/>
                <w:sz w:val="16"/>
                <w:szCs w:val="16"/>
              </w:rPr>
              <w:t>最</w:t>
            </w:r>
            <w:proofErr w:type="gramEnd"/>
            <w:r w:rsidRPr="00856C52">
              <w:rPr>
                <w:rFonts w:asciiTheme="minorEastAsia" w:hAnsiTheme="minorEastAsia"/>
                <w:sz w:val="16"/>
                <w:szCs w:val="16"/>
              </w:rPr>
              <w:t>簡根式判斷是否為同類方根。</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2.能做根式的加減運算。</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3.能熟練根式四則運算中</w:t>
            </w:r>
            <w:proofErr w:type="gramStart"/>
            <w:r w:rsidRPr="00856C52">
              <w:rPr>
                <w:rFonts w:asciiTheme="minorEastAsia" w:hAnsiTheme="minorEastAsia"/>
                <w:sz w:val="16"/>
                <w:szCs w:val="16"/>
              </w:rPr>
              <w:t>交換律</w:t>
            </w:r>
            <w:proofErr w:type="gramEnd"/>
            <w:r w:rsidRPr="00856C52">
              <w:rPr>
                <w:rFonts w:asciiTheme="minorEastAsia" w:hAnsiTheme="minorEastAsia"/>
                <w:sz w:val="16"/>
                <w:szCs w:val="16"/>
              </w:rPr>
              <w:t>、結合律、</w:t>
            </w:r>
            <w:proofErr w:type="gramStart"/>
            <w:r w:rsidRPr="00856C52">
              <w:rPr>
                <w:rFonts w:asciiTheme="minorEastAsia" w:hAnsiTheme="minorEastAsia"/>
                <w:sz w:val="16"/>
                <w:szCs w:val="16"/>
              </w:rPr>
              <w:t>分配律等算</w:t>
            </w:r>
            <w:proofErr w:type="gramEnd"/>
            <w:r w:rsidRPr="00856C52">
              <w:rPr>
                <w:rFonts w:asciiTheme="minorEastAsia" w:hAnsiTheme="minorEastAsia"/>
                <w:sz w:val="16"/>
                <w:szCs w:val="16"/>
              </w:rPr>
              <w:t>則。</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4.能將乘法公式應用於根式的運算，並熟練。</w:t>
            </w:r>
          </w:p>
          <w:p w:rsidR="00114333" w:rsidRDefault="00114333" w:rsidP="00114333">
            <w:r w:rsidRPr="00856C52">
              <w:rPr>
                <w:rFonts w:asciiTheme="minorEastAsia" w:hAnsiTheme="minorEastAsia"/>
                <w:sz w:val="16"/>
                <w:szCs w:val="16"/>
              </w:rPr>
              <w:t>5.能根式有理化，並熟練。</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5877F7">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124EA0">
              <w:rPr>
                <w:rFonts w:ascii="標楷體" w:eastAsia="標楷體" w:hAnsi="標楷體" w:cs="標楷體" w:hint="eastAsia"/>
                <w:color w:val="000000" w:themeColor="text1"/>
                <w:sz w:val="24"/>
                <w:szCs w:val="24"/>
              </w:rPr>
              <w:t>教學光碟，正方形圖卡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114333" w:rsidRPr="005919DE" w:rsidRDefault="00114333" w:rsidP="00114333">
            <w:pPr>
              <w:rPr>
                <w:rFonts w:ascii="標楷體" w:eastAsia="標楷體" w:hAnsi="標楷體" w:cs="標楷體"/>
                <w:color w:val="000000" w:themeColor="text1"/>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【科技教育】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科E1:了解平日常見科技產品的用途與運作方式。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科E2:了解動手實作的重要性。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114333" w:rsidRDefault="00D66A9A" w:rsidP="00D66A9A">
            <w:pPr>
              <w:ind w:firstLine="0"/>
              <w:rPr>
                <w:rFonts w:ascii="標楷體" w:eastAsia="標楷體" w:hAnsi="標楷體" w:cs="標楷體"/>
                <w:color w:val="FF0000"/>
                <w:sz w:val="24"/>
                <w:szCs w:val="24"/>
              </w:rPr>
            </w:pPr>
            <w:r w:rsidRPr="00856C52">
              <w:rPr>
                <w:rFonts w:asciiTheme="minorEastAsia" w:hAnsiTheme="minorEastAsia"/>
                <w:sz w:val="16"/>
                <w:szCs w:val="16"/>
              </w:rPr>
              <w:t>戶J2:擴充對環境的理解，運用所學的知識到生活當中，具備觀察、描述、測量、紀錄的能力。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114333" w:rsidRPr="00500692" w:rsidRDefault="00114333" w:rsidP="00114333">
            <w:pPr>
              <w:adjustRightInd w:val="0"/>
              <w:snapToGrid w:val="0"/>
              <w:spacing w:line="0" w:lineRule="atLeast"/>
              <w:ind w:hanging="7"/>
              <w:jc w:val="left"/>
              <w:rPr>
                <w:rFonts w:ascii="標楷體" w:eastAsia="標楷體" w:hAnsi="標楷體" w:cs="標楷體"/>
                <w:sz w:val="24"/>
                <w:szCs w:val="24"/>
              </w:rPr>
            </w:pPr>
          </w:p>
        </w:tc>
      </w:tr>
      <w:tr w:rsidR="00114333" w:rsidTr="0033747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14333" w:rsidRDefault="00114333" w:rsidP="00114333">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114333" w:rsidRPr="00500692" w:rsidRDefault="00114333" w:rsidP="0011433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114333" w:rsidRPr="00856C52"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s-</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-7:理解畢氏定理與其逆敘述，並能應用於數學解題</w:t>
            </w:r>
            <w:r w:rsidRPr="00856C52">
              <w:rPr>
                <w:rFonts w:ascii="新細明體" w:eastAsia="新細明體" w:hAnsi="新細明體"/>
                <w:snapToGrid w:val="0"/>
                <w:sz w:val="16"/>
                <w:szCs w:val="16"/>
              </w:rPr>
              <w:lastRenderedPageBreak/>
              <w:t>與日常生活的問題。</w:t>
            </w:r>
          </w:p>
          <w:p w:rsidR="00114333" w:rsidRPr="00650EBB"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s-</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-8:理解特殊三角形（如正三角形、等腰三角形、直角三角形）、特殊四邊形（如正方形、矩形、平行四邊形、菱形、箏形、梯形）和正多邊形的幾何性質及相關問題。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lastRenderedPageBreak/>
              <w:t>S-8-6:畢氏定理：畢氏定理（勾股弦定理、商高定理）的意義及其數學史；畢氏定理在生活</w:t>
            </w:r>
            <w:r w:rsidRPr="00856C52">
              <w:rPr>
                <w:rFonts w:asciiTheme="minorEastAsia" w:hAnsiTheme="minorEastAsia"/>
                <w:sz w:val="16"/>
                <w:szCs w:val="16"/>
              </w:rPr>
              <w:lastRenderedPageBreak/>
              <w:t>上的應用；三邊長滿足畢氏定理的三角形必定是直角三角形。</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S-8-7:平面圖形的面積：正三角形的高與面積公式，及其相關之複合圖形的面積。</w:t>
            </w:r>
          </w:p>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G-8-1:直角坐標系上兩點距離公式：直角坐標系上兩點</w:t>
            </w:r>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 xml:space="preserve"> , </w:t>
            </w:r>
            <w:r w:rsidRPr="00856C52">
              <w:rPr>
                <w:rFonts w:asciiTheme="minorEastAsia" w:hAnsiTheme="minorEastAsia"/>
                <w:i/>
                <w:sz w:val="16"/>
                <w:szCs w:val="16"/>
              </w:rPr>
              <w:t>b</w:t>
            </w:r>
            <w:r w:rsidRPr="00856C52">
              <w:rPr>
                <w:rFonts w:asciiTheme="minorEastAsia" w:hAnsiTheme="minorEastAsia"/>
                <w:sz w:val="16"/>
                <w:szCs w:val="16"/>
              </w:rPr>
              <w:t>)和</w:t>
            </w:r>
            <w:r w:rsidRPr="00856C52">
              <w:rPr>
                <w:rFonts w:asciiTheme="minorEastAsia" w:hAnsiTheme="minorEastAsia"/>
                <w:i/>
                <w:sz w:val="16"/>
                <w:szCs w:val="16"/>
              </w:rPr>
              <w:t>B</w:t>
            </w:r>
            <w:r w:rsidRPr="00856C52">
              <w:rPr>
                <w:rFonts w:asciiTheme="minorEastAsia" w:hAnsiTheme="minorEastAsia"/>
                <w:sz w:val="16"/>
                <w:szCs w:val="16"/>
              </w:rPr>
              <w:t>(</w:t>
            </w:r>
            <w:r w:rsidRPr="00856C52">
              <w:rPr>
                <w:rFonts w:asciiTheme="minorEastAsia" w:hAnsiTheme="minorEastAsia"/>
                <w:i/>
                <w:sz w:val="16"/>
                <w:szCs w:val="16"/>
              </w:rPr>
              <w:t>c</w:t>
            </w:r>
            <w:r w:rsidRPr="00856C52">
              <w:rPr>
                <w:rFonts w:asciiTheme="minorEastAsia" w:hAnsiTheme="minorEastAsia"/>
                <w:sz w:val="16"/>
                <w:szCs w:val="16"/>
              </w:rPr>
              <w:t xml:space="preserve"> , </w:t>
            </w:r>
            <w:r w:rsidRPr="00856C52">
              <w:rPr>
                <w:rFonts w:asciiTheme="minorEastAsia" w:hAnsiTheme="minorEastAsia"/>
                <w:i/>
                <w:sz w:val="16"/>
                <w:szCs w:val="16"/>
              </w:rPr>
              <w:t>d</w:t>
            </w:r>
            <w:r w:rsidRPr="00856C52">
              <w:rPr>
                <w:rFonts w:asciiTheme="minorEastAsia" w:hAnsiTheme="minorEastAsia"/>
                <w:sz w:val="16"/>
                <w:szCs w:val="16"/>
              </w:rPr>
              <w:t>)的距離為</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\x\to(</w:instrText>
            </w:r>
            <w:r w:rsidRPr="00856C52">
              <w:rPr>
                <w:rFonts w:asciiTheme="minorEastAsia" w:hAnsiTheme="minorEastAsia"/>
                <w:i/>
                <w:sz w:val="16"/>
                <w:szCs w:val="16"/>
              </w:rPr>
              <w:instrText>AB</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\r(,(</w:instrText>
            </w:r>
            <w:r w:rsidRPr="00856C52">
              <w:rPr>
                <w:rFonts w:asciiTheme="minorEastAsia" w:hAnsiTheme="minorEastAsia"/>
                <w:i/>
                <w:sz w:val="16"/>
                <w:szCs w:val="16"/>
              </w:rPr>
              <w:instrText>a</w:instrText>
            </w:r>
            <w:r w:rsidRPr="00856C52">
              <w:rPr>
                <w:rFonts w:asciiTheme="minorEastAsia" w:hAnsiTheme="minorEastAsia"/>
                <w:sz w:val="16"/>
                <w:szCs w:val="16"/>
              </w:rPr>
              <w:instrText>－</w:instrText>
            </w:r>
            <w:r w:rsidRPr="00856C52">
              <w:rPr>
                <w:rFonts w:asciiTheme="minorEastAsia" w:hAnsiTheme="minorEastAsia"/>
                <w:i/>
                <w:sz w:val="16"/>
                <w:szCs w:val="16"/>
              </w:rPr>
              <w:instrText>c</w:instrText>
            </w:r>
            <w:r w:rsidRPr="00856C52">
              <w:rPr>
                <w:rFonts w:asciiTheme="minorEastAsia" w:hAnsiTheme="minorEastAsia"/>
                <w:sz w:val="16"/>
                <w:szCs w:val="16"/>
              </w:rPr>
              <w:instrText>)</w:instrText>
            </w:r>
            <w:r w:rsidRPr="00856C52">
              <w:rPr>
                <w:rFonts w:asciiTheme="minorEastAsia" w:hAnsiTheme="minorEastAsia"/>
                <w:sz w:val="16"/>
                <w:szCs w:val="16"/>
                <w:vertAlign w:val="superscript"/>
              </w:rPr>
              <w:instrText>2</w:instrText>
            </w:r>
            <w:r w:rsidRPr="00856C52">
              <w:rPr>
                <w:rFonts w:asciiTheme="minorEastAsia" w:hAnsiTheme="minorEastAsia"/>
                <w:sz w:val="16"/>
                <w:szCs w:val="16"/>
              </w:rPr>
              <w:instrText>＋(</w:instrText>
            </w:r>
            <w:r w:rsidRPr="00856C52">
              <w:rPr>
                <w:rFonts w:asciiTheme="minorEastAsia" w:hAnsiTheme="minorEastAsia"/>
                <w:i/>
                <w:sz w:val="16"/>
                <w:szCs w:val="16"/>
              </w:rPr>
              <w:instrText>b</w:instrText>
            </w:r>
            <w:r w:rsidRPr="00856C52">
              <w:rPr>
                <w:rFonts w:asciiTheme="minorEastAsia" w:hAnsiTheme="minorEastAsia"/>
                <w:sz w:val="16"/>
                <w:szCs w:val="16"/>
              </w:rPr>
              <w:instrText>－</w:instrText>
            </w:r>
            <w:r w:rsidRPr="00856C52">
              <w:rPr>
                <w:rFonts w:asciiTheme="minorEastAsia" w:hAnsiTheme="minorEastAsia"/>
                <w:i/>
                <w:sz w:val="16"/>
                <w:szCs w:val="16"/>
              </w:rPr>
              <w:instrText>d</w:instrText>
            </w:r>
            <w:r w:rsidRPr="00856C52">
              <w:rPr>
                <w:rFonts w:asciiTheme="minorEastAsia" w:hAnsiTheme="minorEastAsia"/>
                <w:sz w:val="16"/>
                <w:szCs w:val="16"/>
              </w:rPr>
              <w:instrText>)</w:instrText>
            </w:r>
            <w:r w:rsidRPr="00856C52">
              <w:rPr>
                <w:rFonts w:asciiTheme="minorEastAsia" w:hAnsiTheme="minorEastAsia"/>
                <w:sz w:val="16"/>
                <w:szCs w:val="16"/>
                <w:vertAlign w:val="superscript"/>
              </w:rPr>
              <w:instrText>2</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；生活上相關問題。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pPr>
              <w:rPr>
                <w:rFonts w:ascii="新細明體" w:eastAsia="新細明體" w:hAnsi="新細明體"/>
                <w:snapToGrid w:val="0"/>
                <w:sz w:val="16"/>
                <w:szCs w:val="16"/>
              </w:rPr>
            </w:pPr>
            <w:r w:rsidRPr="00BC3486">
              <w:rPr>
                <w:rFonts w:ascii="新細明體" w:eastAsia="新細明體" w:hAnsi="新細明體"/>
                <w:snapToGrid w:val="0"/>
                <w:sz w:val="16"/>
                <w:szCs w:val="16"/>
              </w:rPr>
              <w:lastRenderedPageBreak/>
              <w:t>二、平方根與畢氏定理</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1.知道有關直角三角形上的一些名詞，例如斜邊、股。</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lastRenderedPageBreak/>
              <w:t>2.能由拼圖及面積的計算導出畢氏定理。</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3.了解畢氏定理的意義。</w:t>
            </w:r>
          </w:p>
          <w:p w:rsidR="00114333" w:rsidRDefault="00114333" w:rsidP="00114333">
            <w:r w:rsidRPr="00856C52">
              <w:rPr>
                <w:rFonts w:asciiTheme="minorEastAsia" w:hAnsiTheme="minorEastAsia"/>
                <w:sz w:val="16"/>
                <w:szCs w:val="16"/>
              </w:rPr>
              <w:t>4.由實例知道，已知直角三角形的兩邊長，能應用畢氏定理，計算第三邊長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5877F7">
              <w:rPr>
                <w:rFonts w:asciiTheme="minorEastAsia" w:hAnsiTheme="minorEastAsia"/>
                <w:sz w:val="16"/>
                <w:szCs w:val="16"/>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5E0483">
              <w:rPr>
                <w:rFonts w:ascii="標楷體" w:eastAsia="標楷體" w:hAnsi="標楷體" w:cs="標楷體" w:hint="eastAsia"/>
                <w:color w:val="000000" w:themeColor="text1"/>
                <w:sz w:val="24"/>
                <w:szCs w:val="24"/>
              </w:rPr>
              <w:t>教學光碟，正方形圖卡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114333" w:rsidRPr="005919DE" w:rsidRDefault="00114333" w:rsidP="00114333">
            <w:pPr>
              <w:rPr>
                <w:rFonts w:ascii="標楷體" w:eastAsia="標楷體" w:hAnsi="標楷體" w:cs="標楷體"/>
                <w:color w:val="000000" w:themeColor="text1"/>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【科技教育】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科E1:了解平日常見科技產品的用途與運作方式。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lastRenderedPageBreak/>
              <w:t>科E2:了解動手實作的重要性。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114333" w:rsidRDefault="00D66A9A" w:rsidP="00D66A9A">
            <w:pPr>
              <w:ind w:firstLine="0"/>
              <w:rPr>
                <w:rFonts w:ascii="標楷體" w:eastAsia="標楷體" w:hAnsi="標楷體" w:cs="標楷體"/>
                <w:color w:val="FF0000"/>
                <w:sz w:val="24"/>
                <w:szCs w:val="24"/>
              </w:rPr>
            </w:pPr>
            <w:r w:rsidRPr="00856C52">
              <w:rPr>
                <w:rFonts w:asciiTheme="minorEastAsia" w:hAnsiTheme="minorEastAsia"/>
                <w:sz w:val="16"/>
                <w:szCs w:val="16"/>
              </w:rPr>
              <w:t>戶J2:擴充對環境的理解，運用所學的知識到生活當中，具備觀察、描述、測量、紀錄的能力。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114333" w:rsidRPr="00500692" w:rsidRDefault="00114333" w:rsidP="00114333">
            <w:pPr>
              <w:adjustRightInd w:val="0"/>
              <w:snapToGrid w:val="0"/>
              <w:spacing w:line="0" w:lineRule="atLeast"/>
              <w:ind w:hanging="7"/>
              <w:jc w:val="left"/>
              <w:rPr>
                <w:rFonts w:ascii="標楷體" w:eastAsia="標楷體" w:hAnsi="標楷體" w:cs="標楷體"/>
                <w:sz w:val="24"/>
                <w:szCs w:val="24"/>
              </w:rPr>
            </w:pPr>
          </w:p>
        </w:tc>
      </w:tr>
      <w:tr w:rsidR="00114333" w:rsidTr="006D69C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14333" w:rsidRDefault="00114333" w:rsidP="00114333">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114333" w:rsidRPr="002C51DD" w:rsidRDefault="00114333" w:rsidP="00114333">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114333" w:rsidRPr="00856C52"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s-</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-7:理解畢氏定理與其逆敘述，並能應用於數學解題與日常生活的問題。</w:t>
            </w:r>
          </w:p>
          <w:p w:rsidR="00114333" w:rsidRPr="00650EBB"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s-</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-8:理解特殊三角形（如正三角形、等腰三角形、直角三角形）、特殊四邊形（如正方形、矩形、平行四邊形、菱形、箏形、梯形）和正多邊形的幾何性質及相關問題。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S-8-6:畢氏定理：畢氏定理（勾股弦定理、商高定理）的意義及其數學史；畢氏定理在生活上的應用；三邊長滿足畢氏定理的三角形必定是直角三角形。</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S-8-7:平面圖形的面積：正三角形的高與面積公式，及其相關之複合圖形的面積。</w:t>
            </w:r>
          </w:p>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G-8-1:直角坐標系上兩點距離公式：直角坐標系上兩點</w:t>
            </w:r>
            <w:r w:rsidRPr="00856C52">
              <w:rPr>
                <w:rFonts w:asciiTheme="minorEastAsia" w:hAnsiTheme="minorEastAsia"/>
                <w:i/>
                <w:sz w:val="16"/>
                <w:szCs w:val="16"/>
              </w:rPr>
              <w:t>A</w:t>
            </w:r>
            <w:r w:rsidRPr="00856C52">
              <w:rPr>
                <w:rFonts w:asciiTheme="minorEastAsia" w:hAnsiTheme="minorEastAsia"/>
                <w:sz w:val="16"/>
                <w:szCs w:val="16"/>
              </w:rPr>
              <w:t>(</w:t>
            </w:r>
            <w:r w:rsidRPr="00856C52">
              <w:rPr>
                <w:rFonts w:asciiTheme="minorEastAsia" w:hAnsiTheme="minorEastAsia"/>
                <w:i/>
                <w:sz w:val="16"/>
                <w:szCs w:val="16"/>
              </w:rPr>
              <w:t>a</w:t>
            </w:r>
            <w:r w:rsidRPr="00856C52">
              <w:rPr>
                <w:rFonts w:asciiTheme="minorEastAsia" w:hAnsiTheme="minorEastAsia"/>
                <w:sz w:val="16"/>
                <w:szCs w:val="16"/>
              </w:rPr>
              <w:t xml:space="preserve"> , </w:t>
            </w:r>
            <w:r w:rsidRPr="00856C52">
              <w:rPr>
                <w:rFonts w:asciiTheme="minorEastAsia" w:hAnsiTheme="minorEastAsia"/>
                <w:i/>
                <w:sz w:val="16"/>
                <w:szCs w:val="16"/>
              </w:rPr>
              <w:t>b</w:t>
            </w:r>
            <w:r w:rsidRPr="00856C52">
              <w:rPr>
                <w:rFonts w:asciiTheme="minorEastAsia" w:hAnsiTheme="minorEastAsia"/>
                <w:sz w:val="16"/>
                <w:szCs w:val="16"/>
              </w:rPr>
              <w:t>)和</w:t>
            </w:r>
            <w:r w:rsidRPr="00856C52">
              <w:rPr>
                <w:rFonts w:asciiTheme="minorEastAsia" w:hAnsiTheme="minorEastAsia"/>
                <w:i/>
                <w:sz w:val="16"/>
                <w:szCs w:val="16"/>
              </w:rPr>
              <w:t>B</w:t>
            </w:r>
            <w:r w:rsidRPr="00856C52">
              <w:rPr>
                <w:rFonts w:asciiTheme="minorEastAsia" w:hAnsiTheme="minorEastAsia"/>
                <w:sz w:val="16"/>
                <w:szCs w:val="16"/>
              </w:rPr>
              <w:t>(</w:t>
            </w:r>
            <w:r w:rsidRPr="00856C52">
              <w:rPr>
                <w:rFonts w:asciiTheme="minorEastAsia" w:hAnsiTheme="minorEastAsia"/>
                <w:i/>
                <w:sz w:val="16"/>
                <w:szCs w:val="16"/>
              </w:rPr>
              <w:t>c</w:t>
            </w:r>
            <w:r w:rsidRPr="00856C52">
              <w:rPr>
                <w:rFonts w:asciiTheme="minorEastAsia" w:hAnsiTheme="minorEastAsia"/>
                <w:sz w:val="16"/>
                <w:szCs w:val="16"/>
              </w:rPr>
              <w:t xml:space="preserve"> , </w:t>
            </w:r>
            <w:r w:rsidRPr="00856C52">
              <w:rPr>
                <w:rFonts w:asciiTheme="minorEastAsia" w:hAnsiTheme="minorEastAsia"/>
                <w:i/>
                <w:sz w:val="16"/>
                <w:szCs w:val="16"/>
              </w:rPr>
              <w:t>d</w:t>
            </w:r>
            <w:r w:rsidRPr="00856C52">
              <w:rPr>
                <w:rFonts w:asciiTheme="minorEastAsia" w:hAnsiTheme="minorEastAsia"/>
                <w:sz w:val="16"/>
                <w:szCs w:val="16"/>
              </w:rPr>
              <w:t>)的距離為</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\x\to(</w:instrText>
            </w:r>
            <w:r w:rsidRPr="00856C52">
              <w:rPr>
                <w:rFonts w:asciiTheme="minorEastAsia" w:hAnsiTheme="minorEastAsia"/>
                <w:i/>
                <w:sz w:val="16"/>
                <w:szCs w:val="16"/>
              </w:rPr>
              <w:instrText>AB</w:instrText>
            </w:r>
            <w:r w:rsidRPr="00856C52">
              <w:rPr>
                <w:rFonts w:asciiTheme="minorEastAsia" w:hAnsiTheme="minorEastAsia"/>
                <w:sz w:val="16"/>
                <w:szCs w:val="16"/>
              </w:rPr>
              <w:instrText>)</w:instrText>
            </w:r>
            <w:r w:rsidRPr="00856C52">
              <w:rPr>
                <w:rFonts w:asciiTheme="minorEastAsia" w:hAnsiTheme="minorEastAsia"/>
                <w:sz w:val="16"/>
                <w:szCs w:val="16"/>
              </w:rPr>
              <w:fldChar w:fldCharType="end"/>
            </w:r>
            <w:r w:rsidRPr="00856C52">
              <w:rPr>
                <w:rFonts w:asciiTheme="minorEastAsia" w:hAnsiTheme="minorEastAsia"/>
                <w:sz w:val="16"/>
                <w:szCs w:val="16"/>
              </w:rPr>
              <w:t>＝</w:t>
            </w:r>
            <w:r w:rsidRPr="00856C52">
              <w:rPr>
                <w:rFonts w:asciiTheme="minorEastAsia" w:hAnsiTheme="minorEastAsia"/>
                <w:sz w:val="16"/>
                <w:szCs w:val="16"/>
              </w:rPr>
              <w:fldChar w:fldCharType="begin"/>
            </w:r>
            <w:r w:rsidRPr="00856C52">
              <w:rPr>
                <w:rFonts w:asciiTheme="minorEastAsia" w:hAnsiTheme="minorEastAsia"/>
                <w:sz w:val="16"/>
                <w:szCs w:val="16"/>
              </w:rPr>
              <w:instrText xml:space="preserve"> eq \r(,(</w:instrText>
            </w:r>
            <w:r w:rsidRPr="00856C52">
              <w:rPr>
                <w:rFonts w:asciiTheme="minorEastAsia" w:hAnsiTheme="minorEastAsia"/>
                <w:i/>
                <w:sz w:val="16"/>
                <w:szCs w:val="16"/>
              </w:rPr>
              <w:instrText>a</w:instrText>
            </w:r>
            <w:r w:rsidRPr="00856C52">
              <w:rPr>
                <w:rFonts w:asciiTheme="minorEastAsia" w:hAnsiTheme="minorEastAsia"/>
                <w:sz w:val="16"/>
                <w:szCs w:val="16"/>
              </w:rPr>
              <w:instrText>－</w:instrText>
            </w:r>
            <w:r w:rsidRPr="00856C52">
              <w:rPr>
                <w:rFonts w:asciiTheme="minorEastAsia" w:hAnsiTheme="minorEastAsia"/>
                <w:i/>
                <w:sz w:val="16"/>
                <w:szCs w:val="16"/>
              </w:rPr>
              <w:instrText>c</w:instrText>
            </w:r>
            <w:r w:rsidRPr="00856C52">
              <w:rPr>
                <w:rFonts w:asciiTheme="minorEastAsia" w:hAnsiTheme="minorEastAsia"/>
                <w:sz w:val="16"/>
                <w:szCs w:val="16"/>
              </w:rPr>
              <w:instrText>)</w:instrText>
            </w:r>
            <w:r w:rsidRPr="00856C52">
              <w:rPr>
                <w:rFonts w:asciiTheme="minorEastAsia" w:hAnsiTheme="minorEastAsia"/>
                <w:sz w:val="16"/>
                <w:szCs w:val="16"/>
                <w:vertAlign w:val="superscript"/>
              </w:rPr>
              <w:instrText>2</w:instrText>
            </w:r>
            <w:r w:rsidRPr="00856C52">
              <w:rPr>
                <w:rFonts w:asciiTheme="minorEastAsia" w:hAnsiTheme="minorEastAsia"/>
                <w:sz w:val="16"/>
                <w:szCs w:val="16"/>
              </w:rPr>
              <w:instrText>＋(</w:instrText>
            </w:r>
            <w:r w:rsidRPr="00856C52">
              <w:rPr>
                <w:rFonts w:asciiTheme="minorEastAsia" w:hAnsiTheme="minorEastAsia"/>
                <w:i/>
                <w:sz w:val="16"/>
                <w:szCs w:val="16"/>
              </w:rPr>
              <w:instrText>b</w:instrText>
            </w:r>
            <w:r w:rsidRPr="00856C52">
              <w:rPr>
                <w:rFonts w:asciiTheme="minorEastAsia" w:hAnsiTheme="minorEastAsia"/>
                <w:sz w:val="16"/>
                <w:szCs w:val="16"/>
              </w:rPr>
              <w:instrText>－</w:instrText>
            </w:r>
            <w:r w:rsidRPr="00856C52">
              <w:rPr>
                <w:rFonts w:asciiTheme="minorEastAsia" w:hAnsiTheme="minorEastAsia"/>
                <w:i/>
                <w:sz w:val="16"/>
                <w:szCs w:val="16"/>
              </w:rPr>
              <w:instrText>d</w:instrText>
            </w:r>
            <w:r w:rsidRPr="00856C52">
              <w:rPr>
                <w:rFonts w:asciiTheme="minorEastAsia" w:hAnsiTheme="minorEastAsia"/>
                <w:sz w:val="16"/>
                <w:szCs w:val="16"/>
              </w:rPr>
              <w:instrText>)</w:instrText>
            </w:r>
            <w:r w:rsidRPr="00856C52">
              <w:rPr>
                <w:rFonts w:asciiTheme="minorEastAsia" w:hAnsiTheme="minorEastAsia"/>
                <w:sz w:val="16"/>
                <w:szCs w:val="16"/>
                <w:vertAlign w:val="superscript"/>
              </w:rPr>
              <w:instrText>2</w:instrText>
            </w:r>
            <w:r w:rsidRPr="00856C52">
              <w:rPr>
                <w:rFonts w:asciiTheme="minorEastAsia" w:hAnsiTheme="minorEastAsia"/>
                <w:sz w:val="16"/>
                <w:szCs w:val="16"/>
              </w:rPr>
              <w:instrText xml:space="preserve"> )</w:instrText>
            </w:r>
            <w:r w:rsidRPr="00856C52">
              <w:rPr>
                <w:rFonts w:asciiTheme="minorEastAsia" w:hAnsiTheme="minorEastAsia"/>
                <w:sz w:val="16"/>
                <w:szCs w:val="16"/>
              </w:rPr>
              <w:fldChar w:fldCharType="end"/>
            </w:r>
            <w:r w:rsidRPr="00856C52">
              <w:rPr>
                <w:rFonts w:asciiTheme="minorEastAsia" w:hAnsiTheme="minorEastAsia"/>
                <w:sz w:val="16"/>
                <w:szCs w:val="16"/>
              </w:rPr>
              <w:t>；生活上相關問題。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pPr>
              <w:rPr>
                <w:rFonts w:ascii="新細明體" w:eastAsia="新細明體" w:hAnsi="新細明體"/>
                <w:snapToGrid w:val="0"/>
                <w:sz w:val="16"/>
                <w:szCs w:val="16"/>
              </w:rPr>
            </w:pPr>
            <w:r w:rsidRPr="00BC3486">
              <w:rPr>
                <w:rFonts w:ascii="新細明體" w:eastAsia="新細明體" w:hAnsi="新細明體"/>
                <w:snapToGrid w:val="0"/>
                <w:sz w:val="16"/>
                <w:szCs w:val="16"/>
              </w:rPr>
              <w:t>二、平方根與畢氏定理</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1.能應用畢氏定理解決日常生活中簡易的問題。</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2.能應用畢氏定理，在</w:t>
            </w:r>
            <w:proofErr w:type="gramStart"/>
            <w:r w:rsidRPr="00856C52">
              <w:rPr>
                <w:rFonts w:asciiTheme="minorEastAsia" w:hAnsiTheme="minorEastAsia"/>
                <w:sz w:val="16"/>
                <w:szCs w:val="16"/>
              </w:rPr>
              <w:t>數線上</w:t>
            </w:r>
            <w:proofErr w:type="gramEnd"/>
            <w:r w:rsidRPr="00856C52">
              <w:rPr>
                <w:rFonts w:asciiTheme="minorEastAsia" w:hAnsiTheme="minorEastAsia"/>
                <w:sz w:val="16"/>
                <w:szCs w:val="16"/>
              </w:rPr>
              <w:t>標出平方根的點。</w:t>
            </w:r>
          </w:p>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3.能求直角坐標平面上任意兩點的距離。</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5877F7">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5E0483">
              <w:rPr>
                <w:rFonts w:ascii="標楷體" w:eastAsia="標楷體" w:hAnsi="標楷體" w:cs="標楷體" w:hint="eastAsia"/>
                <w:color w:val="000000" w:themeColor="text1"/>
                <w:sz w:val="24"/>
                <w:szCs w:val="24"/>
              </w:rPr>
              <w:t>教學光碟，正方形圖卡</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114333" w:rsidRDefault="00114333" w:rsidP="00114333">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【科技教育】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科E1:了解平日常見科技產品的用途與運作方式。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科E2:了解動手實作的重要性。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w:t>
            </w:r>
            <w:r w:rsidRPr="00856C52">
              <w:rPr>
                <w:rFonts w:asciiTheme="minorEastAsia" w:hAnsiTheme="minorEastAsia"/>
                <w:sz w:val="16"/>
                <w:szCs w:val="16"/>
              </w:rPr>
              <w:lastRenderedPageBreak/>
              <w:t>產，如國家公園、國家風景區及國家森林公園等。</w:t>
            </w:r>
          </w:p>
          <w:p w:rsidR="00114333" w:rsidRDefault="00D66A9A" w:rsidP="00D66A9A">
            <w:pPr>
              <w:ind w:firstLine="0"/>
              <w:rPr>
                <w:rFonts w:ascii="標楷體" w:eastAsia="標楷體" w:hAnsi="標楷體" w:cs="標楷體"/>
                <w:color w:val="FF0000"/>
                <w:sz w:val="24"/>
                <w:szCs w:val="24"/>
              </w:rPr>
            </w:pPr>
            <w:r w:rsidRPr="00856C52">
              <w:rPr>
                <w:rFonts w:asciiTheme="minorEastAsia" w:hAnsiTheme="minorEastAsia"/>
                <w:sz w:val="16"/>
                <w:szCs w:val="16"/>
              </w:rPr>
              <w:t>戶J2:擴充對環境的理解，運用所學的知識到生活當中，具備觀察、描述、測量、紀錄的能力。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114333" w:rsidRPr="00500692" w:rsidRDefault="00114333" w:rsidP="00114333">
            <w:pPr>
              <w:adjustRightInd w:val="0"/>
              <w:snapToGrid w:val="0"/>
              <w:spacing w:line="0" w:lineRule="atLeast"/>
              <w:ind w:hanging="7"/>
              <w:jc w:val="left"/>
              <w:rPr>
                <w:rFonts w:ascii="標楷體" w:eastAsia="標楷體" w:hAnsi="標楷體" w:cs="標楷體"/>
                <w:sz w:val="24"/>
                <w:szCs w:val="24"/>
              </w:rPr>
            </w:pPr>
          </w:p>
        </w:tc>
      </w:tr>
      <w:tr w:rsidR="00114333" w:rsidTr="007137C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14333" w:rsidRDefault="00114333" w:rsidP="00114333">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114333" w:rsidRPr="002C51DD" w:rsidRDefault="00114333" w:rsidP="00114333">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114333" w:rsidRPr="00650EBB" w:rsidRDefault="00114333" w:rsidP="00114333">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A-8-4:因式分解：因式的意義（限制在二次多項式的一次因式）；二次多項式的因式分解意義。</w:t>
            </w:r>
          </w:p>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A-8-5:因式分解的方法：提公因式法；利用乘法公式與十字交乘法因式分解。</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1.用整除的觀念介紹多項式的因式與倍式；</w:t>
            </w:r>
            <w:proofErr w:type="gramStart"/>
            <w:r w:rsidRPr="00856C52">
              <w:rPr>
                <w:rFonts w:asciiTheme="minorEastAsia" w:hAnsiTheme="minorEastAsia"/>
                <w:sz w:val="16"/>
                <w:szCs w:val="16"/>
              </w:rPr>
              <w:t>反之，</w:t>
            </w:r>
            <w:proofErr w:type="gramEnd"/>
            <w:r w:rsidRPr="00856C52">
              <w:rPr>
                <w:rFonts w:asciiTheme="minorEastAsia" w:hAnsiTheme="minorEastAsia"/>
                <w:sz w:val="16"/>
                <w:szCs w:val="16"/>
              </w:rPr>
              <w:t>可以用除法來判別是否為因式或倍式。</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2.說明多項式的因式分解和乘積展開的關係。</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3.用除法判別某式是否為因式，並利用除法求出其他的因式。</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4.了解何謂兩多項式的公因式。</w:t>
            </w:r>
          </w:p>
          <w:p w:rsidR="00114333" w:rsidRPr="00856C52" w:rsidRDefault="00114333" w:rsidP="00114333">
            <w:pPr>
              <w:snapToGrid w:val="0"/>
              <w:rPr>
                <w:rFonts w:asciiTheme="minorEastAsia" w:hAnsiTheme="minorEastAsia"/>
                <w:sz w:val="16"/>
                <w:szCs w:val="16"/>
              </w:rPr>
            </w:pPr>
            <w:r w:rsidRPr="00856C52">
              <w:rPr>
                <w:rFonts w:asciiTheme="minorEastAsia" w:hAnsiTheme="minorEastAsia"/>
                <w:sz w:val="16"/>
                <w:szCs w:val="16"/>
              </w:rPr>
              <w:t>5.用乘法</w:t>
            </w:r>
            <w:proofErr w:type="gramStart"/>
            <w:r w:rsidRPr="00856C52">
              <w:rPr>
                <w:rFonts w:asciiTheme="minorEastAsia" w:hAnsiTheme="minorEastAsia"/>
                <w:sz w:val="16"/>
                <w:szCs w:val="16"/>
              </w:rPr>
              <w:t>分配律</w:t>
            </w:r>
            <w:proofErr w:type="gramEnd"/>
            <w:r w:rsidRPr="00856C52">
              <w:rPr>
                <w:rFonts w:asciiTheme="minorEastAsia" w:hAnsiTheme="minorEastAsia"/>
                <w:sz w:val="16"/>
                <w:szCs w:val="16"/>
              </w:rPr>
              <w:t>的概念說明如何提出公因式。</w:t>
            </w:r>
          </w:p>
          <w:p w:rsidR="00114333" w:rsidRPr="0052708D" w:rsidRDefault="00114333" w:rsidP="00114333">
            <w:pPr>
              <w:snapToGrid w:val="0"/>
              <w:rPr>
                <w:rFonts w:asciiTheme="minorEastAsia" w:hAnsiTheme="minorEastAsia"/>
                <w:sz w:val="16"/>
                <w:szCs w:val="16"/>
              </w:rPr>
            </w:pPr>
            <w:r w:rsidRPr="00856C52">
              <w:rPr>
                <w:rFonts w:asciiTheme="minorEastAsia" w:hAnsiTheme="minorEastAsia"/>
                <w:sz w:val="16"/>
                <w:szCs w:val="16"/>
              </w:rPr>
              <w:t>6.會用提出公因式進行多項式的因式分解。</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r w:rsidRPr="00747A2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Default="00114333" w:rsidP="00114333">
            <w:pPr>
              <w:ind w:left="-22" w:hanging="7"/>
              <w:rPr>
                <w:rFonts w:ascii="標楷體" w:eastAsia="標楷體" w:hAnsi="標楷體" w:cs="標楷體"/>
                <w:color w:val="FF0000"/>
                <w:sz w:val="24"/>
                <w:szCs w:val="24"/>
              </w:rPr>
            </w:pPr>
            <w:r w:rsidRPr="005E0483">
              <w:rPr>
                <w:rFonts w:ascii="標楷體" w:eastAsia="標楷體" w:hAnsi="標楷體" w:cs="標楷體" w:hint="eastAsia"/>
                <w:color w:val="000000" w:themeColor="text1"/>
                <w:sz w:val="24"/>
                <w:szCs w:val="24"/>
              </w:rPr>
              <w:t>教學光碟</w:t>
            </w:r>
            <w:r>
              <w:rPr>
                <w:rFonts w:ascii="標楷體" w:eastAsia="標楷體" w:hAnsi="標楷體" w:cs="標楷體" w:hint="eastAsia"/>
                <w:color w:val="000000" w:themeColor="text1"/>
                <w:sz w:val="24"/>
                <w:szCs w:val="24"/>
              </w:rPr>
              <w:t>、GSP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114333" w:rsidRPr="00114333" w:rsidRDefault="00114333" w:rsidP="00114333">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114333" w:rsidRPr="00A81F71" w:rsidRDefault="00114333" w:rsidP="00114333">
            <w:pPr>
              <w:rPr>
                <w:rFonts w:ascii="標楷體" w:eastAsia="標楷體" w:hAnsi="標楷體" w:cs="標楷體"/>
                <w:color w:val="000000" w:themeColor="text1"/>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資E1:認識常見的資訊系統。</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資E3:應用運算思維描述問題解決的方法。</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閱J6:懂得在不同學習及生活情境中使用文本之規則。</w:t>
            </w:r>
          </w:p>
          <w:p w:rsidR="00114333" w:rsidRDefault="00D66A9A" w:rsidP="00D66A9A">
            <w:pPr>
              <w:ind w:firstLine="0"/>
              <w:rPr>
                <w:rFonts w:ascii="標楷體" w:eastAsia="標楷體" w:hAnsi="標楷體" w:cs="標楷體"/>
                <w:color w:val="FF0000"/>
                <w:sz w:val="24"/>
                <w:szCs w:val="24"/>
              </w:rPr>
            </w:pPr>
            <w:r w:rsidRPr="00856C52">
              <w:rPr>
                <w:rFonts w:asciiTheme="minorEastAsia" w:hAnsiTheme="minorEastAsia"/>
                <w:sz w:val="16"/>
                <w:szCs w:val="16"/>
              </w:rPr>
              <w:t>閱J10:主動尋求多元的詮釋，並試著表達自己的想法。</w:t>
            </w:r>
          </w:p>
        </w:tc>
        <w:tc>
          <w:tcPr>
            <w:tcW w:w="1784" w:type="dxa"/>
            <w:tcBorders>
              <w:top w:val="single" w:sz="8" w:space="0" w:color="000000"/>
              <w:bottom w:val="single" w:sz="8" w:space="0" w:color="000000"/>
              <w:right w:val="single" w:sz="8" w:space="0" w:color="000000"/>
            </w:tcBorders>
          </w:tcPr>
          <w:p w:rsidR="00114333" w:rsidRPr="00500692" w:rsidRDefault="00114333" w:rsidP="00114333">
            <w:pPr>
              <w:adjustRightInd w:val="0"/>
              <w:snapToGrid w:val="0"/>
              <w:spacing w:line="0" w:lineRule="atLeast"/>
              <w:ind w:hanging="7"/>
              <w:jc w:val="left"/>
              <w:rPr>
                <w:rFonts w:ascii="標楷體" w:eastAsia="標楷體" w:hAnsi="標楷體" w:cs="標楷體"/>
                <w:sz w:val="24"/>
                <w:szCs w:val="24"/>
              </w:rPr>
            </w:pPr>
          </w:p>
        </w:tc>
      </w:tr>
      <w:tr w:rsidR="00D66A9A" w:rsidTr="000F0E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D66A9A" w:rsidRPr="00747F05" w:rsidRDefault="00D66A9A" w:rsidP="00D66A9A">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A-8-4:因式分解：因式的意義（限制在二次多項式的一次因式）；二次多項式的因式分解意義。</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A-8-5:因式分解的方法：提公因式法；利用</w:t>
            </w:r>
            <w:r w:rsidRPr="00856C52">
              <w:rPr>
                <w:rFonts w:asciiTheme="minorEastAsia" w:hAnsiTheme="minorEastAsia"/>
                <w:sz w:val="16"/>
                <w:szCs w:val="16"/>
              </w:rPr>
              <w:lastRenderedPageBreak/>
              <w:t>乘法公式與十字交乘法因式分解。</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A277DA">
              <w:rPr>
                <w:rFonts w:ascii="新細明體" w:eastAsia="新細明體" w:hAnsi="新細明體"/>
                <w:snapToGrid w:val="0"/>
                <w:sz w:val="16"/>
                <w:szCs w:val="16"/>
              </w:rPr>
              <w:lastRenderedPageBreak/>
              <w:t>三、因式分解</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1.將平方差的乘法公式(</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w:t>
            </w:r>
            <w:r w:rsidRPr="00856C52">
              <w:rPr>
                <w:rFonts w:asciiTheme="minorEastAsia" w:hAnsiTheme="minorEastAsia"/>
                <w:i/>
                <w:iCs/>
                <w:sz w:val="16"/>
                <w:szCs w:val="16"/>
              </w:rPr>
              <w:t>a</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vertAlign w:val="superscript"/>
              </w:rPr>
              <w:t>2</w:t>
            </w:r>
            <w:r w:rsidRPr="00856C52">
              <w:rPr>
                <w:rFonts w:asciiTheme="minorEastAsia" w:hAnsiTheme="minorEastAsia"/>
                <w:sz w:val="16"/>
                <w:szCs w:val="16"/>
              </w:rPr>
              <w:t>反過來，即成為可以用來進行多項式因式分解的平方差公式。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2.將和、差平方的乘法公式反過來，即可用來進行多項式的因式分解。</w:t>
            </w:r>
          </w:p>
          <w:p w:rsidR="00D66A9A" w:rsidRDefault="00D66A9A" w:rsidP="00D66A9A">
            <w:r w:rsidRPr="00856C52">
              <w:rPr>
                <w:rFonts w:asciiTheme="minorEastAsia" w:hAnsiTheme="minorEastAsia"/>
                <w:sz w:val="16"/>
                <w:szCs w:val="16"/>
              </w:rPr>
              <w:lastRenderedPageBreak/>
              <w:t>3.能用代換未知數的方式，套用乘法公式進行因式分解。</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747A2F">
              <w:rPr>
                <w:rFonts w:asciiTheme="minorEastAsia" w:hAnsiTheme="minorEastAsia"/>
                <w:sz w:val="16"/>
                <w:szCs w:val="16"/>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C653CE">
              <w:rPr>
                <w:rFonts w:ascii="標楷體" w:eastAsia="標楷體" w:hAnsi="標楷體" w:cs="標楷體" w:hint="eastAsia"/>
                <w:color w:val="000000" w:themeColor="text1"/>
                <w:sz w:val="24"/>
                <w:szCs w:val="24"/>
              </w:rPr>
              <w:t>教學光碟、GSP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Pr="00A81F71" w:rsidRDefault="00D66A9A" w:rsidP="00D66A9A">
            <w:pPr>
              <w:rPr>
                <w:rFonts w:ascii="標楷體" w:eastAsia="標楷體" w:hAnsi="標楷體" w:cs="標楷體"/>
                <w:color w:val="000000" w:themeColor="text1"/>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資E1:認識常見的資訊系統。</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資E3:應用運算思維描述問題解決的方法。</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lastRenderedPageBreak/>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閱J6:懂得在不同學習及生活情境中使用文本之規則。</w:t>
            </w:r>
          </w:p>
          <w:p w:rsidR="00D66A9A" w:rsidRPr="008E5B42" w:rsidRDefault="00D66A9A" w:rsidP="00D66A9A">
            <w:pPr>
              <w:snapToGrid w:val="0"/>
              <w:rPr>
                <w:rFonts w:asciiTheme="minorEastAsia" w:hAnsiTheme="minorEastAsia"/>
                <w:sz w:val="16"/>
                <w:szCs w:val="16"/>
              </w:rPr>
            </w:pPr>
            <w:r w:rsidRPr="00856C52">
              <w:rPr>
                <w:rFonts w:asciiTheme="minorEastAsia" w:hAnsiTheme="minorEastAsia"/>
                <w:sz w:val="16"/>
                <w:szCs w:val="16"/>
              </w:rPr>
              <w:t>閱J10:主動尋求多元的詮釋，並試著表達自己的想法。</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99658B">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D66A9A" w:rsidRDefault="00D66A9A" w:rsidP="00D66A9A">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D66A9A" w:rsidRPr="002C51DD" w:rsidRDefault="00D66A9A" w:rsidP="00D66A9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A-8-5:因式分解的方法：提公因式法；利用乘法公式與十字交乘法因式分解。</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A277DA">
              <w:rPr>
                <w:rFonts w:ascii="新細明體" w:eastAsia="新細明體" w:hAnsi="新細明體"/>
                <w:snapToGrid w:val="0"/>
                <w:sz w:val="16"/>
                <w:szCs w:val="16"/>
              </w:rPr>
              <w:t>三、因式分解</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1.將兩個</w:t>
            </w:r>
            <w:proofErr w:type="gramStart"/>
            <w:r w:rsidRPr="00856C52">
              <w:rPr>
                <w:rFonts w:asciiTheme="minorEastAsia" w:hAnsiTheme="minorEastAsia"/>
                <w:sz w:val="16"/>
                <w:szCs w:val="16"/>
              </w:rPr>
              <w:t>一次式的乘積</w:t>
            </w:r>
            <w:proofErr w:type="gramEnd"/>
            <w:r w:rsidRPr="00856C52">
              <w:rPr>
                <w:rFonts w:asciiTheme="minorEastAsia" w:hAnsiTheme="minorEastAsia"/>
                <w:sz w:val="16"/>
                <w:szCs w:val="16"/>
              </w:rPr>
              <w:t>展開反過來觀察二次多項式的係數變化，藉以學會用十字交乘法進行因式分解。</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2.當二次多項式的係數的分解組合增多時，學會簡潔的判別方式選取正確的數字組合。</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3.當</w:t>
            </w:r>
            <w:proofErr w:type="gramStart"/>
            <w:r w:rsidRPr="00856C52">
              <w:rPr>
                <w:rFonts w:asciiTheme="minorEastAsia" w:hAnsiTheme="minorEastAsia"/>
                <w:sz w:val="16"/>
                <w:szCs w:val="16"/>
              </w:rPr>
              <w:t>二次項</w:t>
            </w:r>
            <w:proofErr w:type="gramEnd"/>
            <w:r w:rsidRPr="00856C52">
              <w:rPr>
                <w:rFonts w:asciiTheme="minorEastAsia" w:hAnsiTheme="minorEastAsia"/>
                <w:sz w:val="16"/>
                <w:szCs w:val="16"/>
              </w:rPr>
              <w:t>的係數不為1時，係數的分解組合更為增多，要學會簡潔的判別方式選取正確的數字組合。</w:t>
            </w:r>
          </w:p>
          <w:p w:rsidR="00D66A9A" w:rsidRDefault="00D66A9A" w:rsidP="00D66A9A">
            <w:r w:rsidRPr="00856C52">
              <w:rPr>
                <w:rFonts w:asciiTheme="minorEastAsia" w:hAnsiTheme="minorEastAsia"/>
                <w:sz w:val="16"/>
                <w:szCs w:val="16"/>
              </w:rPr>
              <w:t>4.會將十字交乘法搭配其他因式分解法進行解題。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747A2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C653CE">
              <w:rPr>
                <w:rFonts w:ascii="標楷體" w:eastAsia="標楷體" w:hAnsi="標楷體" w:cs="標楷體" w:hint="eastAsia"/>
                <w:color w:val="000000" w:themeColor="text1"/>
                <w:sz w:val="24"/>
                <w:szCs w:val="24"/>
              </w:rPr>
              <w:t>教學光碟、GSP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資E1:認識常見的資訊系統。</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資E3:應用運算思維描述問題解決的方法。</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閱J6:懂得在不同學習及生活情境中使用文本之規則。</w:t>
            </w:r>
          </w:p>
          <w:p w:rsidR="00D66A9A" w:rsidRPr="008E5B42" w:rsidRDefault="00D66A9A" w:rsidP="00D66A9A">
            <w:pPr>
              <w:snapToGrid w:val="0"/>
              <w:rPr>
                <w:rFonts w:asciiTheme="minorEastAsia" w:hAnsiTheme="minorEastAsia"/>
                <w:sz w:val="16"/>
                <w:szCs w:val="16"/>
              </w:rPr>
            </w:pPr>
            <w:r w:rsidRPr="00856C52">
              <w:rPr>
                <w:rFonts w:asciiTheme="minorEastAsia" w:hAnsiTheme="minorEastAsia"/>
                <w:sz w:val="16"/>
                <w:szCs w:val="16"/>
              </w:rPr>
              <w:t>閱J10:主動尋求多元的詮釋，並試著表達自己的想法。</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3D36D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D66A9A" w:rsidRPr="00500692" w:rsidRDefault="00D66A9A" w:rsidP="00D66A9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A-8-6:一元二次方程式的意義：一元二次方程式及其解，具體情境中列出一元二次方程式。</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A-8-7:一元二次方程式的解法與應用：利用因式分解、配方法、公式解一元二次方程式；應用問題；使用計算機計算一元二次方程式根的近似值。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1.由生活情境中知道一元二次方程式的意義。</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2.能說出一元二次方程式的解或根的意義。</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3.能驗算並指出一元二次方程式的解或根。</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4.利用因式分解將一元二次方程式化成兩個</w:t>
            </w:r>
            <w:proofErr w:type="gramStart"/>
            <w:r w:rsidRPr="00856C52">
              <w:rPr>
                <w:rFonts w:asciiTheme="minorEastAsia" w:hAnsiTheme="minorEastAsia"/>
                <w:sz w:val="16"/>
                <w:szCs w:val="16"/>
              </w:rPr>
              <w:t>一次式的乘積</w:t>
            </w:r>
            <w:proofErr w:type="gramEnd"/>
            <w:r w:rsidRPr="00856C52">
              <w:rPr>
                <w:rFonts w:asciiTheme="minorEastAsia" w:hAnsiTheme="minorEastAsia"/>
                <w:sz w:val="16"/>
                <w:szCs w:val="16"/>
              </w:rPr>
              <w:t>。</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5.藉由問題探索得知，當</w:t>
            </w:r>
            <w:r w:rsidRPr="00856C52">
              <w:rPr>
                <w:rFonts w:asciiTheme="minorEastAsia" w:hAnsiTheme="minorEastAsia"/>
                <w:i/>
                <w:iCs/>
                <w:sz w:val="16"/>
                <w:szCs w:val="16"/>
              </w:rPr>
              <w:t>A</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＝0時，則</w:t>
            </w:r>
            <w:r w:rsidRPr="00856C52">
              <w:rPr>
                <w:rFonts w:asciiTheme="minorEastAsia" w:hAnsiTheme="minorEastAsia"/>
                <w:i/>
                <w:iCs/>
                <w:sz w:val="16"/>
                <w:szCs w:val="16"/>
              </w:rPr>
              <w:t>A</w:t>
            </w:r>
            <w:r w:rsidRPr="00856C52">
              <w:rPr>
                <w:rFonts w:asciiTheme="minorEastAsia" w:hAnsiTheme="minorEastAsia"/>
                <w:sz w:val="16"/>
                <w:szCs w:val="16"/>
              </w:rPr>
              <w:t>＝0或</w:t>
            </w:r>
            <w:r w:rsidRPr="00856C52">
              <w:rPr>
                <w:rFonts w:asciiTheme="minorEastAsia" w:hAnsiTheme="minorEastAsia"/>
                <w:i/>
                <w:iCs/>
                <w:sz w:val="16"/>
                <w:szCs w:val="16"/>
              </w:rPr>
              <w:t>B</w:t>
            </w:r>
            <w:r w:rsidRPr="00856C52">
              <w:rPr>
                <w:rFonts w:asciiTheme="minorEastAsia" w:hAnsiTheme="minorEastAsia"/>
                <w:sz w:val="16"/>
                <w:szCs w:val="16"/>
              </w:rPr>
              <w:t>＝0。</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6.利用提公因式解一元二次方程式。</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99083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3561F5">
              <w:rPr>
                <w:rFonts w:ascii="標楷體" w:eastAsia="標楷體" w:hAnsi="標楷體" w:cs="標楷體" w:hint="eastAsia"/>
                <w:color w:val="000000" w:themeColor="text1"/>
                <w:sz w:val="24"/>
                <w:szCs w:val="24"/>
              </w:rPr>
              <w:t>教學光碟、GSP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閱J4:</w:t>
            </w:r>
            <w:proofErr w:type="gramStart"/>
            <w:r w:rsidRPr="00856C52">
              <w:rPr>
                <w:rFonts w:asciiTheme="minorEastAsia" w:hAnsiTheme="minorEastAsia"/>
                <w:sz w:val="16"/>
                <w:szCs w:val="16"/>
              </w:rPr>
              <w:t>除紙本</w:t>
            </w:r>
            <w:proofErr w:type="gramEnd"/>
            <w:r w:rsidRPr="00856C52">
              <w:rPr>
                <w:rFonts w:asciiTheme="minorEastAsia" w:hAnsiTheme="minorEastAsia"/>
                <w:sz w:val="16"/>
                <w:szCs w:val="16"/>
              </w:rPr>
              <w:t>閱讀之外，依學習需求選擇適當的閱讀媒材，並了解如何利用適當的管道獲得文本資源。</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閱J7:小心求證資訊來源，判讀文本知識的正確性。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戶J2:擴充對環境的理解，運用所學的知識到生活當中，具備觀察、描述、測量、紀錄的能力。</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戶J3:理解知識與生活環境的關係，獲得心靈的喜悅，培養積極面對挑戰的能力與態度。</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【國際教育】</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lastRenderedPageBreak/>
              <w:t>國J4:尊重與欣賞世界不同文化的價值。</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DB285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D66A9A" w:rsidRPr="00500692" w:rsidRDefault="00D66A9A" w:rsidP="00D66A9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A-8-6:一元二次方程式的意義：一元二次方程式及其解，具體情境中列出一元二次方程式。</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A-8-7:一元二次方程式的解法與應用：利用因式分解、配方法、公式解一元二次方程式；應用問題；使用計算機計算一元二次方程式根的近似值。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7C3266">
              <w:rPr>
                <w:rFonts w:ascii="新細明體" w:eastAsia="新細明體" w:hAnsi="新細明體"/>
                <w:snapToGrid w:val="0"/>
                <w:sz w:val="16"/>
                <w:szCs w:val="16"/>
              </w:rPr>
              <w:t>四、一元二次方程式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1.能利用十字交乘法解一元二次方程式。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2.能利用乘法公式解一元二次方程式。</w:t>
            </w:r>
          </w:p>
          <w:p w:rsidR="00D66A9A" w:rsidRDefault="00D66A9A" w:rsidP="00D66A9A">
            <w:r w:rsidRPr="00856C52">
              <w:rPr>
                <w:rFonts w:asciiTheme="minorEastAsia" w:hAnsiTheme="minorEastAsia"/>
                <w:sz w:val="16"/>
                <w:szCs w:val="16"/>
              </w:rPr>
              <w:t>3.能綜合應用多種方法解一元二次方程式。</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99083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3561F5">
              <w:rPr>
                <w:rFonts w:ascii="標楷體" w:eastAsia="標楷體" w:hAnsi="標楷體" w:cs="標楷體" w:hint="eastAsia"/>
                <w:color w:val="000000" w:themeColor="text1"/>
                <w:sz w:val="24"/>
                <w:szCs w:val="24"/>
              </w:rPr>
              <w:t>教學光碟、GSP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閱J4:</w:t>
            </w:r>
            <w:proofErr w:type="gramStart"/>
            <w:r w:rsidRPr="00856C52">
              <w:rPr>
                <w:rFonts w:asciiTheme="minorEastAsia" w:hAnsiTheme="minorEastAsia"/>
                <w:sz w:val="16"/>
                <w:szCs w:val="16"/>
              </w:rPr>
              <w:t>除紙本</w:t>
            </w:r>
            <w:proofErr w:type="gramEnd"/>
            <w:r w:rsidRPr="00856C52">
              <w:rPr>
                <w:rFonts w:asciiTheme="minorEastAsia" w:hAnsiTheme="minorEastAsia"/>
                <w:sz w:val="16"/>
                <w:szCs w:val="16"/>
              </w:rPr>
              <w:t>閱讀之外，依學習需求選擇適當的閱讀媒材，並了解如何利用適當的管道獲得文本資源。</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閱J7:小心求證資訊來源，判讀文本知識的正確性。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戶J2:擴充對環境的理解，運用所學的知識到生活當中，具備觀察、描述、測量、紀錄的能力。</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戶J3:理解知識與生活環境的關係，獲得心靈的喜悅，培</w:t>
            </w:r>
            <w:r w:rsidRPr="00856C52">
              <w:rPr>
                <w:rFonts w:asciiTheme="minorEastAsia" w:hAnsiTheme="minorEastAsia"/>
                <w:sz w:val="16"/>
                <w:szCs w:val="16"/>
              </w:rPr>
              <w:lastRenderedPageBreak/>
              <w:t>養積極面對挑戰的能力與態度。</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【國際教育】</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國J4:尊重與欣賞世界不同文化的價值。</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74451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D66A9A" w:rsidRPr="008237AB" w:rsidRDefault="00D66A9A" w:rsidP="00D66A9A">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A-8-7:一元二次方程式的解法與應用：利用因式分解、配方法、公式解一元二次方程式；應用問題；使用計算機計算一元二次方程式根的近似值。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7C3266">
              <w:rPr>
                <w:rFonts w:ascii="新細明體" w:eastAsia="新細明體" w:hAnsi="新細明體"/>
                <w:snapToGrid w:val="0"/>
                <w:sz w:val="16"/>
                <w:szCs w:val="16"/>
              </w:rPr>
              <w:t>四、一元二次方程式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w:t>
            </w:r>
            <w:proofErr w:type="gramStart"/>
            <w:r w:rsidRPr="00856C52">
              <w:rPr>
                <w:rFonts w:asciiTheme="minorEastAsia" w:hAnsiTheme="minorEastAsia"/>
                <w:sz w:val="16"/>
                <w:szCs w:val="16"/>
              </w:rPr>
              <w:t>能解形如</w:t>
            </w:r>
            <w:proofErr w:type="gramEnd"/>
            <w:r w:rsidRPr="00856C52">
              <w:rPr>
                <w:rFonts w:asciiTheme="minorEastAsia" w:hAnsiTheme="minorEastAsia"/>
                <w:i/>
                <w:iCs/>
                <w:sz w:val="16"/>
                <w:szCs w:val="16"/>
              </w:rPr>
              <w:t>x</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＞0的一元二次方程式。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2.解(</w:t>
            </w:r>
            <w:proofErr w:type="spellStart"/>
            <w:r w:rsidRPr="00856C52">
              <w:rPr>
                <w:rFonts w:asciiTheme="minorEastAsia" w:hAnsiTheme="minorEastAsia"/>
                <w:i/>
                <w:iCs/>
                <w:sz w:val="16"/>
                <w:szCs w:val="16"/>
              </w:rPr>
              <w:t>x</w:t>
            </w:r>
            <w:r w:rsidRPr="00856C52">
              <w:rPr>
                <w:rFonts w:asciiTheme="minorEastAsia" w:hAnsiTheme="minorEastAsia"/>
                <w:sz w:val="16"/>
                <w:szCs w:val="16"/>
              </w:rPr>
              <w:t>±</w:t>
            </w:r>
            <w:r w:rsidRPr="00856C52">
              <w:rPr>
                <w:rFonts w:asciiTheme="minorEastAsia" w:hAnsiTheme="minorEastAsia"/>
                <w:i/>
                <w:iCs/>
                <w:sz w:val="16"/>
                <w:szCs w:val="16"/>
              </w:rPr>
              <w:t>a</w:t>
            </w:r>
            <w:proofErr w:type="spellEnd"/>
            <w:r w:rsidRPr="00856C52">
              <w:rPr>
                <w:rFonts w:asciiTheme="minorEastAsia" w:hAnsiTheme="minorEastAsia"/>
                <w:sz w:val="16"/>
                <w:szCs w:val="16"/>
              </w:rPr>
              <w:t>)</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＞0的一元二次方程式。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3.利用和、差的平方公式將</w:t>
            </w:r>
            <w:r w:rsidRPr="00856C52">
              <w:rPr>
                <w:rFonts w:asciiTheme="minorEastAsia" w:hAnsiTheme="minorEastAsia"/>
                <w:i/>
                <w:iCs/>
                <w:sz w:val="16"/>
                <w:szCs w:val="16"/>
              </w:rPr>
              <w:t>x</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ax</w:t>
            </w:r>
            <w:r w:rsidRPr="00856C52">
              <w:rPr>
                <w:rFonts w:asciiTheme="minorEastAsia" w:hAnsiTheme="minorEastAsia"/>
                <w:sz w:val="16"/>
                <w:szCs w:val="16"/>
              </w:rPr>
              <w:t>的式子配成完全平方式。</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4.能利用配方</w:t>
            </w:r>
            <w:proofErr w:type="gramStart"/>
            <w:r w:rsidRPr="00856C52">
              <w:rPr>
                <w:rFonts w:asciiTheme="minorEastAsia" w:hAnsiTheme="minorEastAsia"/>
                <w:sz w:val="16"/>
                <w:szCs w:val="16"/>
              </w:rPr>
              <w:t>法解形如</w:t>
            </w:r>
            <w:proofErr w:type="gramEnd"/>
            <w:r w:rsidRPr="00856C52">
              <w:rPr>
                <w:rFonts w:asciiTheme="minorEastAsia" w:hAnsiTheme="minorEastAsia"/>
                <w:i/>
                <w:iCs/>
                <w:sz w:val="16"/>
                <w:szCs w:val="16"/>
              </w:rPr>
              <w:t>x</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ax</w:t>
            </w:r>
            <w:r w:rsidRPr="00856C52">
              <w:rPr>
                <w:rFonts w:asciiTheme="minorEastAsia" w:hAnsiTheme="minorEastAsia"/>
                <w:sz w:val="16"/>
                <w:szCs w:val="16"/>
              </w:rPr>
              <w:t>＋</w:t>
            </w:r>
            <w:r w:rsidRPr="00856C52">
              <w:rPr>
                <w:rFonts w:asciiTheme="minorEastAsia" w:hAnsiTheme="minorEastAsia"/>
                <w:i/>
                <w:iCs/>
                <w:sz w:val="16"/>
                <w:szCs w:val="16"/>
              </w:rPr>
              <w:t>b</w:t>
            </w:r>
            <w:r w:rsidRPr="00856C52">
              <w:rPr>
                <w:rFonts w:asciiTheme="minorEastAsia" w:hAnsiTheme="minorEastAsia"/>
                <w:sz w:val="16"/>
                <w:szCs w:val="16"/>
              </w:rPr>
              <w:t>＝0的一元二次方程式。</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99083F">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3561F5">
              <w:rPr>
                <w:rFonts w:ascii="標楷體" w:eastAsia="標楷體" w:hAnsi="標楷體" w:cs="標楷體" w:hint="eastAsia"/>
                <w:color w:val="000000" w:themeColor="text1"/>
                <w:sz w:val="24"/>
                <w:szCs w:val="24"/>
              </w:rPr>
              <w:t>教學光碟、GSP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閱J4:</w:t>
            </w:r>
            <w:proofErr w:type="gramStart"/>
            <w:r w:rsidRPr="00856C52">
              <w:rPr>
                <w:rFonts w:asciiTheme="minorEastAsia" w:hAnsiTheme="minorEastAsia"/>
                <w:sz w:val="16"/>
                <w:szCs w:val="16"/>
              </w:rPr>
              <w:t>除紙本</w:t>
            </w:r>
            <w:proofErr w:type="gramEnd"/>
            <w:r w:rsidRPr="00856C52">
              <w:rPr>
                <w:rFonts w:asciiTheme="minorEastAsia" w:hAnsiTheme="minorEastAsia"/>
                <w:sz w:val="16"/>
                <w:szCs w:val="16"/>
              </w:rPr>
              <w:t>閱讀之外，依學習需求選擇適當的閱讀媒材，並了解如何利用適當的管道獲得文本資源。</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閱J7:小心求證資訊來源，判讀文本知識的正確性。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戶J2:擴充對環境的理解，運用所學的知識到生活當中，具備觀察、描述、測量、紀錄的能力。</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lastRenderedPageBreak/>
              <w:t>戶J3:理解知識與生活環境的關係，獲得心靈的喜悅，培養積極面對挑戰的能力與態度。</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【國際教育】</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國J4:尊重與欣賞世界不同文化的價值。</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5C1CF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rsidR="00D66A9A" w:rsidRPr="00500692" w:rsidRDefault="00D66A9A" w:rsidP="00D66A9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A-8-7:一元二次方程式的解法與應用：利用因式分解、配方法、公式解一元二次方程式；應用問題；使用計算機計算一元二次方程式根的近似值。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252F2E">
              <w:rPr>
                <w:rFonts w:ascii="新細明體" w:eastAsia="新細明體" w:hAnsi="新細明體"/>
                <w:snapToGrid w:val="0"/>
                <w:sz w:val="16"/>
                <w:szCs w:val="16"/>
              </w:rPr>
              <w:t>四、一元二次方程式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1.用配方法導出一般式</w:t>
            </w:r>
            <w:r w:rsidRPr="00856C52">
              <w:rPr>
                <w:rFonts w:asciiTheme="minorEastAsia" w:hAnsiTheme="minorEastAsia"/>
                <w:i/>
                <w:iCs/>
                <w:sz w:val="16"/>
                <w:szCs w:val="16"/>
              </w:rPr>
              <w:t>ax</w:t>
            </w:r>
            <w:r w:rsidRPr="00856C52">
              <w:rPr>
                <w:rFonts w:asciiTheme="minorEastAsia" w:hAnsiTheme="minorEastAsia"/>
                <w:sz w:val="16"/>
                <w:szCs w:val="16"/>
                <w:vertAlign w:val="superscript"/>
              </w:rPr>
              <w:t>2</w:t>
            </w:r>
            <w:r w:rsidRPr="00856C52">
              <w:rPr>
                <w:rFonts w:asciiTheme="minorEastAsia" w:hAnsiTheme="minorEastAsia"/>
                <w:sz w:val="16"/>
                <w:szCs w:val="16"/>
              </w:rPr>
              <w:t>＋</w:t>
            </w:r>
            <w:r w:rsidRPr="00856C52">
              <w:rPr>
                <w:rFonts w:asciiTheme="minorEastAsia" w:hAnsiTheme="minorEastAsia"/>
                <w:i/>
                <w:iCs/>
                <w:sz w:val="16"/>
                <w:szCs w:val="16"/>
              </w:rPr>
              <w:t>bx</w:t>
            </w:r>
            <w:r w:rsidRPr="00856C52">
              <w:rPr>
                <w:rFonts w:asciiTheme="minorEastAsia" w:hAnsiTheme="minorEastAsia"/>
                <w:sz w:val="16"/>
                <w:szCs w:val="16"/>
              </w:rPr>
              <w:t>＋</w:t>
            </w:r>
            <w:r w:rsidRPr="00856C52">
              <w:rPr>
                <w:rFonts w:asciiTheme="minorEastAsia" w:hAnsiTheme="minorEastAsia"/>
                <w:i/>
                <w:iCs/>
                <w:sz w:val="16"/>
                <w:szCs w:val="16"/>
              </w:rPr>
              <w:t>c</w:t>
            </w:r>
            <w:r w:rsidRPr="00856C52">
              <w:rPr>
                <w:rFonts w:asciiTheme="minorEastAsia" w:hAnsiTheme="minorEastAsia"/>
                <w:sz w:val="16"/>
                <w:szCs w:val="16"/>
              </w:rPr>
              <w:t>＝0的解的公式。</w:t>
            </w:r>
          </w:p>
          <w:p w:rsidR="00D66A9A" w:rsidRDefault="00D66A9A" w:rsidP="00D66A9A">
            <w:r w:rsidRPr="00856C52">
              <w:rPr>
                <w:rFonts w:asciiTheme="minorEastAsia" w:hAnsiTheme="minorEastAsia"/>
                <w:sz w:val="16"/>
                <w:szCs w:val="16"/>
              </w:rPr>
              <w:t>2.能用</w:t>
            </w:r>
            <w:proofErr w:type="gramStart"/>
            <w:r w:rsidRPr="00856C52">
              <w:rPr>
                <w:rFonts w:asciiTheme="minorEastAsia" w:hAnsiTheme="minorEastAsia"/>
                <w:sz w:val="16"/>
                <w:szCs w:val="16"/>
              </w:rPr>
              <w:t>公式解求一元</w:t>
            </w:r>
            <w:proofErr w:type="gramEnd"/>
            <w:r w:rsidRPr="00856C52">
              <w:rPr>
                <w:rFonts w:asciiTheme="minorEastAsia" w:hAnsiTheme="minorEastAsia"/>
                <w:sz w:val="16"/>
                <w:szCs w:val="16"/>
              </w:rPr>
              <w:t>二次方程式的解。</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A374C7">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AB0C56">
              <w:rPr>
                <w:rFonts w:ascii="標楷體" w:eastAsia="標楷體" w:hAnsi="標楷體" w:cs="標楷體" w:hint="eastAsia"/>
                <w:color w:val="000000" w:themeColor="text1"/>
                <w:sz w:val="24"/>
                <w:szCs w:val="24"/>
              </w:rPr>
              <w:t>教學光碟、GSP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閱J4:</w:t>
            </w:r>
            <w:proofErr w:type="gramStart"/>
            <w:r w:rsidRPr="00856C52">
              <w:rPr>
                <w:rFonts w:asciiTheme="minorEastAsia" w:hAnsiTheme="minorEastAsia"/>
                <w:sz w:val="16"/>
                <w:szCs w:val="16"/>
              </w:rPr>
              <w:t>除紙本</w:t>
            </w:r>
            <w:proofErr w:type="gramEnd"/>
            <w:r w:rsidRPr="00856C52">
              <w:rPr>
                <w:rFonts w:asciiTheme="minorEastAsia" w:hAnsiTheme="minorEastAsia"/>
                <w:sz w:val="16"/>
                <w:szCs w:val="16"/>
              </w:rPr>
              <w:t>閱讀之外，依學習需求選擇適當的閱讀媒材，並了解如何利用適當的管道獲得文本資源。</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閱J7:小心求證資訊來源，判讀文本知識的正確性。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戶J2:擴充對環境的理解，運用所學的知識到生活當中，</w:t>
            </w:r>
            <w:r w:rsidRPr="00856C52">
              <w:rPr>
                <w:rFonts w:asciiTheme="minorEastAsia" w:hAnsiTheme="minorEastAsia"/>
                <w:sz w:val="16"/>
                <w:szCs w:val="16"/>
              </w:rPr>
              <w:lastRenderedPageBreak/>
              <w:t>具備觀察、描述、測量、紀錄的能力。</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戶J3:理解知識與生活環境的關係，獲得心靈的喜悅，培養積極面對挑戰的能力與態度。</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【國際教育】</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國J4:尊重與欣賞世界不同文化的價值。</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284E28">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D66A9A" w:rsidRPr="00500692" w:rsidRDefault="00D66A9A" w:rsidP="00D66A9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a-</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-6:理解一元二次方程式及其解的意義，能以因式分解和配方法求解和驗算，並能運用到日常生活的情境解決問題。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A-8-7:一元二次方程式的解法與應用：利用因式分解、配方法、公式解一元二次方程式；應用問題；使用計算機計算一元二次方程式根的近似值。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252F2E">
              <w:rPr>
                <w:rFonts w:ascii="新細明體" w:eastAsia="新細明體" w:hAnsi="新細明體"/>
                <w:snapToGrid w:val="0"/>
                <w:sz w:val="16"/>
                <w:szCs w:val="16"/>
              </w:rPr>
              <w:t>四、一元二次方程式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1.根據實際問題，依題意列出方程式，並化簡整理成一元二次方程式。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2.利用已學過的方法解一元二次方程式的應用問題。</w:t>
            </w:r>
          </w:p>
          <w:p w:rsidR="00D66A9A" w:rsidRDefault="00D66A9A" w:rsidP="00D66A9A">
            <w:r w:rsidRPr="00856C52">
              <w:rPr>
                <w:rFonts w:asciiTheme="minorEastAsia" w:hAnsiTheme="minorEastAsia"/>
                <w:sz w:val="16"/>
                <w:szCs w:val="16"/>
              </w:rPr>
              <w:t>3.在求出的所有解中，能選擇適合於原問題的答案。</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A374C7">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AB0C56">
              <w:rPr>
                <w:rFonts w:ascii="標楷體" w:eastAsia="標楷體" w:hAnsi="標楷體" w:cs="標楷體" w:hint="eastAsia"/>
                <w:color w:val="000000" w:themeColor="text1"/>
                <w:sz w:val="24"/>
                <w:szCs w:val="24"/>
              </w:rPr>
              <w:t>教學光碟、GSP</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閱J4:</w:t>
            </w:r>
            <w:proofErr w:type="gramStart"/>
            <w:r w:rsidRPr="00856C52">
              <w:rPr>
                <w:rFonts w:asciiTheme="minorEastAsia" w:hAnsiTheme="minorEastAsia"/>
                <w:sz w:val="16"/>
                <w:szCs w:val="16"/>
              </w:rPr>
              <w:t>除紙本</w:t>
            </w:r>
            <w:proofErr w:type="gramEnd"/>
            <w:r w:rsidRPr="00856C52">
              <w:rPr>
                <w:rFonts w:asciiTheme="minorEastAsia" w:hAnsiTheme="minorEastAsia"/>
                <w:sz w:val="16"/>
                <w:szCs w:val="16"/>
              </w:rPr>
              <w:t>閱讀之外，依學習需求選擇適當的閱讀媒材，並了解如何利用適當的管道獲得文本資源。</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閱J7:小心求證資訊來源，判讀文本知識的正確性。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【戶外教育】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戶J1:善用教室外、戶外及校外教學，認識臺灣</w:t>
            </w:r>
            <w:proofErr w:type="gramStart"/>
            <w:r w:rsidRPr="00856C52">
              <w:rPr>
                <w:rFonts w:asciiTheme="minorEastAsia" w:hAnsiTheme="minorEastAsia"/>
                <w:sz w:val="16"/>
                <w:szCs w:val="16"/>
              </w:rPr>
              <w:t>環境並參訪</w:t>
            </w:r>
            <w:proofErr w:type="gramEnd"/>
            <w:r w:rsidRPr="00856C52">
              <w:rPr>
                <w:rFonts w:asciiTheme="minorEastAsia" w:hAnsiTheme="minorEastAsia"/>
                <w:sz w:val="16"/>
                <w:szCs w:val="16"/>
              </w:rPr>
              <w:t>自然及文化資產，如國家公園、國家風景區及國家森林公園等。</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lastRenderedPageBreak/>
              <w:t>戶J2:擴充對環境的理解，運用所學的知識到生活當中，具備觀察、描述、測量、紀錄的能力。</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戶J3:理解知識與生活環境的關係，獲得心靈的喜悅，培養積極面對挑戰的能力與態度。</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【國際教育】</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國J4:尊重與欣賞世界不同文化的價值。</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ED008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D66A9A" w:rsidRPr="002C51DD" w:rsidRDefault="00D66A9A" w:rsidP="00D66A9A">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r w:rsidRPr="00856C52">
              <w:rPr>
                <w:rFonts w:ascii="新細明體" w:eastAsia="新細明體" w:hAnsi="新細明體"/>
                <w:snapToGrid w:val="0"/>
                <w:sz w:val="16"/>
                <w:szCs w:val="16"/>
              </w:rPr>
              <w:t>d-</w:t>
            </w:r>
            <w:r w:rsidRPr="00856C52">
              <w:rPr>
                <w:rFonts w:ascii="新細明體" w:eastAsia="新細明體" w:hAnsi="新細明體" w:hint="eastAsia"/>
                <w:snapToGrid w:val="0"/>
                <w:sz w:val="16"/>
                <w:szCs w:val="16"/>
              </w:rPr>
              <w:t>Ⅳ</w:t>
            </w:r>
            <w:r w:rsidRPr="00856C52">
              <w:rPr>
                <w:rFonts w:ascii="新細明體" w:eastAsia="新細明體" w:hAnsi="新細明體"/>
                <w:snapToGrid w:val="0"/>
                <w:sz w:val="16"/>
                <w:szCs w:val="16"/>
              </w:rPr>
              <w:t>-1 理解常用統計圖表，並能運用簡單統計量分析資料的特性及使用統計軟體的資訊表徵，與人溝通。</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D-8-1:統計資料處理：累積次數、相對次數、累積相對次數折線圖。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057B9C">
              <w:rPr>
                <w:rFonts w:ascii="新細明體" w:eastAsia="新細明體" w:hAnsi="新細明體"/>
                <w:snapToGrid w:val="0"/>
                <w:sz w:val="16"/>
                <w:szCs w:val="16"/>
              </w:rPr>
              <w:t>五、統計資料處理</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1.能將資料整理成次數分配表並繪製次數分配折線圖。</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2.能由次數分配表整理成累積次數分配表並繪製累積次數分配折線圖。</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3.能報讀累積次數分配折線圖。</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4.能由次數分配表整理成相對次數分配表並繪製相對次數分配折線圖。</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5.能報讀相對次數分配折線圖。</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6.能由相對次數分配表整理成累積相對次數分配表並繪製累積相對次數分配折線圖。</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7.能報讀累積相對次數分配折線圖。</w:t>
            </w:r>
          </w:p>
          <w:p w:rsidR="00D66A9A" w:rsidRDefault="00D66A9A" w:rsidP="00D66A9A">
            <w:r w:rsidRPr="00856C52">
              <w:rPr>
                <w:rFonts w:asciiTheme="minorEastAsia" w:hAnsiTheme="minorEastAsia"/>
                <w:sz w:val="16"/>
                <w:szCs w:val="16"/>
              </w:rPr>
              <w:t>8.能由累積次數、相對次數或累積相對次數知道資料在整體中所占的相對位置。</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A374C7">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ind w:left="-22" w:hanging="7"/>
              <w:rPr>
                <w:rFonts w:ascii="標楷體" w:eastAsia="標楷體" w:hAnsi="標楷體" w:cs="標楷體"/>
                <w:color w:val="FF0000"/>
                <w:sz w:val="24"/>
                <w:szCs w:val="24"/>
              </w:rPr>
            </w:pPr>
            <w:r w:rsidRPr="00114333">
              <w:rPr>
                <w:rFonts w:ascii="標楷體" w:eastAsia="標楷體" w:hAnsi="標楷體" w:cs="標楷體" w:hint="eastAsia"/>
                <w:color w:val="000000" w:themeColor="text1"/>
                <w:sz w:val="24"/>
                <w:szCs w:val="24"/>
              </w:rPr>
              <w:t>E</w:t>
            </w:r>
            <w:r w:rsidRPr="00114333">
              <w:rPr>
                <w:rFonts w:ascii="標楷體" w:eastAsia="標楷體" w:hAnsi="標楷體" w:cs="標楷體"/>
                <w:color w:val="000000" w:themeColor="text1"/>
                <w:sz w:val="24"/>
                <w:szCs w:val="24"/>
              </w:rPr>
              <w:t>xcel</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pPr>
              <w:ind w:left="-22" w:hanging="7"/>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p w:rsidR="00D66A9A" w:rsidRDefault="00D66A9A" w:rsidP="00D66A9A">
            <w:pPr>
              <w:ind w:left="-22" w:hanging="7"/>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4.電腦操作</w:t>
            </w:r>
          </w:p>
          <w:p w:rsidR="00D66A9A" w:rsidRDefault="00D66A9A" w:rsidP="00D66A9A">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【環境教育】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環J6:了解世界人口數量增加、糧食供給與營養的永續議題。</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環J9:了解氣候變遷減緩與調適的涵義，以及臺灣因應氣候變遷調適的政策。</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【科技教育】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科E1:了解平日常見科技產品的用途與運作方式。</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科E4:體會動手實作的樂趣，並養成正向的科技態度。</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【閱讀素養教育】</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閱J1:發展多元文本的閱讀策略。</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閱J2:發展跨文本的比對、分析、深究的能力，以判讀文本知識的正確性。</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閱J3:理解學科知識內的重要詞彙的意</w:t>
            </w:r>
            <w:r w:rsidRPr="00856C52">
              <w:rPr>
                <w:rFonts w:asciiTheme="minorEastAsia" w:hAnsiTheme="minorEastAsia"/>
                <w:sz w:val="16"/>
                <w:szCs w:val="16"/>
              </w:rPr>
              <w:lastRenderedPageBreak/>
              <w:t>涵，並懂得如何運用該詞彙與他人進行溝通。</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閱J4:</w:t>
            </w:r>
            <w:proofErr w:type="gramStart"/>
            <w:r w:rsidRPr="00856C52">
              <w:rPr>
                <w:rFonts w:asciiTheme="minorEastAsia" w:hAnsiTheme="minorEastAsia"/>
                <w:sz w:val="16"/>
                <w:szCs w:val="16"/>
              </w:rPr>
              <w:t>除紙本</w:t>
            </w:r>
            <w:proofErr w:type="gramEnd"/>
            <w:r w:rsidRPr="00856C52">
              <w:rPr>
                <w:rFonts w:asciiTheme="minorEastAsia" w:hAnsiTheme="minorEastAsia"/>
                <w:sz w:val="16"/>
                <w:szCs w:val="16"/>
              </w:rPr>
              <w:t>閱讀之外，依學習需求選擇適當的閱讀媒材，並了解如何利用適當的管道獲得文本資源。</w:t>
            </w:r>
          </w:p>
          <w:p w:rsidR="00D66A9A" w:rsidRPr="00856C52" w:rsidRDefault="00D66A9A" w:rsidP="00D66A9A">
            <w:pPr>
              <w:snapToGrid w:val="0"/>
              <w:rPr>
                <w:rFonts w:asciiTheme="minorEastAsia" w:hAnsiTheme="minorEastAsia"/>
                <w:sz w:val="16"/>
                <w:szCs w:val="16"/>
              </w:rPr>
            </w:pPr>
            <w:r w:rsidRPr="00856C52">
              <w:rPr>
                <w:rFonts w:asciiTheme="minorEastAsia" w:hAnsiTheme="minorEastAsia"/>
                <w:sz w:val="16"/>
                <w:szCs w:val="16"/>
              </w:rPr>
              <w:t>【性別平等教育】</w:t>
            </w:r>
          </w:p>
          <w:p w:rsidR="00D66A9A" w:rsidRPr="0052708D" w:rsidRDefault="00D66A9A" w:rsidP="00D66A9A">
            <w:pPr>
              <w:snapToGrid w:val="0"/>
              <w:rPr>
                <w:rFonts w:asciiTheme="minorEastAsia" w:hAnsiTheme="minorEastAsia"/>
                <w:sz w:val="16"/>
                <w:szCs w:val="16"/>
              </w:rPr>
            </w:pPr>
            <w:r w:rsidRPr="00856C52">
              <w:rPr>
                <w:rFonts w:asciiTheme="minorEastAsia" w:hAnsiTheme="minorEastAsia"/>
                <w:sz w:val="16"/>
                <w:szCs w:val="16"/>
              </w:rPr>
              <w:t>性J14:認識社會中性別、種族與階級的權力結構關係。</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r w:rsidR="00D66A9A" w:rsidTr="00D66A94">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6A9A" w:rsidRDefault="00D66A9A" w:rsidP="00D66A9A">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D66A9A" w:rsidRDefault="00D66A9A" w:rsidP="00D66A9A">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D66A9A" w:rsidRPr="00CF4282" w:rsidRDefault="00D66A9A" w:rsidP="00D66A9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D66A9A" w:rsidRPr="00650EBB" w:rsidRDefault="00D66A9A" w:rsidP="00D66A9A">
            <w:pPr>
              <w:snapToGrid w:val="0"/>
              <w:rPr>
                <w:rFonts w:ascii="新細明體" w:eastAsia="新細明體" w:hAnsi="新細明體"/>
                <w:snapToGrid w:val="0"/>
                <w:sz w:val="16"/>
                <w:szCs w:val="16"/>
              </w:rPr>
            </w:pPr>
            <w:proofErr w:type="gramStart"/>
            <w:r w:rsidRPr="00856C52">
              <w:rPr>
                <w:rFonts w:ascii="新細明體" w:eastAsia="新細明體" w:hAnsi="新細明體" w:hint="eastAsia"/>
                <w:snapToGrid w:val="0"/>
                <w:sz w:val="16"/>
                <w:szCs w:val="16"/>
              </w:rPr>
              <w:t>全冊對應</w:t>
            </w:r>
            <w:proofErr w:type="gramEnd"/>
            <w:r w:rsidRPr="00856C52">
              <w:rPr>
                <w:rFonts w:ascii="新細明體" w:eastAsia="新細明體" w:hAnsi="新細明體" w:hint="eastAsia"/>
                <w:snapToGrid w:val="0"/>
                <w:sz w:val="16"/>
                <w:szCs w:val="16"/>
              </w:rPr>
              <w:t>之學習表現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6A9A" w:rsidRPr="0052708D" w:rsidRDefault="00D66A9A" w:rsidP="00D66A9A">
            <w:pPr>
              <w:snapToGrid w:val="0"/>
              <w:rPr>
                <w:rFonts w:asciiTheme="minorEastAsia" w:hAnsiTheme="minorEastAsia"/>
                <w:sz w:val="16"/>
                <w:szCs w:val="16"/>
              </w:rPr>
            </w:pPr>
            <w:proofErr w:type="gramStart"/>
            <w:r w:rsidRPr="00856C52">
              <w:rPr>
                <w:rFonts w:asciiTheme="minorEastAsia" w:hAnsiTheme="minorEastAsia" w:hint="eastAsia"/>
                <w:sz w:val="16"/>
                <w:szCs w:val="16"/>
              </w:rPr>
              <w:t>全冊對應</w:t>
            </w:r>
            <w:proofErr w:type="gramEnd"/>
            <w:r w:rsidRPr="00856C52">
              <w:rPr>
                <w:rFonts w:asciiTheme="minorEastAsia" w:hAnsiTheme="minorEastAsia" w:hint="eastAsia"/>
                <w:sz w:val="16"/>
                <w:szCs w:val="16"/>
              </w:rPr>
              <w:t>之學習內容</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rPr>
                <w:rFonts w:ascii="新細明體" w:eastAsia="新細明體" w:hAnsi="新細明體"/>
                <w:snapToGrid w:val="0"/>
                <w:sz w:val="16"/>
                <w:szCs w:val="16"/>
              </w:rPr>
            </w:pPr>
            <w:r w:rsidRPr="00057B9C">
              <w:rPr>
                <w:rFonts w:ascii="新細明體" w:eastAsia="新細明體" w:hAnsi="新細明體"/>
                <w:snapToGrid w:val="0"/>
                <w:sz w:val="16"/>
                <w:szCs w:val="16"/>
              </w:rPr>
              <w:t>五、統計資料處理</w:t>
            </w:r>
          </w:p>
          <w:p w:rsidR="00D66A9A" w:rsidRDefault="00D66A9A" w:rsidP="00D66A9A"/>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r w:rsidRPr="00A374C7">
              <w:rPr>
                <w:rFonts w:asciiTheme="minorEastAsia" w:hAnsiTheme="minorEastAsia"/>
                <w:sz w:val="16"/>
                <w:szCs w:val="1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ind w:left="-22" w:hanging="7"/>
              <w:rPr>
                <w:rFonts w:ascii="標楷體" w:eastAsia="標楷體" w:hAnsi="標楷體" w:cs="標楷體"/>
                <w:color w:val="FF0000"/>
                <w:sz w:val="24"/>
                <w:szCs w:val="24"/>
              </w:rPr>
            </w:pPr>
            <w:r w:rsidRPr="00114333">
              <w:rPr>
                <w:rFonts w:ascii="標楷體" w:eastAsia="標楷體" w:hAnsi="標楷體" w:cs="標楷體" w:hint="eastAsia"/>
                <w:color w:val="000000" w:themeColor="text1"/>
                <w:sz w:val="24"/>
                <w:szCs w:val="24"/>
              </w:rPr>
              <w:t>E</w:t>
            </w:r>
            <w:r w:rsidRPr="00114333">
              <w:rPr>
                <w:rFonts w:ascii="標楷體" w:eastAsia="標楷體" w:hAnsi="標楷體" w:cs="標楷體"/>
                <w:color w:val="000000" w:themeColor="text1"/>
                <w:sz w:val="24"/>
                <w:szCs w:val="24"/>
              </w:rPr>
              <w:t>xcel</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r w:rsidRPr="00114333">
              <w:rPr>
                <w:rFonts w:ascii="標楷體" w:eastAsia="標楷體" w:hAnsi="標楷體" w:cs="標楷體" w:hint="eastAsia"/>
                <w:color w:val="000000" w:themeColor="text1"/>
                <w:sz w:val="24"/>
                <w:szCs w:val="24"/>
              </w:rPr>
              <w:t>.</w:t>
            </w:r>
            <w:r w:rsidRPr="00114333">
              <w:rPr>
                <w:rFonts w:ascii="標楷體" w:eastAsia="標楷體" w:hAnsi="標楷體" w:cs="標楷體"/>
                <w:color w:val="000000" w:themeColor="text1"/>
                <w:sz w:val="24"/>
                <w:szCs w:val="24"/>
              </w:rPr>
              <w:t>學習單</w:t>
            </w:r>
          </w:p>
          <w:p w:rsidR="00D66A9A" w:rsidRPr="00114333" w:rsidRDefault="00D66A9A" w:rsidP="00D66A9A">
            <w:pPr>
              <w:ind w:firstLine="0"/>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2</w:t>
            </w:r>
            <w:r w:rsidRPr="00114333">
              <w:rPr>
                <w:rFonts w:ascii="標楷體" w:eastAsia="標楷體" w:hAnsi="標楷體" w:cs="標楷體"/>
                <w:color w:val="000000" w:themeColor="text1"/>
                <w:sz w:val="24"/>
                <w:szCs w:val="24"/>
              </w:rPr>
              <w:t>.參與態度</w:t>
            </w:r>
          </w:p>
          <w:p w:rsidR="00D66A9A" w:rsidRDefault="00D66A9A" w:rsidP="00D66A9A">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3</w:t>
            </w:r>
            <w:r>
              <w:rPr>
                <w:rFonts w:ascii="標楷體" w:eastAsia="標楷體" w:hAnsi="標楷體" w:cs="標楷體"/>
                <w:color w:val="000000" w:themeColor="text1"/>
                <w:sz w:val="24"/>
                <w:szCs w:val="24"/>
              </w:rPr>
              <w:t>.</w:t>
            </w:r>
            <w:r>
              <w:rPr>
                <w:rFonts w:ascii="標楷體" w:eastAsia="標楷體" w:hAnsi="標楷體" w:cs="標楷體" w:hint="eastAsia"/>
                <w:color w:val="000000" w:themeColor="text1"/>
                <w:sz w:val="24"/>
                <w:szCs w:val="24"/>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6A9A" w:rsidRDefault="00D66A9A" w:rsidP="00D66A9A">
            <w:pPr>
              <w:ind w:left="-22" w:hanging="7"/>
              <w:rPr>
                <w:rFonts w:ascii="標楷體" w:eastAsia="標楷體" w:hAnsi="標楷體" w:cs="標楷體"/>
                <w:color w:val="FF0000"/>
                <w:sz w:val="24"/>
                <w:szCs w:val="24"/>
              </w:rPr>
            </w:pPr>
            <w:proofErr w:type="gramStart"/>
            <w:r w:rsidRPr="00D66A9A">
              <w:rPr>
                <w:rFonts w:ascii="標楷體" w:eastAsia="標楷體" w:hAnsi="標楷體" w:cs="標楷體" w:hint="eastAsia"/>
                <w:color w:val="000000" w:themeColor="text1"/>
                <w:sz w:val="24"/>
                <w:szCs w:val="24"/>
              </w:rPr>
              <w:t>全冊對應</w:t>
            </w:r>
            <w:proofErr w:type="gramEnd"/>
            <w:r w:rsidRPr="00D66A9A">
              <w:rPr>
                <w:rFonts w:ascii="標楷體" w:eastAsia="標楷體" w:hAnsi="標楷體" w:cs="標楷體" w:hint="eastAsia"/>
                <w:color w:val="000000" w:themeColor="text1"/>
                <w:sz w:val="24"/>
                <w:szCs w:val="24"/>
              </w:rPr>
              <w:t>指標</w:t>
            </w:r>
          </w:p>
        </w:tc>
        <w:tc>
          <w:tcPr>
            <w:tcW w:w="1784" w:type="dxa"/>
            <w:tcBorders>
              <w:top w:val="single" w:sz="8" w:space="0" w:color="000000"/>
              <w:bottom w:val="single" w:sz="8" w:space="0" w:color="000000"/>
              <w:right w:val="single" w:sz="8" w:space="0" w:color="000000"/>
            </w:tcBorders>
          </w:tcPr>
          <w:p w:rsidR="00D66A9A" w:rsidRPr="00500692" w:rsidRDefault="00D66A9A" w:rsidP="00D66A9A">
            <w:pPr>
              <w:adjustRightInd w:val="0"/>
              <w:snapToGrid w:val="0"/>
              <w:spacing w:line="0" w:lineRule="atLeast"/>
              <w:ind w:hanging="7"/>
              <w:jc w:val="left"/>
              <w:rPr>
                <w:rFonts w:ascii="標楷體" w:eastAsia="標楷體" w:hAnsi="標楷體" w:cs="標楷體"/>
                <w:sz w:val="24"/>
                <w:szCs w:val="24"/>
              </w:rPr>
            </w:pPr>
          </w:p>
        </w:tc>
      </w:tr>
    </w:tbl>
    <w:p w:rsidR="00A30498" w:rsidRDefault="00A30498" w:rsidP="00D31588">
      <w:pPr>
        <w:spacing w:line="0" w:lineRule="atLeast"/>
        <w:rPr>
          <w:rFonts w:ascii="標楷體" w:eastAsia="標楷體" w:hAnsi="標楷體" w:cs="標楷體"/>
          <w:color w:val="FF0000"/>
          <w:sz w:val="24"/>
          <w:szCs w:val="24"/>
        </w:rPr>
      </w:pP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5A41C5" w:rsidP="00495917">
      <w:pPr>
        <w:rPr>
          <w:rFonts w:ascii="標楷體" w:eastAsia="標楷體" w:hAnsi="標楷體" w:cs="標楷體"/>
          <w:color w:val="FF0000"/>
          <w:sz w:val="24"/>
          <w:szCs w:val="24"/>
          <w:highlight w:val="yellow"/>
        </w:rPr>
      </w:pPr>
      <w:proofErr w:type="gramStart"/>
      <w:r>
        <w:rPr>
          <w:rFonts w:ascii="標楷體" w:eastAsia="標楷體" w:hAnsi="標楷體" w:cs="標楷體" w:hint="eastAsia"/>
          <w:color w:val="FF0000"/>
          <w:sz w:val="24"/>
          <w:szCs w:val="24"/>
          <w:highlight w:val="yellow"/>
        </w:rPr>
        <w:t>■</w:t>
      </w:r>
      <w:r w:rsidR="00495917" w:rsidRPr="00B5798C">
        <w:rPr>
          <w:rFonts w:ascii="標楷體" w:eastAsia="標楷體" w:hAnsi="標楷體" w:cs="標楷體" w:hint="eastAsia"/>
          <w:color w:val="FF0000"/>
          <w:sz w:val="24"/>
          <w:szCs w:val="24"/>
          <w:highlight w:val="yellow"/>
        </w:rPr>
        <w:t>否</w:t>
      </w:r>
      <w:proofErr w:type="gramEnd"/>
      <w:r w:rsidR="00495917" w:rsidRPr="00B5798C">
        <w:rPr>
          <w:rFonts w:ascii="標楷體" w:eastAsia="標楷體" w:hAnsi="標楷體" w:cs="標楷體" w:hint="eastAsia"/>
          <w:color w:val="FF0000"/>
          <w:sz w:val="24"/>
          <w:szCs w:val="24"/>
          <w:highlight w:val="yellow"/>
        </w:rPr>
        <w:t>，全學年都沒有(</w:t>
      </w:r>
      <w:proofErr w:type="gramStart"/>
      <w:r w:rsidR="00495917" w:rsidRPr="00B5798C">
        <w:rPr>
          <w:rFonts w:ascii="標楷體" w:eastAsia="標楷體" w:hAnsi="標楷體" w:cs="標楷體" w:hint="eastAsia"/>
          <w:color w:val="FF0000"/>
          <w:sz w:val="24"/>
          <w:szCs w:val="24"/>
          <w:highlight w:val="yellow"/>
        </w:rPr>
        <w:t>以下免</w:t>
      </w:r>
      <w:proofErr w:type="gramEnd"/>
      <w:r w:rsidR="00495917" w:rsidRPr="00B5798C">
        <w:rPr>
          <w:rFonts w:ascii="標楷體" w:eastAsia="標楷體" w:hAnsi="標楷體" w:cs="標楷體" w:hint="eastAsia"/>
          <w:color w:val="FF0000"/>
          <w:sz w:val="24"/>
          <w:szCs w:val="24"/>
          <w:highlight w:val="yellow"/>
        </w:rPr>
        <w:t>填)</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BC5E7F">
        <w:tc>
          <w:tcPr>
            <w:tcW w:w="1292" w:type="dxa"/>
          </w:tcPr>
          <w:p w:rsidR="00495917" w:rsidRPr="00B5798C" w:rsidRDefault="00495917" w:rsidP="00BC5E7F">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BC5E7F">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BC5E7F">
        <w:tc>
          <w:tcPr>
            <w:tcW w:w="1292"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C5E7F">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BC5E7F">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C5E7F">
            <w:pPr>
              <w:ind w:firstLine="0"/>
              <w:rPr>
                <w:rFonts w:ascii="標楷體" w:eastAsia="標楷體" w:hAnsi="標楷體" w:cs="標楷體"/>
                <w:color w:val="FF0000"/>
                <w:sz w:val="24"/>
                <w:szCs w:val="24"/>
                <w:highlight w:val="yellow"/>
              </w:rPr>
            </w:pPr>
          </w:p>
        </w:tc>
      </w:tr>
      <w:tr w:rsidR="00495917" w:rsidRPr="00B5798C" w:rsidTr="00BC5E7F">
        <w:tc>
          <w:tcPr>
            <w:tcW w:w="1292"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C5E7F">
            <w:pPr>
              <w:ind w:firstLine="0"/>
              <w:rPr>
                <w:rFonts w:ascii="標楷體" w:eastAsia="標楷體" w:hAnsi="標楷體" w:cs="標楷體"/>
                <w:color w:val="FF0000"/>
                <w:sz w:val="24"/>
                <w:szCs w:val="24"/>
                <w:highlight w:val="yellow"/>
              </w:rPr>
            </w:pPr>
          </w:p>
        </w:tc>
      </w:tr>
      <w:tr w:rsidR="00495917" w:rsidRPr="00B5798C" w:rsidTr="00BC5E7F">
        <w:tc>
          <w:tcPr>
            <w:tcW w:w="1292"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C5E7F">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C5E7F">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EB3" w:rsidRDefault="00CF7EB3">
      <w:r>
        <w:separator/>
      </w:r>
    </w:p>
  </w:endnote>
  <w:endnote w:type="continuationSeparator" w:id="0">
    <w:p w:rsidR="00CF7EB3" w:rsidRDefault="00CF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EB3" w:rsidRDefault="00CF7EB3">
      <w:r>
        <w:separator/>
      </w:r>
    </w:p>
  </w:footnote>
  <w:footnote w:type="continuationSeparator" w:id="0">
    <w:p w:rsidR="00CF7EB3" w:rsidRDefault="00CF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D421C"/>
    <w:rsid w:val="000E334A"/>
    <w:rsid w:val="000E67EC"/>
    <w:rsid w:val="000E7B47"/>
    <w:rsid w:val="000F33DD"/>
    <w:rsid w:val="000F6784"/>
    <w:rsid w:val="00105275"/>
    <w:rsid w:val="00107B78"/>
    <w:rsid w:val="00110487"/>
    <w:rsid w:val="001112EF"/>
    <w:rsid w:val="00111853"/>
    <w:rsid w:val="00114333"/>
    <w:rsid w:val="0011580C"/>
    <w:rsid w:val="00115A2F"/>
    <w:rsid w:val="0012196C"/>
    <w:rsid w:val="00123A2D"/>
    <w:rsid w:val="001248B8"/>
    <w:rsid w:val="001250D4"/>
    <w:rsid w:val="001265EE"/>
    <w:rsid w:val="00130353"/>
    <w:rsid w:val="001359D1"/>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1077"/>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17E74"/>
    <w:rsid w:val="0032064E"/>
    <w:rsid w:val="00320E8E"/>
    <w:rsid w:val="003219D1"/>
    <w:rsid w:val="00323167"/>
    <w:rsid w:val="00334F63"/>
    <w:rsid w:val="0034044A"/>
    <w:rsid w:val="00341D39"/>
    <w:rsid w:val="00342067"/>
    <w:rsid w:val="00355490"/>
    <w:rsid w:val="0035771B"/>
    <w:rsid w:val="00357A06"/>
    <w:rsid w:val="00360009"/>
    <w:rsid w:val="003633E7"/>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3715"/>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2833"/>
    <w:rsid w:val="00493294"/>
    <w:rsid w:val="00495917"/>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1C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07C41"/>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21A"/>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D097C"/>
    <w:rsid w:val="00CE123A"/>
    <w:rsid w:val="00CE1354"/>
    <w:rsid w:val="00CE3EA2"/>
    <w:rsid w:val="00CE79C5"/>
    <w:rsid w:val="00CE7CA1"/>
    <w:rsid w:val="00CF21F2"/>
    <w:rsid w:val="00CF4E48"/>
    <w:rsid w:val="00CF54DE"/>
    <w:rsid w:val="00CF743E"/>
    <w:rsid w:val="00CF7EB3"/>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6A9A"/>
    <w:rsid w:val="00D67221"/>
    <w:rsid w:val="00D67729"/>
    <w:rsid w:val="00D776A5"/>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2C21"/>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10">
    <w:name w:val="1.標題文字"/>
    <w:basedOn w:val="a"/>
    <w:rsid w:val="00211077"/>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DE06-69A2-426C-BC81-C8CEFE0D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1863</Words>
  <Characters>10621</Characters>
  <Application>Microsoft Office Word</Application>
  <DocSecurity>0</DocSecurity>
  <Lines>88</Lines>
  <Paragraphs>24</Paragraphs>
  <ScaleCrop>false</ScaleCrop>
  <Company>Hewlett-Packard Company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9</cp:revision>
  <cp:lastPrinted>2018-10-23T01:56:00Z</cp:lastPrinted>
  <dcterms:created xsi:type="dcterms:W3CDTF">2021-06-16T02:44:00Z</dcterms:created>
  <dcterms:modified xsi:type="dcterms:W3CDTF">2021-07-16T04:43:00Z</dcterms:modified>
</cp:coreProperties>
</file>